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D5A8" w14:textId="30C61E1B" w:rsidR="00EE75F5" w:rsidRPr="009C0EBD" w:rsidRDefault="00EE75F5" w:rsidP="009F2315">
      <w:pPr>
        <w:jc w:val="center"/>
        <w:rPr>
          <w:rFonts w:ascii="Times New Roman" w:hAnsi="Times New Roman" w:cs="Times New Roman"/>
          <w:b/>
          <w:bCs/>
          <w:sz w:val="20"/>
          <w:szCs w:val="20"/>
        </w:rPr>
      </w:pPr>
      <w:r w:rsidRPr="009C0EBD">
        <w:rPr>
          <w:rFonts w:ascii="Times New Roman" w:hAnsi="Times New Roman" w:cs="Times New Roman"/>
          <w:b/>
          <w:bCs/>
          <w:sz w:val="20"/>
          <w:szCs w:val="20"/>
        </w:rPr>
        <w:t>ELECTRICAL</w:t>
      </w:r>
      <w:r w:rsidR="00070DC2" w:rsidRPr="009C0EBD">
        <w:rPr>
          <w:rFonts w:ascii="Times New Roman" w:hAnsi="Times New Roman" w:cs="Times New Roman"/>
          <w:b/>
          <w:bCs/>
          <w:sz w:val="20"/>
          <w:szCs w:val="20"/>
        </w:rPr>
        <w:t xml:space="preserve"> ENGINEERIN</w:t>
      </w:r>
      <w:r w:rsidR="000A49D8" w:rsidRPr="009C0EBD">
        <w:rPr>
          <w:rFonts w:ascii="Times New Roman" w:hAnsi="Times New Roman" w:cs="Times New Roman"/>
          <w:b/>
          <w:bCs/>
          <w:sz w:val="20"/>
          <w:szCs w:val="20"/>
        </w:rPr>
        <w:t>G</w:t>
      </w:r>
      <w:r w:rsidR="009F2315" w:rsidRPr="009C0EBD">
        <w:rPr>
          <w:rFonts w:ascii="Times New Roman" w:hAnsi="Times New Roman" w:cs="Times New Roman"/>
          <w:b/>
          <w:bCs/>
          <w:sz w:val="20"/>
          <w:szCs w:val="20"/>
        </w:rPr>
        <w:t xml:space="preserve"> PLAN OF STUDY</w:t>
      </w:r>
    </w:p>
    <w:tbl>
      <w:tblPr>
        <w:tblStyle w:val="TableGrid"/>
        <w:tblW w:w="10795" w:type="dxa"/>
        <w:tblLook w:val="04A0" w:firstRow="1" w:lastRow="0" w:firstColumn="1" w:lastColumn="0" w:noHBand="0" w:noVBand="1"/>
      </w:tblPr>
      <w:tblGrid>
        <w:gridCol w:w="5305"/>
        <w:gridCol w:w="630"/>
        <w:gridCol w:w="4230"/>
        <w:gridCol w:w="630"/>
      </w:tblGrid>
      <w:tr w:rsidR="00F34CAD" w:rsidRPr="009C0EBD" w14:paraId="0169E72E" w14:textId="77777777" w:rsidTr="00D67B8B">
        <w:trPr>
          <w:trHeight w:val="320"/>
        </w:trPr>
        <w:tc>
          <w:tcPr>
            <w:tcW w:w="5305" w:type="dxa"/>
            <w:noWrap/>
          </w:tcPr>
          <w:p w14:paraId="0E3007CD" w14:textId="141F5377" w:rsidR="00F34CAD" w:rsidRPr="009C0EBD" w:rsidRDefault="00F34CAD">
            <w:pPr>
              <w:rPr>
                <w:rFonts w:ascii="Times New Roman" w:hAnsi="Times New Roman" w:cs="Times New Roman"/>
                <w:b/>
                <w:bCs/>
                <w:sz w:val="20"/>
                <w:szCs w:val="20"/>
              </w:rPr>
            </w:pPr>
            <w:r w:rsidRPr="009C0EBD">
              <w:rPr>
                <w:rFonts w:ascii="Times New Roman" w:hAnsi="Times New Roman" w:cs="Times New Roman"/>
                <w:b/>
                <w:bCs/>
                <w:sz w:val="20"/>
                <w:szCs w:val="20"/>
              </w:rPr>
              <w:t>FRESHMAN</w:t>
            </w:r>
          </w:p>
        </w:tc>
        <w:tc>
          <w:tcPr>
            <w:tcW w:w="630" w:type="dxa"/>
          </w:tcPr>
          <w:p w14:paraId="63A7FD2A" w14:textId="77777777" w:rsidR="00F34CAD" w:rsidRPr="009C0EBD" w:rsidRDefault="00F34CAD">
            <w:pPr>
              <w:rPr>
                <w:rFonts w:ascii="Times New Roman" w:hAnsi="Times New Roman" w:cs="Times New Roman"/>
                <w:b/>
                <w:bCs/>
                <w:sz w:val="20"/>
                <w:szCs w:val="20"/>
              </w:rPr>
            </w:pPr>
          </w:p>
        </w:tc>
        <w:tc>
          <w:tcPr>
            <w:tcW w:w="4230" w:type="dxa"/>
            <w:noWrap/>
          </w:tcPr>
          <w:p w14:paraId="3EA82F37" w14:textId="77777777" w:rsidR="00F34CAD" w:rsidRPr="009C0EBD" w:rsidRDefault="00F34CAD">
            <w:pPr>
              <w:rPr>
                <w:rFonts w:ascii="Times New Roman" w:hAnsi="Times New Roman" w:cs="Times New Roman"/>
                <w:b/>
                <w:bCs/>
                <w:sz w:val="20"/>
                <w:szCs w:val="20"/>
              </w:rPr>
            </w:pPr>
          </w:p>
        </w:tc>
        <w:tc>
          <w:tcPr>
            <w:tcW w:w="630" w:type="dxa"/>
          </w:tcPr>
          <w:p w14:paraId="55282D97" w14:textId="77777777" w:rsidR="00F34CAD" w:rsidRPr="009C0EBD" w:rsidRDefault="00F34CAD">
            <w:pPr>
              <w:rPr>
                <w:rFonts w:ascii="Times New Roman" w:hAnsi="Times New Roman" w:cs="Times New Roman"/>
                <w:b/>
                <w:bCs/>
                <w:sz w:val="20"/>
                <w:szCs w:val="20"/>
              </w:rPr>
            </w:pPr>
          </w:p>
        </w:tc>
      </w:tr>
      <w:tr w:rsidR="00D01482" w:rsidRPr="009C0EBD" w14:paraId="5196D8E3" w14:textId="71342485" w:rsidTr="00D67B8B">
        <w:trPr>
          <w:trHeight w:val="320"/>
        </w:trPr>
        <w:tc>
          <w:tcPr>
            <w:tcW w:w="5305" w:type="dxa"/>
            <w:noWrap/>
            <w:hideMark/>
          </w:tcPr>
          <w:p w14:paraId="2EFB615E" w14:textId="2315AD80" w:rsidR="00D01482" w:rsidRPr="009C0EBD" w:rsidRDefault="00F34CAD">
            <w:pPr>
              <w:rPr>
                <w:rFonts w:ascii="Times New Roman" w:hAnsi="Times New Roman" w:cs="Times New Roman"/>
                <w:b/>
                <w:bCs/>
                <w:sz w:val="20"/>
                <w:szCs w:val="20"/>
              </w:rPr>
            </w:pPr>
            <w:r w:rsidRPr="009C0EBD">
              <w:rPr>
                <w:rFonts w:ascii="Times New Roman" w:hAnsi="Times New Roman" w:cs="Times New Roman"/>
                <w:b/>
                <w:bCs/>
                <w:sz w:val="20"/>
                <w:szCs w:val="20"/>
              </w:rPr>
              <w:t>FIRST SEMESTER</w:t>
            </w:r>
          </w:p>
        </w:tc>
        <w:tc>
          <w:tcPr>
            <w:tcW w:w="630" w:type="dxa"/>
          </w:tcPr>
          <w:p w14:paraId="1022FC78" w14:textId="1A9B7717" w:rsidR="00D01482" w:rsidRPr="009C0EBD" w:rsidRDefault="00D01482">
            <w:pPr>
              <w:rPr>
                <w:rFonts w:ascii="Times New Roman" w:hAnsi="Times New Roman" w:cs="Times New Roman"/>
                <w:b/>
                <w:bCs/>
                <w:sz w:val="20"/>
                <w:szCs w:val="20"/>
              </w:rPr>
            </w:pPr>
            <w:r w:rsidRPr="009C0EBD">
              <w:rPr>
                <w:rFonts w:ascii="Times New Roman" w:hAnsi="Times New Roman" w:cs="Times New Roman"/>
                <w:b/>
                <w:bCs/>
                <w:sz w:val="20"/>
                <w:szCs w:val="20"/>
              </w:rPr>
              <w:t>CR</w:t>
            </w:r>
          </w:p>
        </w:tc>
        <w:tc>
          <w:tcPr>
            <w:tcW w:w="4230" w:type="dxa"/>
            <w:noWrap/>
            <w:hideMark/>
          </w:tcPr>
          <w:p w14:paraId="01270927" w14:textId="380F47CF" w:rsidR="00D01482" w:rsidRPr="009C0EBD" w:rsidRDefault="00F34CAD">
            <w:pPr>
              <w:rPr>
                <w:rFonts w:ascii="Times New Roman" w:hAnsi="Times New Roman" w:cs="Times New Roman"/>
                <w:b/>
                <w:bCs/>
                <w:sz w:val="20"/>
                <w:szCs w:val="20"/>
              </w:rPr>
            </w:pPr>
            <w:r w:rsidRPr="009C0EBD">
              <w:rPr>
                <w:rFonts w:ascii="Times New Roman" w:hAnsi="Times New Roman" w:cs="Times New Roman"/>
                <w:b/>
                <w:bCs/>
                <w:sz w:val="20"/>
                <w:szCs w:val="20"/>
              </w:rPr>
              <w:t>SECOND SEMESTER</w:t>
            </w:r>
          </w:p>
        </w:tc>
        <w:tc>
          <w:tcPr>
            <w:tcW w:w="630" w:type="dxa"/>
          </w:tcPr>
          <w:p w14:paraId="7869EDAF" w14:textId="29D830D6" w:rsidR="00D01482" w:rsidRPr="009C0EBD" w:rsidRDefault="00D01482">
            <w:pPr>
              <w:rPr>
                <w:rFonts w:ascii="Times New Roman" w:hAnsi="Times New Roman" w:cs="Times New Roman"/>
                <w:b/>
                <w:bCs/>
                <w:sz w:val="20"/>
                <w:szCs w:val="20"/>
              </w:rPr>
            </w:pPr>
            <w:r w:rsidRPr="009C0EBD">
              <w:rPr>
                <w:rFonts w:ascii="Times New Roman" w:hAnsi="Times New Roman" w:cs="Times New Roman"/>
                <w:b/>
                <w:bCs/>
                <w:sz w:val="20"/>
                <w:szCs w:val="20"/>
              </w:rPr>
              <w:t>CR</w:t>
            </w:r>
          </w:p>
        </w:tc>
      </w:tr>
      <w:tr w:rsidR="009F2315" w:rsidRPr="009C0EBD" w14:paraId="38191342" w14:textId="12D05E05" w:rsidTr="00D67B8B">
        <w:trPr>
          <w:trHeight w:val="345"/>
        </w:trPr>
        <w:tc>
          <w:tcPr>
            <w:tcW w:w="5305" w:type="dxa"/>
            <w:noWrap/>
            <w:hideMark/>
          </w:tcPr>
          <w:p w14:paraId="70E6F87D" w14:textId="14FBB614"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color w:val="000000" w:themeColor="text1"/>
                <w:sz w:val="20"/>
                <w:szCs w:val="20"/>
              </w:rPr>
              <w:t>MATH 1800 CAL I (Analytic Geometry and Calculus I)</w:t>
            </w:r>
          </w:p>
        </w:tc>
        <w:tc>
          <w:tcPr>
            <w:tcW w:w="630" w:type="dxa"/>
          </w:tcPr>
          <w:p w14:paraId="5ABC3CE9" w14:textId="77777777"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5</w:t>
            </w:r>
          </w:p>
          <w:p w14:paraId="0822E2A9" w14:textId="14494A83" w:rsidR="009F2315" w:rsidRPr="009C0EBD" w:rsidRDefault="009F2315" w:rsidP="009F2315">
            <w:pPr>
              <w:rPr>
                <w:rFonts w:ascii="Times New Roman" w:hAnsi="Times New Roman" w:cs="Times New Roman"/>
                <w:sz w:val="20"/>
                <w:szCs w:val="20"/>
              </w:rPr>
            </w:pPr>
          </w:p>
        </w:tc>
        <w:tc>
          <w:tcPr>
            <w:tcW w:w="4230" w:type="dxa"/>
            <w:noWrap/>
            <w:hideMark/>
          </w:tcPr>
          <w:p w14:paraId="054B62C7" w14:textId="77155501"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color w:val="000000" w:themeColor="text1"/>
                <w:sz w:val="20"/>
                <w:szCs w:val="20"/>
              </w:rPr>
              <w:t xml:space="preserve">MATH 1900 CAL </w:t>
            </w:r>
            <w:r w:rsidRPr="009C0EBD">
              <w:rPr>
                <w:rFonts w:ascii="Times New Roman" w:hAnsi="Times New Roman" w:cs="Times New Roman"/>
                <w:color w:val="000000" w:themeColor="text1"/>
              </w:rPr>
              <w:t>II (Analytic Geometry and Calculus II)</w:t>
            </w:r>
          </w:p>
        </w:tc>
        <w:tc>
          <w:tcPr>
            <w:tcW w:w="630" w:type="dxa"/>
          </w:tcPr>
          <w:p w14:paraId="5EB39AA4" w14:textId="3F18C703"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5</w:t>
            </w:r>
          </w:p>
        </w:tc>
      </w:tr>
      <w:tr w:rsidR="009F2315" w:rsidRPr="009C0EBD" w14:paraId="5592419C" w14:textId="2B406197" w:rsidTr="00D67B8B">
        <w:trPr>
          <w:trHeight w:val="310"/>
        </w:trPr>
        <w:tc>
          <w:tcPr>
            <w:tcW w:w="5305" w:type="dxa"/>
            <w:noWrap/>
            <w:hideMark/>
          </w:tcPr>
          <w:p w14:paraId="22236503" w14:textId="23F14E16"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ENGL 1100 First Year Writing</w:t>
            </w:r>
          </w:p>
        </w:tc>
        <w:tc>
          <w:tcPr>
            <w:tcW w:w="630" w:type="dxa"/>
          </w:tcPr>
          <w:p w14:paraId="607E8CE7" w14:textId="02798EC4"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27146C7A" w14:textId="3C06315D"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HIST 1001 or HIST 1002</w:t>
            </w:r>
            <w:r w:rsidR="004D4570" w:rsidRPr="009C0EBD">
              <w:rPr>
                <w:rFonts w:ascii="Times New Roman" w:hAnsi="Times New Roman" w:cs="Times New Roman"/>
                <w:sz w:val="20"/>
                <w:szCs w:val="20"/>
              </w:rPr>
              <w:t xml:space="preserve"> Gen Ed Core American History or Government</w:t>
            </w:r>
          </w:p>
        </w:tc>
        <w:tc>
          <w:tcPr>
            <w:tcW w:w="630" w:type="dxa"/>
          </w:tcPr>
          <w:p w14:paraId="5FECB9CA" w14:textId="34978D37"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3</w:t>
            </w:r>
          </w:p>
        </w:tc>
      </w:tr>
      <w:tr w:rsidR="009F2315" w:rsidRPr="009C0EBD" w14:paraId="55C5E320" w14:textId="17A075B8" w:rsidTr="00D67B8B">
        <w:trPr>
          <w:trHeight w:val="310"/>
        </w:trPr>
        <w:tc>
          <w:tcPr>
            <w:tcW w:w="5305" w:type="dxa"/>
            <w:noWrap/>
            <w:hideMark/>
          </w:tcPr>
          <w:p w14:paraId="3BAFA9C2" w14:textId="5E7F4CBA"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color w:val="000000" w:themeColor="text1"/>
                <w:sz w:val="20"/>
                <w:szCs w:val="20"/>
              </w:rPr>
              <w:t>ENGR 1414 ENGINEERING DESIGN (Lab/Lec)</w:t>
            </w:r>
          </w:p>
        </w:tc>
        <w:tc>
          <w:tcPr>
            <w:tcW w:w="630" w:type="dxa"/>
          </w:tcPr>
          <w:p w14:paraId="30DD50B2" w14:textId="0C6699B2"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2</w:t>
            </w:r>
          </w:p>
        </w:tc>
        <w:tc>
          <w:tcPr>
            <w:tcW w:w="4230" w:type="dxa"/>
            <w:noWrap/>
            <w:hideMark/>
          </w:tcPr>
          <w:p w14:paraId="5924044D" w14:textId="72CC4402"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PHYS 2111</w:t>
            </w:r>
            <w:r w:rsidR="004D4570" w:rsidRPr="009C0EBD">
              <w:rPr>
                <w:rFonts w:ascii="Times New Roman" w:hAnsi="Times New Roman" w:cs="Times New Roman"/>
                <w:sz w:val="20"/>
                <w:szCs w:val="20"/>
              </w:rPr>
              <w:t>/211L</w:t>
            </w:r>
            <w:r w:rsidRPr="009C0EBD">
              <w:rPr>
                <w:rFonts w:ascii="Times New Roman" w:hAnsi="Times New Roman" w:cs="Times New Roman"/>
                <w:sz w:val="20"/>
                <w:szCs w:val="20"/>
              </w:rPr>
              <w:t xml:space="preserve"> Physics: Mechanics and Heat</w:t>
            </w:r>
            <w:r w:rsidR="004D4570" w:rsidRPr="009C0EBD">
              <w:rPr>
                <w:rFonts w:ascii="Times New Roman" w:hAnsi="Times New Roman" w:cs="Times New Roman"/>
                <w:sz w:val="20"/>
                <w:szCs w:val="20"/>
              </w:rPr>
              <w:t xml:space="preserve"> (Lab/Lec)</w:t>
            </w:r>
          </w:p>
        </w:tc>
        <w:tc>
          <w:tcPr>
            <w:tcW w:w="630" w:type="dxa"/>
          </w:tcPr>
          <w:p w14:paraId="01D0C693" w14:textId="2E5EE9FE"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5</w:t>
            </w:r>
          </w:p>
        </w:tc>
      </w:tr>
      <w:tr w:rsidR="009F2315" w:rsidRPr="009C0EBD" w14:paraId="49727ED1" w14:textId="415EA7C1" w:rsidTr="00D67B8B">
        <w:trPr>
          <w:trHeight w:val="320"/>
        </w:trPr>
        <w:tc>
          <w:tcPr>
            <w:tcW w:w="5305" w:type="dxa"/>
            <w:noWrap/>
            <w:hideMark/>
          </w:tcPr>
          <w:p w14:paraId="43B2F771" w14:textId="7FF3AC53"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COMP SCI 1250 Software Tools for Engineers (Lab)</w:t>
            </w:r>
          </w:p>
        </w:tc>
        <w:tc>
          <w:tcPr>
            <w:tcW w:w="630" w:type="dxa"/>
          </w:tcPr>
          <w:p w14:paraId="44F7C9C8" w14:textId="572306C0"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2071D12D" w14:textId="120B3D01"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EENG 1108 Object Oriented Programming (Lab/Lec)</w:t>
            </w:r>
          </w:p>
        </w:tc>
        <w:tc>
          <w:tcPr>
            <w:tcW w:w="630" w:type="dxa"/>
          </w:tcPr>
          <w:p w14:paraId="6756735A" w14:textId="611D4306"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3</w:t>
            </w:r>
          </w:p>
        </w:tc>
      </w:tr>
      <w:tr w:rsidR="009F2315" w:rsidRPr="009C0EBD" w14:paraId="7FC257E4" w14:textId="7A94252C" w:rsidTr="00D67B8B">
        <w:trPr>
          <w:trHeight w:val="310"/>
        </w:trPr>
        <w:tc>
          <w:tcPr>
            <w:tcW w:w="5305" w:type="dxa"/>
            <w:noWrap/>
            <w:hideMark/>
          </w:tcPr>
          <w:p w14:paraId="22DC4B66" w14:textId="20D425A3"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color w:val="000000" w:themeColor="text1"/>
                <w:sz w:val="20"/>
                <w:szCs w:val="20"/>
              </w:rPr>
              <w:t>INTDSC 1003 University Studies (Engineering Freshman Seminar)</w:t>
            </w:r>
          </w:p>
        </w:tc>
        <w:tc>
          <w:tcPr>
            <w:tcW w:w="630" w:type="dxa"/>
          </w:tcPr>
          <w:p w14:paraId="615EB9B9" w14:textId="4DC0E046"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1</w:t>
            </w:r>
          </w:p>
        </w:tc>
        <w:tc>
          <w:tcPr>
            <w:tcW w:w="4230" w:type="dxa"/>
            <w:noWrap/>
            <w:hideMark/>
          </w:tcPr>
          <w:p w14:paraId="6F35D892" w14:textId="338A3274" w:rsidR="009F2315" w:rsidRPr="009C0EBD" w:rsidRDefault="001D6C79" w:rsidP="009F2315">
            <w:pPr>
              <w:rPr>
                <w:rFonts w:ascii="Times New Roman" w:hAnsi="Times New Roman" w:cs="Times New Roman"/>
                <w:sz w:val="20"/>
                <w:szCs w:val="20"/>
              </w:rPr>
            </w:pPr>
            <w:r>
              <w:rPr>
                <w:rFonts w:ascii="Times New Roman" w:hAnsi="Times New Roman" w:cs="Times New Roman"/>
                <w:sz w:val="20"/>
                <w:szCs w:val="20"/>
              </w:rPr>
              <w:t xml:space="preserve">ENGR </w:t>
            </w:r>
            <w:r w:rsidR="00FC571D">
              <w:rPr>
                <w:rFonts w:ascii="Times New Roman" w:hAnsi="Times New Roman" w:cs="Times New Roman"/>
                <w:sz w:val="20"/>
                <w:szCs w:val="20"/>
              </w:rPr>
              <w:t>1000</w:t>
            </w:r>
            <w:r>
              <w:rPr>
                <w:rFonts w:ascii="Times New Roman" w:hAnsi="Times New Roman" w:cs="Times New Roman"/>
                <w:sz w:val="20"/>
                <w:szCs w:val="20"/>
              </w:rPr>
              <w:t>: Research/Innovation/Entrepreneurship</w:t>
            </w:r>
          </w:p>
        </w:tc>
        <w:tc>
          <w:tcPr>
            <w:tcW w:w="630" w:type="dxa"/>
          </w:tcPr>
          <w:p w14:paraId="20631541" w14:textId="3C4A37A7" w:rsidR="009F2315" w:rsidRPr="009C0EBD" w:rsidRDefault="00FC571D" w:rsidP="009F2315">
            <w:pPr>
              <w:rPr>
                <w:rFonts w:ascii="Times New Roman" w:hAnsi="Times New Roman" w:cs="Times New Roman"/>
                <w:sz w:val="20"/>
                <w:szCs w:val="20"/>
              </w:rPr>
            </w:pPr>
            <w:r>
              <w:rPr>
                <w:rFonts w:ascii="Times New Roman" w:hAnsi="Times New Roman" w:cs="Times New Roman"/>
                <w:sz w:val="20"/>
                <w:szCs w:val="20"/>
              </w:rPr>
              <w:t>1</w:t>
            </w:r>
          </w:p>
        </w:tc>
      </w:tr>
      <w:tr w:rsidR="009F2315" w:rsidRPr="009C0EBD" w14:paraId="077C2F6F" w14:textId="1433134A" w:rsidTr="00D67B8B">
        <w:trPr>
          <w:trHeight w:val="310"/>
        </w:trPr>
        <w:tc>
          <w:tcPr>
            <w:tcW w:w="5305" w:type="dxa"/>
            <w:noWrap/>
            <w:hideMark/>
          </w:tcPr>
          <w:p w14:paraId="36B28EA9" w14:textId="00362516"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CHEM 1134</w:t>
            </w:r>
            <w:r w:rsidR="004D4570" w:rsidRPr="009C0EBD">
              <w:rPr>
                <w:rFonts w:ascii="Times New Roman" w:hAnsi="Times New Roman" w:cs="Times New Roman"/>
                <w:sz w:val="20"/>
                <w:szCs w:val="20"/>
              </w:rPr>
              <w:t>/1134L</w:t>
            </w:r>
            <w:r w:rsidRPr="009C0EBD">
              <w:rPr>
                <w:rFonts w:ascii="Times New Roman" w:hAnsi="Times New Roman" w:cs="Times New Roman"/>
                <w:sz w:val="20"/>
                <w:szCs w:val="20"/>
              </w:rPr>
              <w:t xml:space="preserve"> General Chemistry (Lab/Lec)</w:t>
            </w:r>
          </w:p>
        </w:tc>
        <w:tc>
          <w:tcPr>
            <w:tcW w:w="630" w:type="dxa"/>
          </w:tcPr>
          <w:p w14:paraId="67F9C160" w14:textId="7B68BD2F"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4</w:t>
            </w:r>
          </w:p>
        </w:tc>
        <w:tc>
          <w:tcPr>
            <w:tcW w:w="4230" w:type="dxa"/>
            <w:noWrap/>
            <w:hideMark/>
          </w:tcPr>
          <w:p w14:paraId="6522EA1C" w14:textId="4E1949D0"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 </w:t>
            </w:r>
          </w:p>
        </w:tc>
        <w:tc>
          <w:tcPr>
            <w:tcW w:w="630" w:type="dxa"/>
          </w:tcPr>
          <w:p w14:paraId="0677CBF6" w14:textId="5DAFCADC" w:rsidR="009F2315" w:rsidRPr="009C0EBD" w:rsidRDefault="009F2315" w:rsidP="009F2315">
            <w:pPr>
              <w:rPr>
                <w:rFonts w:ascii="Times New Roman" w:hAnsi="Times New Roman" w:cs="Times New Roman"/>
                <w:sz w:val="20"/>
                <w:szCs w:val="20"/>
              </w:rPr>
            </w:pPr>
          </w:p>
        </w:tc>
      </w:tr>
      <w:tr w:rsidR="009F2315" w:rsidRPr="009C0EBD" w14:paraId="57049A83" w14:textId="0ABACA62" w:rsidTr="00D67B8B">
        <w:trPr>
          <w:trHeight w:val="320"/>
        </w:trPr>
        <w:tc>
          <w:tcPr>
            <w:tcW w:w="5305" w:type="dxa"/>
            <w:noWrap/>
            <w:hideMark/>
          </w:tcPr>
          <w:p w14:paraId="0CFDD587" w14:textId="77777777"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 </w:t>
            </w:r>
          </w:p>
        </w:tc>
        <w:tc>
          <w:tcPr>
            <w:tcW w:w="630" w:type="dxa"/>
          </w:tcPr>
          <w:p w14:paraId="100260C0" w14:textId="21EDE498"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18</w:t>
            </w:r>
          </w:p>
        </w:tc>
        <w:tc>
          <w:tcPr>
            <w:tcW w:w="4230" w:type="dxa"/>
            <w:noWrap/>
            <w:hideMark/>
          </w:tcPr>
          <w:p w14:paraId="0C2DE05A" w14:textId="77777777"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 </w:t>
            </w:r>
          </w:p>
        </w:tc>
        <w:tc>
          <w:tcPr>
            <w:tcW w:w="630" w:type="dxa"/>
          </w:tcPr>
          <w:p w14:paraId="3AF2C6CD" w14:textId="1CCCCE21"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16</w:t>
            </w:r>
          </w:p>
        </w:tc>
      </w:tr>
      <w:tr w:rsidR="009F2315" w:rsidRPr="009C0EBD" w14:paraId="38DBD729" w14:textId="77777777" w:rsidTr="00D67B8B">
        <w:trPr>
          <w:trHeight w:val="320"/>
        </w:trPr>
        <w:tc>
          <w:tcPr>
            <w:tcW w:w="5305" w:type="dxa"/>
            <w:noWrap/>
          </w:tcPr>
          <w:p w14:paraId="74EC6E96" w14:textId="6B6EA45E"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 xml:space="preserve">SOPHORMORE </w:t>
            </w:r>
          </w:p>
        </w:tc>
        <w:tc>
          <w:tcPr>
            <w:tcW w:w="630" w:type="dxa"/>
          </w:tcPr>
          <w:p w14:paraId="2D5B75F1" w14:textId="77777777" w:rsidR="009F2315" w:rsidRPr="009C0EBD" w:rsidRDefault="009F2315" w:rsidP="009F2315">
            <w:pPr>
              <w:rPr>
                <w:rFonts w:ascii="Times New Roman" w:hAnsi="Times New Roman" w:cs="Times New Roman"/>
                <w:b/>
                <w:bCs/>
                <w:sz w:val="20"/>
                <w:szCs w:val="20"/>
              </w:rPr>
            </w:pPr>
          </w:p>
        </w:tc>
        <w:tc>
          <w:tcPr>
            <w:tcW w:w="4230" w:type="dxa"/>
            <w:noWrap/>
          </w:tcPr>
          <w:p w14:paraId="28C8655C" w14:textId="77777777" w:rsidR="009F2315" w:rsidRPr="009C0EBD" w:rsidRDefault="009F2315" w:rsidP="009F2315">
            <w:pPr>
              <w:rPr>
                <w:rFonts w:ascii="Times New Roman" w:hAnsi="Times New Roman" w:cs="Times New Roman"/>
                <w:sz w:val="20"/>
                <w:szCs w:val="20"/>
              </w:rPr>
            </w:pPr>
          </w:p>
        </w:tc>
        <w:tc>
          <w:tcPr>
            <w:tcW w:w="630" w:type="dxa"/>
          </w:tcPr>
          <w:p w14:paraId="2AE546DA" w14:textId="77777777" w:rsidR="009F2315" w:rsidRPr="009C0EBD" w:rsidRDefault="009F2315" w:rsidP="009F2315">
            <w:pPr>
              <w:rPr>
                <w:rFonts w:ascii="Times New Roman" w:hAnsi="Times New Roman" w:cs="Times New Roman"/>
                <w:sz w:val="20"/>
                <w:szCs w:val="20"/>
              </w:rPr>
            </w:pPr>
          </w:p>
        </w:tc>
      </w:tr>
      <w:tr w:rsidR="009F2315" w:rsidRPr="009C0EBD" w14:paraId="1A8E9944" w14:textId="0EC17EF7" w:rsidTr="00D67B8B">
        <w:trPr>
          <w:trHeight w:val="320"/>
        </w:trPr>
        <w:tc>
          <w:tcPr>
            <w:tcW w:w="5305" w:type="dxa"/>
            <w:noWrap/>
          </w:tcPr>
          <w:p w14:paraId="44E2D217" w14:textId="58F7691C"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FIRST SEMESTER</w:t>
            </w:r>
          </w:p>
        </w:tc>
        <w:tc>
          <w:tcPr>
            <w:tcW w:w="630" w:type="dxa"/>
          </w:tcPr>
          <w:p w14:paraId="4CA29705" w14:textId="1EF92018"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CR</w:t>
            </w:r>
          </w:p>
        </w:tc>
        <w:tc>
          <w:tcPr>
            <w:tcW w:w="4230" w:type="dxa"/>
            <w:noWrap/>
          </w:tcPr>
          <w:p w14:paraId="73A84C93" w14:textId="2A52BF56"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SECOND SEMESTER</w:t>
            </w:r>
          </w:p>
        </w:tc>
        <w:tc>
          <w:tcPr>
            <w:tcW w:w="630" w:type="dxa"/>
          </w:tcPr>
          <w:p w14:paraId="30309110" w14:textId="7B4277A8" w:rsidR="009F2315" w:rsidRPr="009C0EBD" w:rsidRDefault="009F2315" w:rsidP="009F2315">
            <w:pPr>
              <w:rPr>
                <w:rFonts w:ascii="Times New Roman" w:hAnsi="Times New Roman" w:cs="Times New Roman"/>
                <w:b/>
                <w:bCs/>
                <w:sz w:val="20"/>
                <w:szCs w:val="20"/>
              </w:rPr>
            </w:pPr>
            <w:r w:rsidRPr="009C0EBD">
              <w:rPr>
                <w:rFonts w:ascii="Times New Roman" w:hAnsi="Times New Roman" w:cs="Times New Roman"/>
                <w:b/>
                <w:bCs/>
                <w:sz w:val="20"/>
                <w:szCs w:val="20"/>
              </w:rPr>
              <w:t>CR</w:t>
            </w:r>
          </w:p>
        </w:tc>
      </w:tr>
      <w:tr w:rsidR="009F2315" w:rsidRPr="009C0EBD" w14:paraId="157C3BAE" w14:textId="5239E9A7" w:rsidTr="00D67B8B">
        <w:trPr>
          <w:trHeight w:val="300"/>
        </w:trPr>
        <w:tc>
          <w:tcPr>
            <w:tcW w:w="5305" w:type="dxa"/>
            <w:noWrap/>
            <w:hideMark/>
          </w:tcPr>
          <w:p w14:paraId="777DCED3" w14:textId="194E9966"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MATH 2000 Calculus III (Analytic Geometry and Cal III)</w:t>
            </w:r>
          </w:p>
        </w:tc>
        <w:tc>
          <w:tcPr>
            <w:tcW w:w="630" w:type="dxa"/>
          </w:tcPr>
          <w:p w14:paraId="13839BA0" w14:textId="7C2EB985"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5</w:t>
            </w:r>
          </w:p>
        </w:tc>
        <w:tc>
          <w:tcPr>
            <w:tcW w:w="4230" w:type="dxa"/>
            <w:noWrap/>
            <w:hideMark/>
          </w:tcPr>
          <w:p w14:paraId="42997DCF" w14:textId="32D675BF"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MATH 2450 Linear Algebra</w:t>
            </w:r>
          </w:p>
        </w:tc>
        <w:tc>
          <w:tcPr>
            <w:tcW w:w="630" w:type="dxa"/>
          </w:tcPr>
          <w:p w14:paraId="12C59984" w14:textId="780C9B61"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3</w:t>
            </w:r>
          </w:p>
        </w:tc>
      </w:tr>
      <w:tr w:rsidR="009F2315" w:rsidRPr="009C0EBD" w14:paraId="4CD5F6ED" w14:textId="419F1B5E" w:rsidTr="00D67B8B">
        <w:trPr>
          <w:trHeight w:val="300"/>
        </w:trPr>
        <w:tc>
          <w:tcPr>
            <w:tcW w:w="5305" w:type="dxa"/>
            <w:noWrap/>
            <w:hideMark/>
          </w:tcPr>
          <w:p w14:paraId="5D34DEB3" w14:textId="0ABD7987"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PHYS 2112</w:t>
            </w:r>
            <w:r w:rsidR="004D4570" w:rsidRPr="009C0EBD">
              <w:rPr>
                <w:rFonts w:ascii="Times New Roman" w:hAnsi="Times New Roman" w:cs="Times New Roman"/>
                <w:sz w:val="20"/>
                <w:szCs w:val="20"/>
              </w:rPr>
              <w:t>/2012L</w:t>
            </w:r>
            <w:r w:rsidRPr="009C0EBD">
              <w:rPr>
                <w:rFonts w:ascii="Times New Roman" w:hAnsi="Times New Roman" w:cs="Times New Roman"/>
                <w:sz w:val="20"/>
                <w:szCs w:val="20"/>
              </w:rPr>
              <w:t xml:space="preserve"> Electricity, Magnetism, Optics</w:t>
            </w:r>
            <w:r w:rsidR="004D4570" w:rsidRPr="009C0EBD">
              <w:rPr>
                <w:rFonts w:ascii="Times New Roman" w:hAnsi="Times New Roman" w:cs="Times New Roman"/>
                <w:sz w:val="20"/>
                <w:szCs w:val="20"/>
              </w:rPr>
              <w:t xml:space="preserve"> (Lab/Lec)</w:t>
            </w:r>
          </w:p>
        </w:tc>
        <w:tc>
          <w:tcPr>
            <w:tcW w:w="630" w:type="dxa"/>
          </w:tcPr>
          <w:p w14:paraId="0B1EE3A7" w14:textId="2DA733E7"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5</w:t>
            </w:r>
          </w:p>
        </w:tc>
        <w:tc>
          <w:tcPr>
            <w:tcW w:w="4230" w:type="dxa"/>
            <w:noWrap/>
            <w:hideMark/>
          </w:tcPr>
          <w:p w14:paraId="33D6A71E" w14:textId="0A3E62D0"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MATH 1320 Probability/Statistics</w:t>
            </w:r>
          </w:p>
        </w:tc>
        <w:tc>
          <w:tcPr>
            <w:tcW w:w="630" w:type="dxa"/>
          </w:tcPr>
          <w:p w14:paraId="0FE9CAC1" w14:textId="16B1DED0"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3</w:t>
            </w:r>
          </w:p>
        </w:tc>
      </w:tr>
      <w:tr w:rsidR="009F2315" w:rsidRPr="009C0EBD" w14:paraId="24F78676" w14:textId="17140D48" w:rsidTr="00D67B8B">
        <w:trPr>
          <w:trHeight w:val="310"/>
        </w:trPr>
        <w:tc>
          <w:tcPr>
            <w:tcW w:w="5305" w:type="dxa"/>
            <w:noWrap/>
            <w:hideMark/>
          </w:tcPr>
          <w:p w14:paraId="556665D8" w14:textId="05887D2C"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PHIL 2259 Engineering Ethics</w:t>
            </w:r>
            <w:r w:rsidR="000F3334" w:rsidRPr="009C0EBD">
              <w:rPr>
                <w:rFonts w:ascii="Times New Roman" w:hAnsi="Times New Roman" w:cs="Times New Roman"/>
                <w:sz w:val="20"/>
                <w:szCs w:val="20"/>
              </w:rPr>
              <w:t>: Gen Ed Humanities/Fine Arts</w:t>
            </w:r>
          </w:p>
        </w:tc>
        <w:tc>
          <w:tcPr>
            <w:tcW w:w="630" w:type="dxa"/>
          </w:tcPr>
          <w:p w14:paraId="79735081" w14:textId="1C8C4688"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254A0D93" w14:textId="5098E85B"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 xml:space="preserve">EENG 2800 Digital Circuit Design with Verilog/VHDL </w:t>
            </w:r>
            <w:r w:rsidR="00402469" w:rsidRPr="009C0EBD">
              <w:rPr>
                <w:rFonts w:ascii="Times New Roman" w:hAnsi="Times New Roman" w:cs="Times New Roman"/>
                <w:sz w:val="20"/>
                <w:szCs w:val="20"/>
              </w:rPr>
              <w:t>(</w:t>
            </w:r>
            <w:r w:rsidRPr="009C0EBD">
              <w:rPr>
                <w:rFonts w:ascii="Times New Roman" w:hAnsi="Times New Roman" w:cs="Times New Roman"/>
                <w:sz w:val="20"/>
                <w:szCs w:val="20"/>
              </w:rPr>
              <w:t>Lab/Lec</w:t>
            </w:r>
            <w:r w:rsidR="00402469" w:rsidRPr="009C0EBD">
              <w:rPr>
                <w:rFonts w:ascii="Times New Roman" w:hAnsi="Times New Roman" w:cs="Times New Roman"/>
                <w:sz w:val="20"/>
                <w:szCs w:val="20"/>
              </w:rPr>
              <w:t>)</w:t>
            </w:r>
          </w:p>
        </w:tc>
        <w:tc>
          <w:tcPr>
            <w:tcW w:w="630" w:type="dxa"/>
          </w:tcPr>
          <w:p w14:paraId="774E3B59" w14:textId="2541C097" w:rsidR="009F2315" w:rsidRPr="009C0EBD" w:rsidRDefault="00402469" w:rsidP="009F2315">
            <w:pPr>
              <w:rPr>
                <w:rFonts w:ascii="Times New Roman" w:hAnsi="Times New Roman" w:cs="Times New Roman"/>
                <w:sz w:val="20"/>
                <w:szCs w:val="20"/>
              </w:rPr>
            </w:pPr>
            <w:r w:rsidRPr="009C0EBD">
              <w:rPr>
                <w:rFonts w:ascii="Times New Roman" w:hAnsi="Times New Roman" w:cs="Times New Roman"/>
                <w:sz w:val="20"/>
                <w:szCs w:val="20"/>
              </w:rPr>
              <w:t>4</w:t>
            </w:r>
          </w:p>
        </w:tc>
      </w:tr>
      <w:tr w:rsidR="009F2315" w:rsidRPr="009C0EBD" w14:paraId="07797E85" w14:textId="0F47CE61" w:rsidTr="00D67B8B">
        <w:trPr>
          <w:trHeight w:val="310"/>
        </w:trPr>
        <w:tc>
          <w:tcPr>
            <w:tcW w:w="5305" w:type="dxa"/>
            <w:noWrap/>
            <w:hideMark/>
          </w:tcPr>
          <w:p w14:paraId="568A491A" w14:textId="55EFABD5"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EENG 2310 Circuit Analysis I (Lab/Lec)</w:t>
            </w:r>
          </w:p>
        </w:tc>
        <w:tc>
          <w:tcPr>
            <w:tcW w:w="630" w:type="dxa"/>
          </w:tcPr>
          <w:p w14:paraId="6E68218B" w14:textId="669FE51D" w:rsidR="009F2315" w:rsidRPr="009C0EBD" w:rsidRDefault="004D4570" w:rsidP="009F2315">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61189784" w14:textId="336E8B4D"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MATH 2020 Differential Equations</w:t>
            </w:r>
          </w:p>
        </w:tc>
        <w:tc>
          <w:tcPr>
            <w:tcW w:w="630" w:type="dxa"/>
          </w:tcPr>
          <w:p w14:paraId="50C51B41" w14:textId="42F3134E" w:rsidR="009F2315" w:rsidRPr="009C0EBD" w:rsidRDefault="009F2315" w:rsidP="009F2315">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7A112A3C" w14:textId="34B37969" w:rsidTr="00D67B8B">
        <w:trPr>
          <w:trHeight w:val="310"/>
        </w:trPr>
        <w:tc>
          <w:tcPr>
            <w:tcW w:w="5305" w:type="dxa"/>
            <w:noWrap/>
            <w:hideMark/>
          </w:tcPr>
          <w:p w14:paraId="5EA393C9" w14:textId="60F1236F" w:rsidR="001D6C79" w:rsidRPr="009C0EBD" w:rsidRDefault="001D6C79" w:rsidP="001D6C79">
            <w:pPr>
              <w:rPr>
                <w:rFonts w:ascii="Times New Roman" w:hAnsi="Times New Roman" w:cs="Times New Roman"/>
                <w:sz w:val="20"/>
                <w:szCs w:val="20"/>
              </w:rPr>
            </w:pPr>
            <w:r>
              <w:rPr>
                <w:rFonts w:ascii="Times New Roman" w:hAnsi="Times New Roman" w:cs="Times New Roman"/>
                <w:sz w:val="20"/>
                <w:szCs w:val="20"/>
              </w:rPr>
              <w:t xml:space="preserve">ENGR </w:t>
            </w:r>
            <w:r w:rsidR="000F27B2">
              <w:rPr>
                <w:rFonts w:ascii="Times New Roman" w:hAnsi="Times New Roman" w:cs="Times New Roman"/>
                <w:sz w:val="20"/>
                <w:szCs w:val="20"/>
              </w:rPr>
              <w:t>2</w:t>
            </w:r>
            <w:r w:rsidR="00FC571D">
              <w:rPr>
                <w:rFonts w:ascii="Times New Roman" w:hAnsi="Times New Roman" w:cs="Times New Roman"/>
                <w:sz w:val="20"/>
                <w:szCs w:val="20"/>
              </w:rPr>
              <w:t>000</w:t>
            </w:r>
            <w:r>
              <w:rPr>
                <w:rFonts w:ascii="Times New Roman" w:hAnsi="Times New Roman" w:cs="Times New Roman"/>
                <w:sz w:val="20"/>
                <w:szCs w:val="20"/>
              </w:rPr>
              <w:t>: Research/Innovation/Entrepreneurship</w:t>
            </w:r>
          </w:p>
        </w:tc>
        <w:tc>
          <w:tcPr>
            <w:tcW w:w="630" w:type="dxa"/>
          </w:tcPr>
          <w:p w14:paraId="28F4C9C7" w14:textId="3F98AC32" w:rsidR="001D6C79" w:rsidRPr="009C0EBD" w:rsidRDefault="00FC571D" w:rsidP="001D6C79">
            <w:pPr>
              <w:rPr>
                <w:rFonts w:ascii="Times New Roman" w:hAnsi="Times New Roman" w:cs="Times New Roman"/>
                <w:sz w:val="20"/>
                <w:szCs w:val="20"/>
              </w:rPr>
            </w:pPr>
            <w:r>
              <w:rPr>
                <w:rFonts w:ascii="Times New Roman" w:hAnsi="Times New Roman" w:cs="Times New Roman"/>
                <w:sz w:val="20"/>
                <w:szCs w:val="20"/>
              </w:rPr>
              <w:t>1</w:t>
            </w:r>
          </w:p>
        </w:tc>
        <w:tc>
          <w:tcPr>
            <w:tcW w:w="4230" w:type="dxa"/>
            <w:noWrap/>
          </w:tcPr>
          <w:p w14:paraId="57412ABB" w14:textId="366A376A" w:rsidR="001D6C79" w:rsidRPr="009C0EBD" w:rsidRDefault="001D6C79" w:rsidP="001D6C79">
            <w:pPr>
              <w:rPr>
                <w:rFonts w:ascii="Times New Roman" w:hAnsi="Times New Roman" w:cs="Times New Roman"/>
                <w:b/>
                <w:bCs/>
                <w:color w:val="FF0000"/>
                <w:sz w:val="20"/>
                <w:szCs w:val="20"/>
              </w:rPr>
            </w:pPr>
            <w:r w:rsidRPr="009C0EBD">
              <w:rPr>
                <w:rFonts w:ascii="Times New Roman" w:hAnsi="Times New Roman" w:cs="Times New Roman"/>
                <w:sz w:val="20"/>
                <w:szCs w:val="20"/>
              </w:rPr>
              <w:t>EENG 2320 Circuit Analysis II Lab/Lec</w:t>
            </w:r>
          </w:p>
        </w:tc>
        <w:tc>
          <w:tcPr>
            <w:tcW w:w="630" w:type="dxa"/>
          </w:tcPr>
          <w:p w14:paraId="64458117" w14:textId="689FE9EC"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3</w:t>
            </w:r>
          </w:p>
        </w:tc>
      </w:tr>
      <w:tr w:rsidR="001D6C79" w:rsidRPr="009C0EBD" w14:paraId="2917E636" w14:textId="4A7877C2" w:rsidTr="00D67B8B">
        <w:trPr>
          <w:trHeight w:val="320"/>
        </w:trPr>
        <w:tc>
          <w:tcPr>
            <w:tcW w:w="5305" w:type="dxa"/>
            <w:noWrap/>
            <w:hideMark/>
          </w:tcPr>
          <w:p w14:paraId="5EE1D547" w14:textId="7777777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 </w:t>
            </w:r>
          </w:p>
        </w:tc>
        <w:tc>
          <w:tcPr>
            <w:tcW w:w="630" w:type="dxa"/>
          </w:tcPr>
          <w:p w14:paraId="1BE1E0C5" w14:textId="2F53DC13"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1</w:t>
            </w:r>
            <w:r w:rsidR="00FC571D">
              <w:rPr>
                <w:rFonts w:ascii="Times New Roman" w:hAnsi="Times New Roman" w:cs="Times New Roman"/>
                <w:b/>
                <w:bCs/>
                <w:sz w:val="20"/>
                <w:szCs w:val="20"/>
              </w:rPr>
              <w:t>7</w:t>
            </w:r>
          </w:p>
        </w:tc>
        <w:tc>
          <w:tcPr>
            <w:tcW w:w="4230" w:type="dxa"/>
            <w:noWrap/>
            <w:hideMark/>
          </w:tcPr>
          <w:p w14:paraId="72DD266C" w14:textId="7777777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 </w:t>
            </w:r>
          </w:p>
        </w:tc>
        <w:tc>
          <w:tcPr>
            <w:tcW w:w="630" w:type="dxa"/>
          </w:tcPr>
          <w:p w14:paraId="0A971DBA" w14:textId="45449ED2"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16</w:t>
            </w:r>
          </w:p>
        </w:tc>
      </w:tr>
      <w:tr w:rsidR="001D6C79" w:rsidRPr="009C0EBD" w14:paraId="10D695B6" w14:textId="77777777" w:rsidTr="00D67B8B">
        <w:trPr>
          <w:trHeight w:val="320"/>
        </w:trPr>
        <w:tc>
          <w:tcPr>
            <w:tcW w:w="5305" w:type="dxa"/>
            <w:noWrap/>
          </w:tcPr>
          <w:p w14:paraId="2C3ADAC4" w14:textId="0145F60D"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JUNIOR</w:t>
            </w:r>
          </w:p>
        </w:tc>
        <w:tc>
          <w:tcPr>
            <w:tcW w:w="630" w:type="dxa"/>
          </w:tcPr>
          <w:p w14:paraId="68E75D54" w14:textId="77777777" w:rsidR="001D6C79" w:rsidRPr="009C0EBD" w:rsidRDefault="001D6C79" w:rsidP="001D6C79">
            <w:pPr>
              <w:rPr>
                <w:rFonts w:ascii="Times New Roman" w:hAnsi="Times New Roman" w:cs="Times New Roman"/>
                <w:b/>
                <w:bCs/>
                <w:sz w:val="20"/>
                <w:szCs w:val="20"/>
              </w:rPr>
            </w:pPr>
          </w:p>
        </w:tc>
        <w:tc>
          <w:tcPr>
            <w:tcW w:w="4230" w:type="dxa"/>
            <w:noWrap/>
          </w:tcPr>
          <w:p w14:paraId="0EF44E56" w14:textId="77777777" w:rsidR="001D6C79" w:rsidRPr="009C0EBD" w:rsidRDefault="001D6C79" w:rsidP="001D6C79">
            <w:pPr>
              <w:rPr>
                <w:rFonts w:ascii="Times New Roman" w:hAnsi="Times New Roman" w:cs="Times New Roman"/>
                <w:sz w:val="20"/>
                <w:szCs w:val="20"/>
              </w:rPr>
            </w:pPr>
          </w:p>
        </w:tc>
        <w:tc>
          <w:tcPr>
            <w:tcW w:w="630" w:type="dxa"/>
          </w:tcPr>
          <w:p w14:paraId="4D6E0585" w14:textId="77777777" w:rsidR="001D6C79" w:rsidRPr="009C0EBD" w:rsidRDefault="001D6C79" w:rsidP="001D6C79">
            <w:pPr>
              <w:rPr>
                <w:rFonts w:ascii="Times New Roman" w:hAnsi="Times New Roman" w:cs="Times New Roman"/>
                <w:sz w:val="20"/>
                <w:szCs w:val="20"/>
              </w:rPr>
            </w:pPr>
          </w:p>
        </w:tc>
      </w:tr>
      <w:tr w:rsidR="001D6C79" w:rsidRPr="009C0EBD" w14:paraId="381F2049" w14:textId="625C30A6" w:rsidTr="00D67B8B">
        <w:trPr>
          <w:trHeight w:val="320"/>
        </w:trPr>
        <w:tc>
          <w:tcPr>
            <w:tcW w:w="5305" w:type="dxa"/>
            <w:noWrap/>
          </w:tcPr>
          <w:p w14:paraId="66AD61D6" w14:textId="4B296660"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FIRST SEMESTER</w:t>
            </w:r>
          </w:p>
        </w:tc>
        <w:tc>
          <w:tcPr>
            <w:tcW w:w="630" w:type="dxa"/>
          </w:tcPr>
          <w:p w14:paraId="248F4AC0" w14:textId="7C4E8696"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CR</w:t>
            </w:r>
          </w:p>
        </w:tc>
        <w:tc>
          <w:tcPr>
            <w:tcW w:w="4230" w:type="dxa"/>
            <w:noWrap/>
          </w:tcPr>
          <w:p w14:paraId="3628039B" w14:textId="2E88E1C5"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SECOND SEMESTER</w:t>
            </w:r>
          </w:p>
        </w:tc>
        <w:tc>
          <w:tcPr>
            <w:tcW w:w="630" w:type="dxa"/>
          </w:tcPr>
          <w:p w14:paraId="05C34678" w14:textId="45FFC848"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CR</w:t>
            </w:r>
          </w:p>
        </w:tc>
      </w:tr>
      <w:tr w:rsidR="001D6C79" w:rsidRPr="009C0EBD" w14:paraId="44061829" w14:textId="2F732E3B" w:rsidTr="00D67B8B">
        <w:trPr>
          <w:trHeight w:val="310"/>
        </w:trPr>
        <w:tc>
          <w:tcPr>
            <w:tcW w:w="5305" w:type="dxa"/>
            <w:noWrap/>
            <w:hideMark/>
          </w:tcPr>
          <w:p w14:paraId="139BA838" w14:textId="6B8CA9C5"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3310/3310L Electronic Circuits I and PCB Design (Lab/Lec)</w:t>
            </w:r>
          </w:p>
        </w:tc>
        <w:tc>
          <w:tcPr>
            <w:tcW w:w="630" w:type="dxa"/>
          </w:tcPr>
          <w:p w14:paraId="05070780" w14:textId="0B28A52A"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4</w:t>
            </w:r>
          </w:p>
        </w:tc>
        <w:tc>
          <w:tcPr>
            <w:tcW w:w="4230" w:type="dxa"/>
            <w:noWrap/>
            <w:hideMark/>
          </w:tcPr>
          <w:p w14:paraId="1E948D86" w14:textId="36BFDD43"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3410/3410L Electromechanical Energy Conversion (Lab/Lec)</w:t>
            </w:r>
          </w:p>
        </w:tc>
        <w:tc>
          <w:tcPr>
            <w:tcW w:w="630" w:type="dxa"/>
          </w:tcPr>
          <w:p w14:paraId="70C14F98" w14:textId="5DBC72E0"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4</w:t>
            </w:r>
          </w:p>
        </w:tc>
      </w:tr>
      <w:tr w:rsidR="001D6C79" w:rsidRPr="009C0EBD" w14:paraId="13A0DE60" w14:textId="431762F8" w:rsidTr="00D67B8B">
        <w:trPr>
          <w:trHeight w:val="310"/>
        </w:trPr>
        <w:tc>
          <w:tcPr>
            <w:tcW w:w="5305" w:type="dxa"/>
            <w:noWrap/>
            <w:hideMark/>
          </w:tcPr>
          <w:p w14:paraId="3EADEE8E" w14:textId="614C6A5E"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ENGL 3130 Technical Writing</w:t>
            </w:r>
          </w:p>
        </w:tc>
        <w:tc>
          <w:tcPr>
            <w:tcW w:w="630" w:type="dxa"/>
          </w:tcPr>
          <w:p w14:paraId="0B1658EE" w14:textId="4B998D30"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4D92CBCA" w14:textId="27227C35" w:rsidR="001D6C79" w:rsidRPr="009C0EBD" w:rsidRDefault="001D6C79" w:rsidP="001D6C79">
            <w:pPr>
              <w:rPr>
                <w:rFonts w:ascii="Times New Roman" w:hAnsi="Times New Roman" w:cs="Times New Roman"/>
                <w:sz w:val="20"/>
                <w:szCs w:val="20"/>
              </w:rPr>
            </w:pPr>
            <w:r w:rsidRPr="002A7D75">
              <w:rPr>
                <w:rFonts w:ascii="Times New Roman" w:hAnsi="Times New Roman" w:cs="Times New Roman"/>
                <w:sz w:val="20"/>
                <w:szCs w:val="20"/>
                <w:highlight w:val="yellow"/>
              </w:rPr>
              <w:t>EXPLORE: Social Sciences with Global Perspectives designation</w:t>
            </w:r>
          </w:p>
        </w:tc>
        <w:tc>
          <w:tcPr>
            <w:tcW w:w="630" w:type="dxa"/>
          </w:tcPr>
          <w:p w14:paraId="733C9B88" w14:textId="749D1B32"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1BD01D1A" w14:textId="7727AFA2" w:rsidTr="00D67B8B">
        <w:trPr>
          <w:trHeight w:val="310"/>
        </w:trPr>
        <w:tc>
          <w:tcPr>
            <w:tcW w:w="5305" w:type="dxa"/>
            <w:noWrap/>
            <w:hideMark/>
          </w:tcPr>
          <w:p w14:paraId="41061196" w14:textId="6A172743"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3300 Engineering Electromagnetics</w:t>
            </w:r>
          </w:p>
        </w:tc>
        <w:tc>
          <w:tcPr>
            <w:tcW w:w="630" w:type="dxa"/>
          </w:tcPr>
          <w:p w14:paraId="04DA2C73" w14:textId="154A3219"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77874788" w14:textId="7A628310"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4410 Control Systems (Lab/Lec)</w:t>
            </w:r>
          </w:p>
        </w:tc>
        <w:tc>
          <w:tcPr>
            <w:tcW w:w="630" w:type="dxa"/>
          </w:tcPr>
          <w:p w14:paraId="4889C42D" w14:textId="097DEAEF"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1BC1FC50" w14:textId="6837C298" w:rsidTr="00D67B8B">
        <w:trPr>
          <w:trHeight w:val="310"/>
        </w:trPr>
        <w:tc>
          <w:tcPr>
            <w:tcW w:w="5305" w:type="dxa"/>
            <w:noWrap/>
            <w:hideMark/>
          </w:tcPr>
          <w:p w14:paraId="612FB7CB" w14:textId="0A1F1882"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3500 Signals and Systems</w:t>
            </w:r>
          </w:p>
        </w:tc>
        <w:tc>
          <w:tcPr>
            <w:tcW w:w="630" w:type="dxa"/>
          </w:tcPr>
          <w:p w14:paraId="1D07E4FA" w14:textId="280CA048"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7A3D4661" w14:textId="40AA446D"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 xml:space="preserve">EENG 3800 Communications Systems </w:t>
            </w:r>
          </w:p>
        </w:tc>
        <w:tc>
          <w:tcPr>
            <w:tcW w:w="630" w:type="dxa"/>
          </w:tcPr>
          <w:p w14:paraId="3E312FAA" w14:textId="3EAA8B05"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2A1F843F" w14:textId="7FFE5C8E" w:rsidTr="00D67B8B">
        <w:trPr>
          <w:trHeight w:val="310"/>
        </w:trPr>
        <w:tc>
          <w:tcPr>
            <w:tcW w:w="5305" w:type="dxa"/>
            <w:noWrap/>
            <w:hideMark/>
          </w:tcPr>
          <w:p w14:paraId="1FF6D578" w14:textId="4F082234"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3900 Microprocessor System Design with C/C++ (Lab/Lec)</w:t>
            </w:r>
          </w:p>
        </w:tc>
        <w:tc>
          <w:tcPr>
            <w:tcW w:w="630" w:type="dxa"/>
          </w:tcPr>
          <w:p w14:paraId="2A892A78" w14:textId="06150806"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1ED91B96" w14:textId="77777777"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 xml:space="preserve">ANTHRO 1025 or GEOG 2001 </w:t>
            </w:r>
          </w:p>
          <w:p w14:paraId="0A0411CE" w14:textId="77777777"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color w:val="000000" w:themeColor="text1"/>
                <w:sz w:val="20"/>
                <w:szCs w:val="20"/>
              </w:rPr>
              <w:t>*</w:t>
            </w:r>
            <w:r w:rsidRPr="009C0EBD">
              <w:rPr>
                <w:rFonts w:ascii="Times New Roman" w:eastAsia="Times New Roman" w:hAnsi="Times New Roman" w:cs="Times New Roman"/>
                <w:color w:val="000000" w:themeColor="text1"/>
              </w:rPr>
              <w:t>Gen Ed Explore: Humanities/Fine Arts course with Global Perspectives designation</w:t>
            </w:r>
          </w:p>
          <w:p w14:paraId="649458CC" w14:textId="51BE7BE6" w:rsidR="001D6C79" w:rsidRPr="009C0EBD" w:rsidRDefault="001D6C79" w:rsidP="001D6C79">
            <w:pPr>
              <w:rPr>
                <w:rFonts w:ascii="Times New Roman" w:hAnsi="Times New Roman" w:cs="Times New Roman"/>
                <w:sz w:val="20"/>
                <w:szCs w:val="20"/>
              </w:rPr>
            </w:pPr>
          </w:p>
        </w:tc>
        <w:tc>
          <w:tcPr>
            <w:tcW w:w="630" w:type="dxa"/>
          </w:tcPr>
          <w:p w14:paraId="5C319E95" w14:textId="13A41766"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37351765" w14:textId="769DA2A7" w:rsidTr="00D67B8B">
        <w:trPr>
          <w:trHeight w:val="310"/>
        </w:trPr>
        <w:tc>
          <w:tcPr>
            <w:tcW w:w="5305" w:type="dxa"/>
            <w:noWrap/>
            <w:hideMark/>
          </w:tcPr>
          <w:p w14:paraId="702695A5" w14:textId="3DA555E2" w:rsidR="001D6C79" w:rsidRPr="009C0EBD" w:rsidRDefault="000F27B2" w:rsidP="001D6C79">
            <w:pPr>
              <w:rPr>
                <w:rFonts w:ascii="Times New Roman" w:hAnsi="Times New Roman" w:cs="Times New Roman"/>
                <w:sz w:val="20"/>
                <w:szCs w:val="20"/>
              </w:rPr>
            </w:pPr>
            <w:r>
              <w:rPr>
                <w:rFonts w:ascii="Times New Roman" w:hAnsi="Times New Roman" w:cs="Times New Roman"/>
                <w:sz w:val="20"/>
                <w:szCs w:val="20"/>
              </w:rPr>
              <w:t xml:space="preserve">ENGR 3000: </w:t>
            </w:r>
            <w:r>
              <w:rPr>
                <w:rFonts w:ascii="Times New Roman" w:hAnsi="Times New Roman" w:cs="Times New Roman"/>
                <w:sz w:val="20"/>
                <w:szCs w:val="20"/>
              </w:rPr>
              <w:t>Research/Innovation/Entrepreneurship</w:t>
            </w:r>
          </w:p>
        </w:tc>
        <w:tc>
          <w:tcPr>
            <w:tcW w:w="630" w:type="dxa"/>
          </w:tcPr>
          <w:p w14:paraId="08C54D73" w14:textId="223DFA1E" w:rsidR="001D6C79" w:rsidRPr="009C0EBD" w:rsidRDefault="00FC571D" w:rsidP="001D6C79">
            <w:pPr>
              <w:rPr>
                <w:rFonts w:ascii="Times New Roman" w:hAnsi="Times New Roman" w:cs="Times New Roman"/>
                <w:sz w:val="20"/>
                <w:szCs w:val="20"/>
              </w:rPr>
            </w:pPr>
            <w:r>
              <w:rPr>
                <w:rFonts w:ascii="Times New Roman" w:hAnsi="Times New Roman" w:cs="Times New Roman"/>
                <w:sz w:val="20"/>
                <w:szCs w:val="20"/>
              </w:rPr>
              <w:t>1</w:t>
            </w:r>
          </w:p>
        </w:tc>
        <w:tc>
          <w:tcPr>
            <w:tcW w:w="4230" w:type="dxa"/>
            <w:noWrap/>
            <w:hideMark/>
          </w:tcPr>
          <w:p w14:paraId="0FEDF74E" w14:textId="213D8FB3" w:rsidR="001D6C79" w:rsidRPr="009C0EBD" w:rsidRDefault="001D6C79" w:rsidP="001D6C79">
            <w:pPr>
              <w:rPr>
                <w:rFonts w:ascii="Times New Roman" w:hAnsi="Times New Roman" w:cs="Times New Roman"/>
                <w:sz w:val="20"/>
                <w:szCs w:val="20"/>
              </w:rPr>
            </w:pPr>
          </w:p>
        </w:tc>
        <w:tc>
          <w:tcPr>
            <w:tcW w:w="630" w:type="dxa"/>
          </w:tcPr>
          <w:p w14:paraId="1875C96C" w14:textId="19226CAA" w:rsidR="001D6C79" w:rsidRPr="009C0EBD" w:rsidRDefault="001D6C79" w:rsidP="001D6C79">
            <w:pPr>
              <w:rPr>
                <w:rFonts w:ascii="Times New Roman" w:hAnsi="Times New Roman" w:cs="Times New Roman"/>
                <w:sz w:val="20"/>
                <w:szCs w:val="20"/>
              </w:rPr>
            </w:pPr>
          </w:p>
        </w:tc>
      </w:tr>
      <w:tr w:rsidR="001D6C79" w:rsidRPr="009C0EBD" w14:paraId="4050F29E" w14:textId="79BCE54F" w:rsidTr="00D67B8B">
        <w:trPr>
          <w:trHeight w:val="320"/>
        </w:trPr>
        <w:tc>
          <w:tcPr>
            <w:tcW w:w="5305" w:type="dxa"/>
            <w:noWrap/>
            <w:hideMark/>
          </w:tcPr>
          <w:p w14:paraId="3DFE5BD4" w14:textId="7777777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 </w:t>
            </w:r>
          </w:p>
        </w:tc>
        <w:tc>
          <w:tcPr>
            <w:tcW w:w="630" w:type="dxa"/>
          </w:tcPr>
          <w:p w14:paraId="647DEAF1" w14:textId="2B40632C"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1</w:t>
            </w:r>
            <w:r w:rsidR="00FC571D">
              <w:rPr>
                <w:rFonts w:ascii="Times New Roman" w:hAnsi="Times New Roman" w:cs="Times New Roman"/>
                <w:b/>
                <w:bCs/>
                <w:sz w:val="20"/>
                <w:szCs w:val="20"/>
              </w:rPr>
              <w:t>7</w:t>
            </w:r>
          </w:p>
        </w:tc>
        <w:tc>
          <w:tcPr>
            <w:tcW w:w="4230" w:type="dxa"/>
            <w:noWrap/>
            <w:hideMark/>
          </w:tcPr>
          <w:p w14:paraId="0E49CD2D" w14:textId="77777777"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 </w:t>
            </w:r>
          </w:p>
        </w:tc>
        <w:tc>
          <w:tcPr>
            <w:tcW w:w="630" w:type="dxa"/>
          </w:tcPr>
          <w:p w14:paraId="5EB606ED" w14:textId="6BBF0EBF"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16</w:t>
            </w:r>
          </w:p>
        </w:tc>
      </w:tr>
      <w:tr w:rsidR="001D6C79" w:rsidRPr="009C0EBD" w14:paraId="24BB6EB6" w14:textId="77777777" w:rsidTr="00D67B8B">
        <w:trPr>
          <w:trHeight w:val="320"/>
        </w:trPr>
        <w:tc>
          <w:tcPr>
            <w:tcW w:w="5305" w:type="dxa"/>
            <w:noWrap/>
          </w:tcPr>
          <w:p w14:paraId="76293E55" w14:textId="05A28A74"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SENIOR</w:t>
            </w:r>
          </w:p>
        </w:tc>
        <w:tc>
          <w:tcPr>
            <w:tcW w:w="630" w:type="dxa"/>
          </w:tcPr>
          <w:p w14:paraId="27493DD7" w14:textId="10EBB6DF" w:rsidR="001D6C79" w:rsidRPr="009C0EBD" w:rsidRDefault="001D6C79" w:rsidP="001D6C79">
            <w:pPr>
              <w:rPr>
                <w:rFonts w:ascii="Times New Roman" w:hAnsi="Times New Roman" w:cs="Times New Roman"/>
                <w:b/>
                <w:bCs/>
                <w:sz w:val="20"/>
                <w:szCs w:val="20"/>
              </w:rPr>
            </w:pPr>
          </w:p>
        </w:tc>
        <w:tc>
          <w:tcPr>
            <w:tcW w:w="4230" w:type="dxa"/>
            <w:noWrap/>
          </w:tcPr>
          <w:p w14:paraId="3FD6176E" w14:textId="041844BE" w:rsidR="001D6C79" w:rsidRPr="009C0EBD" w:rsidRDefault="001D6C79" w:rsidP="001D6C79">
            <w:pPr>
              <w:rPr>
                <w:rFonts w:ascii="Times New Roman" w:hAnsi="Times New Roman" w:cs="Times New Roman"/>
                <w:sz w:val="20"/>
                <w:szCs w:val="20"/>
              </w:rPr>
            </w:pPr>
          </w:p>
        </w:tc>
        <w:tc>
          <w:tcPr>
            <w:tcW w:w="630" w:type="dxa"/>
          </w:tcPr>
          <w:p w14:paraId="134DA4E4" w14:textId="2CF6BE35" w:rsidR="001D6C79" w:rsidRPr="009C0EBD" w:rsidRDefault="001D6C79" w:rsidP="001D6C79">
            <w:pPr>
              <w:rPr>
                <w:rFonts w:ascii="Times New Roman" w:hAnsi="Times New Roman" w:cs="Times New Roman"/>
                <w:sz w:val="20"/>
                <w:szCs w:val="20"/>
              </w:rPr>
            </w:pPr>
          </w:p>
        </w:tc>
      </w:tr>
      <w:tr w:rsidR="001D6C79" w:rsidRPr="009C0EBD" w14:paraId="07307B98" w14:textId="08349C6D" w:rsidTr="00D67B8B">
        <w:trPr>
          <w:trHeight w:val="320"/>
        </w:trPr>
        <w:tc>
          <w:tcPr>
            <w:tcW w:w="5305" w:type="dxa"/>
            <w:noWrap/>
          </w:tcPr>
          <w:p w14:paraId="34A5289B" w14:textId="198A7F1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FIRST SEMESTER</w:t>
            </w:r>
          </w:p>
        </w:tc>
        <w:tc>
          <w:tcPr>
            <w:tcW w:w="630" w:type="dxa"/>
          </w:tcPr>
          <w:p w14:paraId="3F1383CC" w14:textId="740672D9"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CR</w:t>
            </w:r>
          </w:p>
        </w:tc>
        <w:tc>
          <w:tcPr>
            <w:tcW w:w="4230" w:type="dxa"/>
            <w:noWrap/>
          </w:tcPr>
          <w:p w14:paraId="40B8A8CC" w14:textId="7D16C4EA"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SECOND SEMESTER</w:t>
            </w:r>
          </w:p>
        </w:tc>
        <w:tc>
          <w:tcPr>
            <w:tcW w:w="630" w:type="dxa"/>
          </w:tcPr>
          <w:p w14:paraId="6561AB68" w14:textId="251EE2FD"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CR</w:t>
            </w:r>
          </w:p>
        </w:tc>
      </w:tr>
      <w:tr w:rsidR="001D6C79" w:rsidRPr="009C0EBD" w14:paraId="0D8E9150" w14:textId="6EF99C41" w:rsidTr="00D67B8B">
        <w:trPr>
          <w:trHeight w:val="310"/>
        </w:trPr>
        <w:tc>
          <w:tcPr>
            <w:tcW w:w="5305" w:type="dxa"/>
            <w:noWrap/>
            <w:hideMark/>
          </w:tcPr>
          <w:p w14:paraId="5AF3E681" w14:textId="4E840342"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4980 Senior Design I</w:t>
            </w:r>
          </w:p>
        </w:tc>
        <w:tc>
          <w:tcPr>
            <w:tcW w:w="630" w:type="dxa"/>
          </w:tcPr>
          <w:p w14:paraId="34FFEE0D" w14:textId="4FBBA8A9"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2</w:t>
            </w:r>
          </w:p>
        </w:tc>
        <w:tc>
          <w:tcPr>
            <w:tcW w:w="4230" w:type="dxa"/>
            <w:noWrap/>
            <w:hideMark/>
          </w:tcPr>
          <w:p w14:paraId="610B6780" w14:textId="2EB3292F"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4990 Senior Design II</w:t>
            </w:r>
          </w:p>
        </w:tc>
        <w:tc>
          <w:tcPr>
            <w:tcW w:w="630" w:type="dxa"/>
          </w:tcPr>
          <w:p w14:paraId="78EC63E5" w14:textId="425B4D65"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2</w:t>
            </w:r>
          </w:p>
        </w:tc>
      </w:tr>
      <w:tr w:rsidR="001D6C79" w:rsidRPr="009C0EBD" w14:paraId="106F40FB" w14:textId="1FC132D1" w:rsidTr="00D67B8B">
        <w:trPr>
          <w:trHeight w:val="310"/>
        </w:trPr>
        <w:tc>
          <w:tcPr>
            <w:tcW w:w="5305" w:type="dxa"/>
            <w:noWrap/>
            <w:hideMark/>
          </w:tcPr>
          <w:p w14:paraId="22DB2B20" w14:textId="52FFD5D5"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4300 Advanced Digital System Design with FPGA (Lab/Lec)</w:t>
            </w:r>
          </w:p>
        </w:tc>
        <w:tc>
          <w:tcPr>
            <w:tcW w:w="630" w:type="dxa"/>
          </w:tcPr>
          <w:p w14:paraId="4110FB67" w14:textId="4C7B6F5E"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4</w:t>
            </w:r>
          </w:p>
        </w:tc>
        <w:tc>
          <w:tcPr>
            <w:tcW w:w="4230" w:type="dxa"/>
            <w:noWrap/>
            <w:hideMark/>
          </w:tcPr>
          <w:p w14:paraId="3D94CC52" w14:textId="2D376A3B"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4108 Artificial Intelligence &amp; Deep Learning (Lab/Lec)</w:t>
            </w:r>
          </w:p>
        </w:tc>
        <w:tc>
          <w:tcPr>
            <w:tcW w:w="630" w:type="dxa"/>
          </w:tcPr>
          <w:p w14:paraId="51C741AF" w14:textId="43B4FF7F"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572AC942" w14:textId="642FB488" w:rsidTr="00D67B8B">
        <w:trPr>
          <w:trHeight w:val="310"/>
        </w:trPr>
        <w:tc>
          <w:tcPr>
            <w:tcW w:w="5305" w:type="dxa"/>
            <w:noWrap/>
            <w:hideMark/>
          </w:tcPr>
          <w:p w14:paraId="7EB2CD5E" w14:textId="6946922C" w:rsidR="001D6C79" w:rsidRPr="002A7D75" w:rsidRDefault="001D6C79" w:rsidP="001D6C79">
            <w:pPr>
              <w:rPr>
                <w:rFonts w:ascii="Times New Roman" w:hAnsi="Times New Roman" w:cs="Times New Roman"/>
                <w:sz w:val="20"/>
                <w:szCs w:val="20"/>
                <w:highlight w:val="yellow"/>
              </w:rPr>
            </w:pPr>
            <w:r w:rsidRPr="002A7D75">
              <w:rPr>
                <w:rFonts w:ascii="Times New Roman" w:hAnsi="Times New Roman" w:cs="Times New Roman"/>
                <w:sz w:val="20"/>
                <w:szCs w:val="20"/>
                <w:highlight w:val="yellow"/>
              </w:rPr>
              <w:t>EXPLORE: Humanities with Global Perspective designation</w:t>
            </w:r>
          </w:p>
        </w:tc>
        <w:tc>
          <w:tcPr>
            <w:tcW w:w="630" w:type="dxa"/>
          </w:tcPr>
          <w:p w14:paraId="0A789D6E" w14:textId="1FB653D5"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039DC8BE" w14:textId="3E64D0E7"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4</w:t>
            </w:r>
            <w:r>
              <w:rPr>
                <w:rFonts w:ascii="Times New Roman" w:hAnsi="Times New Roman" w:cs="Times New Roman"/>
                <w:sz w:val="20"/>
                <w:szCs w:val="20"/>
              </w:rPr>
              <w:t>998</w:t>
            </w:r>
            <w:r w:rsidRPr="009C0EBD">
              <w:rPr>
                <w:rFonts w:ascii="Times New Roman" w:hAnsi="Times New Roman" w:cs="Times New Roman"/>
                <w:sz w:val="20"/>
                <w:szCs w:val="20"/>
              </w:rPr>
              <w:t xml:space="preserve"> EE Elective Course</w:t>
            </w:r>
          </w:p>
        </w:tc>
        <w:tc>
          <w:tcPr>
            <w:tcW w:w="630" w:type="dxa"/>
          </w:tcPr>
          <w:p w14:paraId="152DBD12" w14:textId="11BA82E2"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78D6AC5C" w14:textId="16BB1217" w:rsidTr="00D67B8B">
        <w:trPr>
          <w:trHeight w:val="310"/>
        </w:trPr>
        <w:tc>
          <w:tcPr>
            <w:tcW w:w="5305" w:type="dxa"/>
            <w:noWrap/>
            <w:hideMark/>
          </w:tcPr>
          <w:p w14:paraId="07257B8B" w14:textId="411C4FE4"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color w:val="000000" w:themeColor="text1"/>
                <w:sz w:val="20"/>
                <w:szCs w:val="20"/>
              </w:rPr>
              <w:t>ENGR 2022 Engr Econ/Proj Mgt, Gen Ed- Social Sci.</w:t>
            </w:r>
          </w:p>
        </w:tc>
        <w:tc>
          <w:tcPr>
            <w:tcW w:w="630" w:type="dxa"/>
          </w:tcPr>
          <w:p w14:paraId="31D7EC27" w14:textId="30BAE3D4"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2AEA47F1" w14:textId="09395B31"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EENG 4</w:t>
            </w:r>
            <w:r>
              <w:rPr>
                <w:rFonts w:ascii="Times New Roman" w:hAnsi="Times New Roman" w:cs="Times New Roman"/>
                <w:sz w:val="20"/>
                <w:szCs w:val="20"/>
              </w:rPr>
              <w:t>999</w:t>
            </w:r>
            <w:r w:rsidRPr="009C0EBD">
              <w:rPr>
                <w:rFonts w:ascii="Times New Roman" w:hAnsi="Times New Roman" w:cs="Times New Roman"/>
                <w:sz w:val="20"/>
                <w:szCs w:val="20"/>
              </w:rPr>
              <w:t xml:space="preserve"> EE Elective Course</w:t>
            </w:r>
          </w:p>
        </w:tc>
        <w:tc>
          <w:tcPr>
            <w:tcW w:w="630" w:type="dxa"/>
          </w:tcPr>
          <w:p w14:paraId="21B1B8D3" w14:textId="3B3BC01D"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29A5BA0C" w14:textId="3A0C4088" w:rsidTr="00D67B8B">
        <w:trPr>
          <w:trHeight w:val="310"/>
        </w:trPr>
        <w:tc>
          <w:tcPr>
            <w:tcW w:w="5305" w:type="dxa"/>
            <w:noWrap/>
            <w:hideMark/>
          </w:tcPr>
          <w:p w14:paraId="51768517" w14:textId="43EEF3A8"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EXPLORE Communication: Gen Ed Communication Proficiency Core</w:t>
            </w:r>
          </w:p>
        </w:tc>
        <w:tc>
          <w:tcPr>
            <w:tcW w:w="630" w:type="dxa"/>
          </w:tcPr>
          <w:p w14:paraId="5610DF85" w14:textId="0CC30081"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c>
          <w:tcPr>
            <w:tcW w:w="4230" w:type="dxa"/>
            <w:noWrap/>
            <w:hideMark/>
          </w:tcPr>
          <w:p w14:paraId="6D45CBBB" w14:textId="0BC920ED"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EXPLORE Humanities/Social Science: Gen Ed Explore</w:t>
            </w:r>
          </w:p>
        </w:tc>
        <w:tc>
          <w:tcPr>
            <w:tcW w:w="630" w:type="dxa"/>
          </w:tcPr>
          <w:p w14:paraId="03147EFF" w14:textId="7E45F239"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3</w:t>
            </w:r>
          </w:p>
        </w:tc>
      </w:tr>
      <w:tr w:rsidR="001D6C79" w:rsidRPr="009C0EBD" w14:paraId="52CA76E9" w14:textId="4458AB18" w:rsidTr="00D67B8B">
        <w:trPr>
          <w:trHeight w:val="310"/>
        </w:trPr>
        <w:tc>
          <w:tcPr>
            <w:tcW w:w="5305" w:type="dxa"/>
            <w:noWrap/>
            <w:hideMark/>
          </w:tcPr>
          <w:p w14:paraId="34E8337F" w14:textId="7E93EB35"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ENGR 4400 Fundamental Engineering</w:t>
            </w:r>
          </w:p>
        </w:tc>
        <w:tc>
          <w:tcPr>
            <w:tcW w:w="630" w:type="dxa"/>
          </w:tcPr>
          <w:p w14:paraId="3DDB0034" w14:textId="2FF70917"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1</w:t>
            </w:r>
          </w:p>
        </w:tc>
        <w:tc>
          <w:tcPr>
            <w:tcW w:w="4230" w:type="dxa"/>
            <w:noWrap/>
            <w:hideMark/>
          </w:tcPr>
          <w:p w14:paraId="348E511C" w14:textId="77777777" w:rsidR="001D6C79" w:rsidRPr="009C0EBD" w:rsidRDefault="001D6C79" w:rsidP="001D6C79">
            <w:pPr>
              <w:rPr>
                <w:rFonts w:ascii="Times New Roman" w:hAnsi="Times New Roman" w:cs="Times New Roman"/>
                <w:sz w:val="20"/>
                <w:szCs w:val="20"/>
              </w:rPr>
            </w:pPr>
            <w:r w:rsidRPr="009C0EBD">
              <w:rPr>
                <w:rFonts w:ascii="Times New Roman" w:hAnsi="Times New Roman" w:cs="Times New Roman"/>
                <w:sz w:val="20"/>
                <w:szCs w:val="20"/>
              </w:rPr>
              <w:t> </w:t>
            </w:r>
          </w:p>
        </w:tc>
        <w:tc>
          <w:tcPr>
            <w:tcW w:w="630" w:type="dxa"/>
          </w:tcPr>
          <w:p w14:paraId="18A882E0" w14:textId="77777777" w:rsidR="001D6C79" w:rsidRPr="009C0EBD" w:rsidRDefault="001D6C79" w:rsidP="001D6C79">
            <w:pPr>
              <w:rPr>
                <w:rFonts w:ascii="Times New Roman" w:hAnsi="Times New Roman" w:cs="Times New Roman"/>
                <w:sz w:val="20"/>
                <w:szCs w:val="20"/>
              </w:rPr>
            </w:pPr>
          </w:p>
        </w:tc>
      </w:tr>
      <w:tr w:rsidR="001D6C79" w:rsidRPr="009C0EBD" w14:paraId="37B709E5" w14:textId="13B19CFA" w:rsidTr="00D67B8B">
        <w:trPr>
          <w:trHeight w:val="310"/>
        </w:trPr>
        <w:tc>
          <w:tcPr>
            <w:tcW w:w="5305" w:type="dxa"/>
            <w:noWrap/>
            <w:hideMark/>
          </w:tcPr>
          <w:p w14:paraId="4B86DF67" w14:textId="7777777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 </w:t>
            </w:r>
          </w:p>
        </w:tc>
        <w:tc>
          <w:tcPr>
            <w:tcW w:w="630" w:type="dxa"/>
          </w:tcPr>
          <w:p w14:paraId="3F3BCAE7" w14:textId="3EAA39CF"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16</w:t>
            </w:r>
          </w:p>
        </w:tc>
        <w:tc>
          <w:tcPr>
            <w:tcW w:w="4230" w:type="dxa"/>
            <w:noWrap/>
            <w:hideMark/>
          </w:tcPr>
          <w:p w14:paraId="072BD5D5" w14:textId="7777777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 </w:t>
            </w:r>
          </w:p>
        </w:tc>
        <w:tc>
          <w:tcPr>
            <w:tcW w:w="630" w:type="dxa"/>
          </w:tcPr>
          <w:p w14:paraId="1FDFCEE1" w14:textId="77C3E67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14</w:t>
            </w:r>
          </w:p>
        </w:tc>
      </w:tr>
      <w:tr w:rsidR="001D6C79" w:rsidRPr="009C0EBD" w14:paraId="6777B37B" w14:textId="68106015" w:rsidTr="00D67B8B">
        <w:trPr>
          <w:trHeight w:val="310"/>
        </w:trPr>
        <w:tc>
          <w:tcPr>
            <w:tcW w:w="5305" w:type="dxa"/>
            <w:noWrap/>
            <w:hideMark/>
          </w:tcPr>
          <w:p w14:paraId="3D0CAC37" w14:textId="77777777"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Total Credit Hours</w:t>
            </w:r>
          </w:p>
        </w:tc>
        <w:tc>
          <w:tcPr>
            <w:tcW w:w="630" w:type="dxa"/>
          </w:tcPr>
          <w:p w14:paraId="070EBA30" w14:textId="4F31F9C8" w:rsidR="001D6C79" w:rsidRPr="009C0EBD" w:rsidRDefault="001D6C79" w:rsidP="001D6C79">
            <w:pPr>
              <w:rPr>
                <w:rFonts w:ascii="Times New Roman" w:hAnsi="Times New Roman" w:cs="Times New Roman"/>
                <w:b/>
                <w:bCs/>
                <w:sz w:val="20"/>
                <w:szCs w:val="20"/>
              </w:rPr>
            </w:pPr>
            <w:r w:rsidRPr="009C0EBD">
              <w:rPr>
                <w:rFonts w:ascii="Times New Roman" w:hAnsi="Times New Roman" w:cs="Times New Roman"/>
                <w:b/>
                <w:bCs/>
                <w:sz w:val="20"/>
                <w:szCs w:val="20"/>
              </w:rPr>
              <w:t>128</w:t>
            </w:r>
          </w:p>
        </w:tc>
        <w:tc>
          <w:tcPr>
            <w:tcW w:w="4230" w:type="dxa"/>
            <w:noWrap/>
            <w:hideMark/>
          </w:tcPr>
          <w:p w14:paraId="75195250" w14:textId="77777777" w:rsidR="001D6C79" w:rsidRPr="009C0EBD" w:rsidRDefault="001D6C79" w:rsidP="001D6C79">
            <w:pPr>
              <w:rPr>
                <w:rFonts w:ascii="Times New Roman" w:hAnsi="Times New Roman" w:cs="Times New Roman"/>
                <w:b/>
                <w:bCs/>
                <w:color w:val="FF0000"/>
                <w:sz w:val="20"/>
                <w:szCs w:val="20"/>
              </w:rPr>
            </w:pPr>
          </w:p>
        </w:tc>
        <w:tc>
          <w:tcPr>
            <w:tcW w:w="630" w:type="dxa"/>
          </w:tcPr>
          <w:p w14:paraId="5742F75E" w14:textId="77777777" w:rsidR="001D6C79" w:rsidRPr="009C0EBD" w:rsidRDefault="001D6C79" w:rsidP="001D6C79">
            <w:pPr>
              <w:rPr>
                <w:rFonts w:ascii="Times New Roman" w:hAnsi="Times New Roman" w:cs="Times New Roman"/>
                <w:b/>
                <w:bCs/>
                <w:color w:val="FF0000"/>
                <w:sz w:val="20"/>
                <w:szCs w:val="20"/>
              </w:rPr>
            </w:pPr>
          </w:p>
        </w:tc>
      </w:tr>
    </w:tbl>
    <w:p w14:paraId="43666407" w14:textId="77777777" w:rsidR="000F3334" w:rsidRPr="009C0EBD" w:rsidRDefault="000F3334" w:rsidP="000F3334">
      <w:pPr>
        <w:spacing w:after="0" w:line="240" w:lineRule="auto"/>
        <w:rPr>
          <w:rFonts w:ascii="Times New Roman" w:hAnsi="Times New Roman" w:cs="Times New Roman"/>
          <w:sz w:val="20"/>
          <w:szCs w:val="20"/>
        </w:rPr>
      </w:pPr>
      <w:r w:rsidRPr="009C0EBD">
        <w:rPr>
          <w:rFonts w:ascii="Times New Roman" w:hAnsi="Times New Roman" w:cs="Times New Roman"/>
          <w:b/>
          <w:bCs/>
          <w:sz w:val="20"/>
          <w:szCs w:val="20"/>
        </w:rPr>
        <w:lastRenderedPageBreak/>
        <w:t>*Global Perspectives course:</w:t>
      </w:r>
      <w:r w:rsidRPr="009C0EBD">
        <w:rPr>
          <w:rFonts w:ascii="Times New Roman" w:hAnsi="Times New Roman" w:cs="Times New Roman"/>
          <w:sz w:val="20"/>
          <w:szCs w:val="20"/>
        </w:rPr>
        <w:t xml:space="preserve"> ONLY 1000-2000 courses in the Global Perspectives area that also fulfill a Humanities/Fine Arts or Social Sciences Explore areas are acceptable. Check with Advisor. </w:t>
      </w:r>
    </w:p>
    <w:p w14:paraId="4A184B77" w14:textId="77777777" w:rsidR="000F3334" w:rsidRPr="009C0EBD" w:rsidRDefault="000F3334" w:rsidP="000F3334">
      <w:pPr>
        <w:spacing w:after="0" w:line="240" w:lineRule="auto"/>
        <w:rPr>
          <w:rFonts w:ascii="Times New Roman" w:hAnsi="Times New Roman" w:cs="Times New Roman"/>
          <w:sz w:val="20"/>
          <w:szCs w:val="20"/>
        </w:rPr>
      </w:pPr>
      <w:r w:rsidRPr="009C0EBD">
        <w:rPr>
          <w:rFonts w:ascii="Times New Roman" w:hAnsi="Times New Roman" w:cs="Times New Roman"/>
          <w:b/>
          <w:bCs/>
          <w:sz w:val="20"/>
          <w:szCs w:val="20"/>
        </w:rPr>
        <w:t>**Gen Ed Explore, Social Sciences</w:t>
      </w:r>
      <w:r w:rsidRPr="009C0EBD">
        <w:rPr>
          <w:rFonts w:ascii="Times New Roman" w:hAnsi="Times New Roman" w:cs="Times New Roman"/>
          <w:sz w:val="20"/>
          <w:szCs w:val="20"/>
        </w:rPr>
        <w:t xml:space="preserve"> includes any 1000-2000 course from these subject areas: Accounting, Anthropology,  Business Administration, Communication, Criminology and Criminal Justice, Economics, Educational Psychology, Entrepreneurship, Finance, Geography, Media Studies, Political Science, Psychology, Social Work, Sociology, Sport Management; and Interdisciplinary, Gender Studies, and Honors courses with the Social Sciences designation. </w:t>
      </w:r>
    </w:p>
    <w:p w14:paraId="2113F5CA" w14:textId="77777777" w:rsidR="000F3334" w:rsidRPr="009C0EBD" w:rsidRDefault="000F3334" w:rsidP="000F3334">
      <w:pPr>
        <w:spacing w:after="0" w:line="240" w:lineRule="auto"/>
        <w:rPr>
          <w:rFonts w:ascii="Times New Roman" w:hAnsi="Times New Roman" w:cs="Times New Roman"/>
          <w:sz w:val="20"/>
          <w:szCs w:val="20"/>
        </w:rPr>
      </w:pPr>
      <w:r w:rsidRPr="009C0EBD">
        <w:rPr>
          <w:rFonts w:ascii="Times New Roman" w:hAnsi="Times New Roman" w:cs="Times New Roman"/>
          <w:b/>
          <w:bCs/>
          <w:color w:val="000000" w:themeColor="text1"/>
          <w:sz w:val="20"/>
          <w:szCs w:val="20"/>
          <w:vertAlign w:val="superscript"/>
        </w:rPr>
        <w:t>+</w:t>
      </w:r>
      <w:r w:rsidRPr="009C0EBD">
        <w:rPr>
          <w:rFonts w:ascii="Times New Roman" w:hAnsi="Times New Roman" w:cs="Times New Roman"/>
          <w:b/>
          <w:bCs/>
          <w:sz w:val="20"/>
          <w:szCs w:val="20"/>
        </w:rPr>
        <w:t>Gen Ed courses</w:t>
      </w:r>
      <w:r w:rsidRPr="009C0EBD">
        <w:rPr>
          <w:rFonts w:ascii="Times New Roman" w:hAnsi="Times New Roman" w:cs="Times New Roman"/>
          <w:sz w:val="20"/>
          <w:szCs w:val="20"/>
        </w:rPr>
        <w:t xml:space="preserve"> could be satisfied by taking Advanced Credit Courses in high school transferring in these credits to UMSL. </w:t>
      </w:r>
    </w:p>
    <w:p w14:paraId="15C90CE5" w14:textId="77777777" w:rsidR="000F3334" w:rsidRPr="009C0EBD" w:rsidRDefault="000F3334" w:rsidP="000F3334">
      <w:pPr>
        <w:spacing w:after="0" w:line="240" w:lineRule="auto"/>
        <w:rPr>
          <w:rFonts w:ascii="Times New Roman" w:hAnsi="Times New Roman" w:cs="Times New Roman"/>
          <w:sz w:val="20"/>
          <w:szCs w:val="20"/>
        </w:rPr>
      </w:pPr>
      <w:r w:rsidRPr="009C0EBD">
        <w:rPr>
          <w:rFonts w:ascii="Times New Roman" w:hAnsi="Times New Roman" w:cs="Times New Roman"/>
          <w:b/>
          <w:bCs/>
          <w:color w:val="000000" w:themeColor="text1"/>
          <w:sz w:val="20"/>
          <w:szCs w:val="20"/>
        </w:rPr>
        <w:t>*** Gen Ed Communication Proficiency Core:</w:t>
      </w:r>
      <w:r w:rsidRPr="009C0EBD">
        <w:rPr>
          <w:rFonts w:ascii="Times New Roman" w:hAnsi="Times New Roman" w:cs="Times New Roman"/>
          <w:color w:val="000000" w:themeColor="text1"/>
          <w:sz w:val="20"/>
          <w:szCs w:val="20"/>
        </w:rPr>
        <w:t xml:space="preserve">  </w:t>
      </w:r>
      <w:r w:rsidRPr="009C0EBD">
        <w:rPr>
          <w:rFonts w:ascii="Times New Roman" w:hAnsi="Times New Roman" w:cs="Times New Roman"/>
          <w:sz w:val="20"/>
          <w:szCs w:val="20"/>
        </w:rPr>
        <w:t>Recommends COMM 1040 – Public Speaking or “COMM 2240 – Persuasive Communication</w:t>
      </w:r>
    </w:p>
    <w:p w14:paraId="5D005DBE" w14:textId="77777777" w:rsidR="000F3334" w:rsidRPr="009C0EBD" w:rsidRDefault="000F3334" w:rsidP="000F3334">
      <w:pPr>
        <w:spacing w:after="0" w:line="240" w:lineRule="auto"/>
        <w:rPr>
          <w:rFonts w:ascii="Times New Roman" w:hAnsi="Times New Roman" w:cs="Times New Roman"/>
          <w:sz w:val="20"/>
          <w:szCs w:val="20"/>
        </w:rPr>
      </w:pPr>
    </w:p>
    <w:p w14:paraId="721936D5" w14:textId="77777777" w:rsidR="000F3334" w:rsidRPr="009C0EBD" w:rsidRDefault="000F3334" w:rsidP="000F3334">
      <w:pPr>
        <w:spacing w:after="0" w:line="240" w:lineRule="auto"/>
        <w:rPr>
          <w:rFonts w:ascii="Times New Roman" w:hAnsi="Times New Roman" w:cs="Times New Roman"/>
          <w:sz w:val="20"/>
          <w:szCs w:val="20"/>
        </w:rPr>
      </w:pPr>
    </w:p>
    <w:p w14:paraId="30AD5F32" w14:textId="6DB0252C" w:rsidR="00673215" w:rsidRPr="009C0EBD" w:rsidRDefault="00673215" w:rsidP="00673215">
      <w:pPr>
        <w:spacing w:after="120" w:line="240" w:lineRule="auto"/>
        <w:jc w:val="center"/>
        <w:rPr>
          <w:rFonts w:ascii="Times New Roman" w:hAnsi="Times New Roman" w:cs="Times New Roman"/>
          <w:b/>
          <w:bCs/>
          <w:color w:val="000000" w:themeColor="text1"/>
          <w:sz w:val="28"/>
          <w:szCs w:val="28"/>
        </w:rPr>
      </w:pPr>
      <w:r w:rsidRPr="009C0EBD">
        <w:rPr>
          <w:rFonts w:ascii="Times New Roman" w:hAnsi="Times New Roman" w:cs="Times New Roman"/>
          <w:b/>
          <w:bCs/>
          <w:color w:val="000000" w:themeColor="text1"/>
          <w:sz w:val="28"/>
          <w:szCs w:val="28"/>
        </w:rPr>
        <w:t>Electrical Engineering Course Description</w:t>
      </w:r>
    </w:p>
    <w:p w14:paraId="0629BFCF" w14:textId="77777777" w:rsidR="00673215" w:rsidRPr="009C0EBD" w:rsidRDefault="00673215" w:rsidP="00673215">
      <w:pPr>
        <w:spacing w:after="120" w:line="240" w:lineRule="auto"/>
        <w:jc w:val="both"/>
        <w:rPr>
          <w:rFonts w:ascii="Times New Roman" w:hAnsi="Times New Roman" w:cs="Times New Roman"/>
          <w:color w:val="000000" w:themeColor="text1"/>
        </w:rPr>
      </w:pPr>
    </w:p>
    <w:p w14:paraId="0AB015FC"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MATH 1800 Analytic Geometry and Calculus I: 5 semester hours</w:t>
      </w:r>
    </w:p>
    <w:p w14:paraId="2048175A"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Prerequisites: MATH 1030 and MATH 1035, or MATH 1045, or a satisfactory score on the UMSL Math Placement Examination, obtained at most one year prior to enrollment in this course, or consent of instructor. This course provides an introduction to differential and integral calculus. Topics may include limits, derivatives, related rates, Newton's method, the Mean-Value Theorem, Max-Min problems, the integral, the Fundamental Theorem of Integral Calculus, areas, volumes, and average values.</w:t>
      </w:r>
    </w:p>
    <w:p w14:paraId="08B49105"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b/>
          <w:bCs/>
          <w:color w:val="000000" w:themeColor="text1"/>
          <w:bdr w:val="none" w:sz="0" w:space="0" w:color="auto" w:frame="1"/>
        </w:rPr>
      </w:pPr>
    </w:p>
    <w:p w14:paraId="122C1E92"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MATH 1900 Analytic Geometry and Calculus II: 5 semester hours</w:t>
      </w:r>
    </w:p>
    <w:p w14:paraId="419D91E5"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 MATH 1800. This course covers analytical geometry and additional aspects of calculus. Topics may include inverse functions, integration techniques, further applications of integration, parametric and polar equations, and infinite series, including Taylor series of functions.</w:t>
      </w:r>
    </w:p>
    <w:p w14:paraId="54F2C346" w14:textId="77777777" w:rsidR="00673215" w:rsidRPr="009C0EBD" w:rsidRDefault="00673215" w:rsidP="00673215">
      <w:pPr>
        <w:spacing w:after="0" w:line="240" w:lineRule="auto"/>
        <w:jc w:val="both"/>
        <w:rPr>
          <w:rFonts w:ascii="Times New Roman" w:hAnsi="Times New Roman" w:cs="Times New Roman"/>
          <w:color w:val="000000" w:themeColor="text1"/>
        </w:rPr>
      </w:pPr>
    </w:p>
    <w:p w14:paraId="003A4068"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MATH 2000 Analytic Geometry and Calculus III: 5 semester hours</w:t>
      </w:r>
    </w:p>
    <w:p w14:paraId="55C57F71"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 MATH 1900. Topics include vectors, cylindrical and spherical coordinates, vector-valued functions, arc length and curvature, functions of several variables, partial and directional derivatives, gradients, extrema, Lagrange multipliers, multiple integrals, change of variables, surface area, vector fields, Stokes' Theorem.</w:t>
      </w:r>
    </w:p>
    <w:p w14:paraId="14B6EB98"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b/>
          <w:bCs/>
          <w:color w:val="000000" w:themeColor="text1"/>
          <w:bdr w:val="none" w:sz="0" w:space="0" w:color="auto" w:frame="1"/>
        </w:rPr>
      </w:pPr>
    </w:p>
    <w:p w14:paraId="4878EA67"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MATH 2020 Introduction to Differential Equations: 3 semester hours</w:t>
      </w:r>
    </w:p>
    <w:p w14:paraId="61C5567F"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 MATH 2000. Topics will be chosen from: linear differential equations, equations with constant coefficients, laplace transforms, power series solutions, systems of ordinary differential equations.</w:t>
      </w:r>
    </w:p>
    <w:p w14:paraId="6A94213F"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b/>
          <w:bCs/>
          <w:color w:val="000000" w:themeColor="text1"/>
          <w:bdr w:val="none" w:sz="0" w:space="0" w:color="auto" w:frame="1"/>
        </w:rPr>
      </w:pPr>
    </w:p>
    <w:p w14:paraId="4FCC694B"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MATH 1320 Introduction to Probability and Statistics: 3 semester hours</w:t>
      </w:r>
    </w:p>
    <w:p w14:paraId="6FF0424D"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Prerequisites: MATH 1030 or MATH 1045 or consent of instructor. The course will cover basic concepts and methods in probability and statistics. Topics may include descriptive statistics, probabilities of events, random variables and their distributions, sampling distributions, estimation of population parameters, confidence intervals and hypothesis testing for population means and population proportions, chi-square tests. A student may not receive credit for more than one of MATH 1310, MATH 1320 and MATH 1105.</w:t>
      </w:r>
    </w:p>
    <w:p w14:paraId="69FEC5FF"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77A33EEC"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CHEM 1111 Introductory Chemistry I (MOTR CHEM 150L): 5 semester hours</w:t>
      </w:r>
    </w:p>
    <w:p w14:paraId="4CB1CAD6"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 MATH 1030 (or a score of 26 or higher on either the Math ACT or the Missouri Math Placement Test) and MATH 1035 (MATH 1035 may be taken concurrently). Presents an introduction to the fundamental laws and theories of chemistry. Laboratory experiments are designed to demonstrate some aspects of qualitative and quantitative analysis and to develop skills in laboratory procedures. Chemistry majors may not include both CHEM 1011 and CHEM 1111 in the 120 hours required for graduation. Three hours of lecture, one and one-half hours of workshop, and three hours of laboratory per week.</w:t>
      </w:r>
    </w:p>
    <w:p w14:paraId="5BBF4B2F"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54B422F0"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PHYSICS 2111 Physics: Mechanics and Heat (MOTR PHYS 200L): 4 semester hours</w:t>
      </w:r>
    </w:p>
    <w:p w14:paraId="1DAD3B5D"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Prerequisites: MATH 1900 (may be taken concurrently). This course introduces students to the phenomena, concepts, and laws of mechanics and heat for physics majors and students in other departments. Three classroom hours and one hour discussion per week.</w:t>
      </w:r>
    </w:p>
    <w:p w14:paraId="19CB2106"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20BEAC89"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PHYSICS 2111L Mechanics and Heat Laboratory: 1 semester hour</w:t>
      </w:r>
    </w:p>
    <w:p w14:paraId="4DEDD6F0"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lastRenderedPageBreak/>
        <w:t>Prerequisites: PHYSICS 2111 (may be taken concurrently). This laboratory course accompanies PHYSICS 2111, which covers the phenomena, concepts, and laws of mechanics and heat.</w:t>
      </w:r>
    </w:p>
    <w:p w14:paraId="385BA6DB"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2F1CE817"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b/>
          <w:bCs/>
          <w:color w:val="000000" w:themeColor="text1"/>
          <w:bdr w:val="none" w:sz="0" w:space="0" w:color="auto" w:frame="1"/>
        </w:rPr>
        <w:t>PHYSICS 2112 Physics: Electricity, Magnetism, and Optics: 4 semester hours</w:t>
      </w:r>
    </w:p>
    <w:p w14:paraId="03008D9B"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Prerequisites: PHYSICS 2111 and MATH 2000 (MATH 2000 may be taken concurrently). This course provides a phenomenological introduction to the concepts and laws of electricity and magnetism, electromagnetic waves, optics and electrical circuits for physics majors and students in other departments. Three hours of lecture and one hour of discussion per week.</w:t>
      </w:r>
    </w:p>
    <w:p w14:paraId="47451F37"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41CB6BC1" w14:textId="77777777" w:rsidR="00673215" w:rsidRPr="009C0EBD" w:rsidRDefault="00673215" w:rsidP="00673215">
      <w:pPr>
        <w:pStyle w:val="courseblocktitle"/>
        <w:shd w:val="clear" w:color="auto" w:fill="FFFFFF"/>
        <w:spacing w:before="0" w:beforeAutospacing="0" w:after="0" w:afterAutospacing="0"/>
        <w:jc w:val="both"/>
        <w:textAlignment w:val="baseline"/>
        <w:rPr>
          <w:color w:val="000000" w:themeColor="text1"/>
          <w:sz w:val="22"/>
          <w:szCs w:val="22"/>
        </w:rPr>
      </w:pPr>
      <w:r w:rsidRPr="009C0EBD">
        <w:rPr>
          <w:rStyle w:val="Strong"/>
          <w:color w:val="000000" w:themeColor="text1"/>
          <w:sz w:val="22"/>
          <w:szCs w:val="22"/>
          <w:bdr w:val="none" w:sz="0" w:space="0" w:color="auto" w:frame="1"/>
        </w:rPr>
        <w:t>PHYSICS 2112L Electricity, Magnetism, and Optics Laboratory: 1 semester hour</w:t>
      </w:r>
    </w:p>
    <w:p w14:paraId="33F1B5BD" w14:textId="77777777" w:rsidR="00673215" w:rsidRPr="009C0EBD" w:rsidRDefault="00673215" w:rsidP="00673215">
      <w:pPr>
        <w:pStyle w:val="courseblockdesc"/>
        <w:shd w:val="clear" w:color="auto" w:fill="FFFFFF"/>
        <w:spacing w:before="0" w:beforeAutospacing="0" w:after="0" w:afterAutospacing="0"/>
        <w:jc w:val="both"/>
        <w:textAlignment w:val="baseline"/>
        <w:rPr>
          <w:color w:val="000000" w:themeColor="text1"/>
          <w:sz w:val="22"/>
          <w:szCs w:val="22"/>
        </w:rPr>
      </w:pPr>
      <w:r w:rsidRPr="009C0EBD">
        <w:rPr>
          <w:color w:val="000000" w:themeColor="text1"/>
          <w:sz w:val="22"/>
          <w:szCs w:val="22"/>
        </w:rPr>
        <w:t>Prerequisites: PHYSICS 2112 (may be taken concurrently). This laboratory course accompanies PHYSICS 2112, which covers the phenomena, concepts and laws of electricity and magnetism, electromagnetic waves, optics and electrical circuits.</w:t>
      </w:r>
    </w:p>
    <w:p w14:paraId="5AD5D958" w14:textId="77777777" w:rsidR="00673215" w:rsidRPr="009C0EBD" w:rsidRDefault="00673215" w:rsidP="00673215">
      <w:pPr>
        <w:spacing w:after="0" w:line="240" w:lineRule="auto"/>
        <w:jc w:val="both"/>
        <w:rPr>
          <w:rFonts w:ascii="Times New Roman" w:hAnsi="Times New Roman" w:cs="Times New Roman"/>
          <w:color w:val="000000" w:themeColor="text1"/>
        </w:rPr>
      </w:pPr>
    </w:p>
    <w:p w14:paraId="58FFDBF6" w14:textId="77777777" w:rsidR="00673215" w:rsidRPr="009C0EBD" w:rsidRDefault="00673215" w:rsidP="00673215">
      <w:pPr>
        <w:spacing w:after="0" w:line="240" w:lineRule="auto"/>
        <w:jc w:val="both"/>
        <w:rPr>
          <w:rFonts w:ascii="Times New Roman" w:hAnsi="Times New Roman" w:cs="Times New Roman"/>
          <w:b/>
          <w:bCs/>
          <w:color w:val="000000" w:themeColor="text1"/>
        </w:rPr>
      </w:pPr>
      <w:r w:rsidRPr="009C0EBD">
        <w:rPr>
          <w:rFonts w:ascii="Times New Roman" w:hAnsi="Times New Roman" w:cs="Times New Roman"/>
          <w:b/>
          <w:bCs/>
          <w:color w:val="000000" w:themeColor="text1"/>
        </w:rPr>
        <w:t xml:space="preserve">ENGR 1414 – Elementary Engineering Design (Lab/Lec): 2 semester hours </w:t>
      </w:r>
    </w:p>
    <w:p w14:paraId="6AA641C8" w14:textId="77777777" w:rsidR="00673215" w:rsidRPr="009C0EBD" w:rsidRDefault="00673215" w:rsidP="00673215">
      <w:pPr>
        <w:spacing w:after="0" w:line="240" w:lineRule="auto"/>
        <w:jc w:val="both"/>
        <w:rPr>
          <w:rFonts w:ascii="Times New Roman" w:hAnsi="Times New Roman" w:cs="Times New Roman"/>
          <w:color w:val="000000" w:themeColor="text1"/>
        </w:rPr>
      </w:pPr>
      <w:r w:rsidRPr="009C0EBD">
        <w:rPr>
          <w:rFonts w:ascii="Times New Roman" w:hAnsi="Times New Roman" w:cs="Times New Roman"/>
          <w:color w:val="000000" w:themeColor="text1"/>
          <w:shd w:val="clear" w:color="auto" w:fill="FFFFFF"/>
        </w:rPr>
        <w:t xml:space="preserve">Prerequisites: MATH 1030 and MATH 1035, or MATH 1045, or a satisfactory score on the UMSL Math Placement Examination, obtained at most one year prior to enrollment in this course, or consent of instructor. This course presents fundamental concepts and processes (project planning, design practices, teamwork, innovation, and systems integration) involved in designing engineering systems as it relates to civil engineering, electrical engineering, and mechanical engineering. Students work in teams either as competing design teams or complementary sub-system design teams to apply the concepts to design, build, and test series of engineering projects. The students will submit a design report and give a project presentation at the end of semester. </w:t>
      </w:r>
    </w:p>
    <w:p w14:paraId="0736988F" w14:textId="77777777" w:rsidR="00673215" w:rsidRPr="009C0EBD" w:rsidRDefault="00673215" w:rsidP="00673215">
      <w:pPr>
        <w:spacing w:after="0" w:line="240" w:lineRule="auto"/>
        <w:jc w:val="both"/>
        <w:rPr>
          <w:rFonts w:ascii="Times New Roman" w:hAnsi="Times New Roman" w:cs="Times New Roman"/>
          <w:color w:val="000000" w:themeColor="text1"/>
        </w:rPr>
      </w:pPr>
    </w:p>
    <w:p w14:paraId="60820914"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791CE236" w14:textId="77777777" w:rsidR="00673215" w:rsidRPr="009C0EBD" w:rsidRDefault="00673215" w:rsidP="00673215">
      <w:pPr>
        <w:spacing w:after="0" w:line="240" w:lineRule="auto"/>
        <w:jc w:val="both"/>
        <w:rPr>
          <w:rFonts w:ascii="Times New Roman" w:hAnsi="Times New Roman" w:cs="Times New Roman"/>
          <w:b/>
          <w:bCs/>
          <w:color w:val="000000" w:themeColor="text1"/>
        </w:rPr>
      </w:pPr>
      <w:r w:rsidRPr="009C0EBD">
        <w:rPr>
          <w:rFonts w:ascii="Times New Roman" w:hAnsi="Times New Roman" w:cs="Times New Roman"/>
          <w:b/>
          <w:bCs/>
          <w:color w:val="000000" w:themeColor="text1"/>
        </w:rPr>
        <w:t>ENGR 1000-4000 Undergraduate Research in Engineering (SURE) and Internship: 0 semester hour</w:t>
      </w:r>
    </w:p>
    <w:p w14:paraId="641F314B" w14:textId="77777777" w:rsidR="00673215" w:rsidRPr="009C0EBD" w:rsidRDefault="00673215" w:rsidP="00673215">
      <w:pPr>
        <w:spacing w:after="0" w:line="240" w:lineRule="auto"/>
        <w:jc w:val="both"/>
        <w:rPr>
          <w:rFonts w:ascii="Times New Roman" w:hAnsi="Times New Roman" w:cs="Times New Roman"/>
        </w:rPr>
      </w:pPr>
      <w:r w:rsidRPr="009C0EBD">
        <w:rPr>
          <w:rFonts w:ascii="Times New Roman" w:hAnsi="Times New Roman" w:cs="Times New Roman"/>
        </w:rPr>
        <w:t xml:space="preserve">The purpose of this program is to provide engineering students an opportunity to work closely with faculty and industry professionals on research projects during the academic year and/or summer. These projects help prepare students for graduate school and the workforce in engineering fields. Also, participating in research projects prepares students in critical thinking, team-work, and hands-on experience in applying theoretical knowledge gained in classroom to solving practical engineering problems. Students will be exposed to professional development, technical and academic seminars. SURE, links undergraduate students with faculty and industry mentors, and introduces them to advanced research tools and database at the frontier of engineering. </w:t>
      </w:r>
    </w:p>
    <w:p w14:paraId="53331FFC" w14:textId="77777777" w:rsidR="00673215" w:rsidRPr="009C0EBD" w:rsidRDefault="00673215" w:rsidP="00673215">
      <w:pPr>
        <w:spacing w:after="0" w:line="240" w:lineRule="auto"/>
        <w:jc w:val="both"/>
        <w:rPr>
          <w:rFonts w:ascii="Times New Roman" w:hAnsi="Times New Roman" w:cs="Times New Roman"/>
        </w:rPr>
      </w:pPr>
    </w:p>
    <w:p w14:paraId="40F27951" w14:textId="77777777" w:rsidR="00673215" w:rsidRPr="009C0EBD" w:rsidRDefault="00673215" w:rsidP="00673215">
      <w:pPr>
        <w:spacing w:after="0" w:line="240" w:lineRule="auto"/>
        <w:jc w:val="both"/>
        <w:rPr>
          <w:rFonts w:ascii="Times New Roman" w:hAnsi="Times New Roman" w:cs="Times New Roman"/>
          <w:b/>
          <w:bCs/>
          <w:color w:val="000000" w:themeColor="text1"/>
        </w:rPr>
      </w:pPr>
      <w:r w:rsidRPr="009C0EBD">
        <w:rPr>
          <w:rFonts w:ascii="Times New Roman" w:hAnsi="Times New Roman" w:cs="Times New Roman"/>
          <w:b/>
          <w:bCs/>
          <w:color w:val="000000" w:themeColor="text1"/>
        </w:rPr>
        <w:t xml:space="preserve">ENGR 2022 Engineering Economics and Project Management: 3 semester hours </w:t>
      </w:r>
    </w:p>
    <w:p w14:paraId="31DE871F" w14:textId="2F6B1145" w:rsidR="00673215" w:rsidRPr="009C0EBD" w:rsidRDefault="00673215" w:rsidP="00673215">
      <w:pPr>
        <w:spacing w:after="0" w:line="240" w:lineRule="auto"/>
        <w:jc w:val="both"/>
        <w:rPr>
          <w:rFonts w:ascii="Times New Roman" w:eastAsia="Times New Roman" w:hAnsi="Times New Roman" w:cs="Times New Roman"/>
          <w:color w:val="000000" w:themeColor="text1"/>
        </w:rPr>
      </w:pPr>
      <w:r w:rsidRPr="009C0EBD">
        <w:rPr>
          <w:rFonts w:ascii="Times New Roman" w:eastAsia="Times New Roman" w:hAnsi="Times New Roman" w:cs="Times New Roman"/>
          <w:color w:val="000000" w:themeColor="text1"/>
        </w:rPr>
        <w:t xml:space="preserve">Prerequisite(s): junior/senior standing. Application of economics to engineering and industrial problems that require a knowledge of engineering for their solution. </w:t>
      </w:r>
    </w:p>
    <w:p w14:paraId="305CF482"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27E244AD"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color w:val="000000" w:themeColor="text1"/>
        </w:rPr>
      </w:pPr>
    </w:p>
    <w:p w14:paraId="5F71C0E3" w14:textId="77777777" w:rsidR="00673215" w:rsidRPr="009C0EBD" w:rsidRDefault="00673215" w:rsidP="00673215">
      <w:pPr>
        <w:spacing w:after="0" w:line="240" w:lineRule="auto"/>
        <w:jc w:val="both"/>
        <w:rPr>
          <w:rFonts w:ascii="Times New Roman" w:hAnsi="Times New Roman" w:cs="Times New Roman"/>
          <w:b/>
          <w:bCs/>
          <w:color w:val="000000" w:themeColor="text1"/>
        </w:rPr>
      </w:pPr>
      <w:r w:rsidRPr="009C0EBD">
        <w:rPr>
          <w:rFonts w:ascii="Times New Roman" w:hAnsi="Times New Roman" w:cs="Times New Roman"/>
          <w:b/>
          <w:bCs/>
          <w:color w:val="000000" w:themeColor="text1"/>
        </w:rPr>
        <w:t xml:space="preserve">ENGR 4400 Fundamentals of Engineering (FE Exam) Review: 1 semester hour </w:t>
      </w:r>
    </w:p>
    <w:p w14:paraId="2A01A0EE" w14:textId="1498E172" w:rsidR="00673215" w:rsidRPr="009C0EBD" w:rsidRDefault="00673215" w:rsidP="00673215">
      <w:pPr>
        <w:spacing w:after="0" w:line="240" w:lineRule="auto"/>
        <w:jc w:val="both"/>
        <w:rPr>
          <w:rFonts w:ascii="Times New Roman" w:hAnsi="Times New Roman" w:cs="Times New Roman"/>
        </w:rPr>
      </w:pPr>
      <w:r w:rsidRPr="009C0EBD">
        <w:rPr>
          <w:rFonts w:ascii="Times New Roman" w:hAnsi="Times New Roman" w:cs="Times New Roman"/>
          <w:color w:val="000000" w:themeColor="text1"/>
          <w:shd w:val="clear" w:color="auto" w:fill="FFFFFF"/>
        </w:rPr>
        <w:t xml:space="preserve">Prerequisite: Senior Standing. The aim of this course is to review the material covered in the Fundamentals of Engineering (FE) exam. The FE exam is generally your first step in the process of becoming a licensed professional engineer (P.E.). It will be presented in modules corresponding to the FE topics, particularly those in Electrical, Civil and Mechanical Engineering. Each module will review main concepts, illustrate them with examples, and provide extensive practice </w:t>
      </w:r>
      <w:r w:rsidRPr="009C0EBD">
        <w:rPr>
          <w:rFonts w:ascii="Times New Roman" w:hAnsi="Times New Roman" w:cs="Times New Roman"/>
          <w:shd w:val="clear" w:color="auto" w:fill="FFFFFF"/>
        </w:rPr>
        <w:t xml:space="preserve">problems. </w:t>
      </w:r>
    </w:p>
    <w:p w14:paraId="4D2A00E9"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rPr>
      </w:pPr>
    </w:p>
    <w:p w14:paraId="6F2C7EED" w14:textId="77777777" w:rsidR="00673215" w:rsidRPr="009C0EBD" w:rsidRDefault="00673215" w:rsidP="00673215">
      <w:pPr>
        <w:shd w:val="clear" w:color="auto" w:fill="FFFFFF"/>
        <w:spacing w:after="0" w:line="240" w:lineRule="auto"/>
        <w:jc w:val="both"/>
        <w:textAlignment w:val="baseline"/>
        <w:rPr>
          <w:rFonts w:ascii="Times New Roman" w:eastAsia="Times New Roman" w:hAnsi="Times New Roman" w:cs="Times New Roman"/>
        </w:rPr>
      </w:pPr>
    </w:p>
    <w:p w14:paraId="62AF6867"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COMP SCI 1250 Software Tools for Engineers (Lab): 3 semester hours</w:t>
      </w:r>
      <w:r w:rsidRPr="009C0EBD">
        <w:rPr>
          <w:rFonts w:ascii="Times New Roman" w:hAnsi="Times New Roman" w:cs="Times New Roman"/>
        </w:rPr>
        <w:br/>
        <w:t>Prerequisite: None. This course introduces the use of modern software tools essential for engineering problem-solving and documentation. Topics include MATLAB, spreadsheets, symbolic algebra software, basic programming, numerical methods, and data visualization. Emphasis is placed on applications to engineering analysis, simulation, and report generation.</w:t>
      </w:r>
    </w:p>
    <w:p w14:paraId="7E453059"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1108 Object-Oriented Programming (Lab/Lec): 3 semester hours</w:t>
      </w:r>
      <w:r w:rsidRPr="009C0EBD">
        <w:rPr>
          <w:rFonts w:ascii="Times New Roman" w:hAnsi="Times New Roman" w:cs="Times New Roman"/>
        </w:rPr>
        <w:br/>
        <w:t>Prerequisite: COMP SCI 1250 or equivalent programming experience. Introduction to programming concepts using object-oriented programming (OOP). Topics include classes, objects, encapsulation, inheritance, polymorphism, data structures, recursion, and algorithms. Laboratory work emphasizes solving engineering problems using C++/Java.</w:t>
      </w:r>
    </w:p>
    <w:p w14:paraId="3F5CCCFB"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lastRenderedPageBreak/>
        <w:t>EENG 2310 Circuit Analysis I (Lab/Lec): 3 semester hours</w:t>
      </w:r>
      <w:r w:rsidRPr="009C0EBD">
        <w:rPr>
          <w:rFonts w:ascii="Times New Roman" w:hAnsi="Times New Roman" w:cs="Times New Roman"/>
          <w:b/>
          <w:bCs/>
        </w:rPr>
        <w:br/>
      </w:r>
      <w:r w:rsidRPr="009C0EBD">
        <w:rPr>
          <w:rFonts w:ascii="Times New Roman" w:hAnsi="Times New Roman" w:cs="Times New Roman"/>
        </w:rPr>
        <w:t>Prerequisites: MATH 1900 and PHYSICS 2111/2111L. Corequisite: MATH 2020. This course introduces basic circuit analysis techniques. Topics include Ohm’s Law, Kirchhoff’s Laws, nodal and mesh analysis, Thevenin and Norton equivalents, superposition, first- and second-order circuits, and sinusoidal steady-state analysis. Laboratory sessions emphasize hands-on circuit design, measurement, and use of simulation software.</w:t>
      </w:r>
    </w:p>
    <w:p w14:paraId="66307C64"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2320 Circuit Analysis II (Lab/Lec): 3 semester hours</w:t>
      </w:r>
      <w:r w:rsidRPr="009C0EBD">
        <w:rPr>
          <w:rFonts w:ascii="Times New Roman" w:hAnsi="Times New Roman" w:cs="Times New Roman"/>
        </w:rPr>
        <w:br/>
        <w:t>Prerequisite: EENG 2310. Continuation of Circuit Analysis I. Topics include AC power analysis, three-phase circuits, magnetically coupled circuits, frequency response, resonance, two-port networks, Fourier analysis, and filters. Laboratory exercises focus on advanced circuit simulation, instrumentation, and experimental validation.</w:t>
      </w:r>
    </w:p>
    <w:p w14:paraId="6D2105E8"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2800 Digital Circuit Design with Verilog/VHDL (Lab/Lec): 4 semester hours</w:t>
      </w:r>
      <w:r w:rsidRPr="009C0EBD">
        <w:rPr>
          <w:rFonts w:ascii="Times New Roman" w:hAnsi="Times New Roman" w:cs="Times New Roman"/>
        </w:rPr>
        <w:br/>
        <w:t>Prerequisite: EENG 1108 or consent of instructor. An introduction to digital logic circuits and hardware description languages. Topics include Boolean algebra, logic gates, combinational and sequential logic design, finite-state machines, memory devices, programmable logic devices, and FPGA implementation. Laboratory emphasizes digital circuit design using Verilog/VHDL and FPGA platforms.</w:t>
      </w:r>
    </w:p>
    <w:p w14:paraId="26EC7F9B"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3310/3310L Electronic Circuits I and PCB Design (Lab/Lec): 4 semester hours</w:t>
      </w:r>
      <w:r w:rsidRPr="009C0EBD">
        <w:rPr>
          <w:rFonts w:ascii="Times New Roman" w:hAnsi="Times New Roman" w:cs="Times New Roman"/>
        </w:rPr>
        <w:br/>
        <w:t>Prerequisites: EENG 2320. Study of electronic devices and basic circuit applications. Topics include semiconductor physics, diodes, bipolar junction transistors (BJTs), field-effect transistors (FETs), biasing techniques, and small-signal models. Laboratory includes SPICE simulation, breadboarding, and printed circuit board (PCB) design and fabrication.</w:t>
      </w:r>
    </w:p>
    <w:p w14:paraId="3B288F08"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3300 Engineering Electromagnetics: 3 semester hours</w:t>
      </w:r>
      <w:r w:rsidRPr="009C0EBD">
        <w:rPr>
          <w:rFonts w:ascii="Times New Roman" w:hAnsi="Times New Roman" w:cs="Times New Roman"/>
        </w:rPr>
        <w:br/>
        <w:t>Prerequisite: MATH 2000 and PHYS 2112. This course introduces engineering applications of electromagnetic fields. Topics include vector analysis, electrostatics, magnetostatics, Maxwell’s equations, wave propagation, transmission lines, waveguides, and antenna fundamentals.</w:t>
      </w:r>
    </w:p>
    <w:p w14:paraId="1E03F5B5"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3500 Signals and Systems: 3 semester hours</w:t>
      </w:r>
      <w:r w:rsidRPr="009C0EBD">
        <w:rPr>
          <w:rFonts w:ascii="Times New Roman" w:hAnsi="Times New Roman" w:cs="Times New Roman"/>
        </w:rPr>
        <w:br/>
        <w:t>Prerequisite: MATH 2020. Study of continuous- and discrete-time signals and systems. Topics include convolution, Fourier series, Fourier transform, Laplace transform, z-transform, sampling, and system response. Applications to communications, control systems, and digital signal processing.</w:t>
      </w:r>
    </w:p>
    <w:p w14:paraId="18F5E564"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3900 Microprocessor System Design with C/C++ (Lab/Lec): 3 semester hours</w:t>
      </w:r>
      <w:r w:rsidRPr="009C0EBD">
        <w:rPr>
          <w:rFonts w:ascii="Times New Roman" w:hAnsi="Times New Roman" w:cs="Times New Roman"/>
        </w:rPr>
        <w:br/>
        <w:t>Prerequisite: EENG 2800. This course focuses on microprocessor and microcontroller-based system design. Topics include instruction set architecture, assembly language, C/C++ programming for embedded systems, input/output interfaces, interrupts, memory systems, and real-time applications. Laboratory emphasizes hands-on programming and interfacing with hardware.</w:t>
      </w:r>
    </w:p>
    <w:p w14:paraId="2C6DEF7E"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3410/3410L Electromechanical Energy Conversion (Lab/Lec): 4 semester hours</w:t>
      </w:r>
      <w:r w:rsidRPr="009C0EBD">
        <w:rPr>
          <w:rFonts w:ascii="Times New Roman" w:hAnsi="Times New Roman" w:cs="Times New Roman"/>
          <w:b/>
          <w:bCs/>
        </w:rPr>
        <w:br/>
      </w:r>
      <w:r w:rsidRPr="009C0EBD">
        <w:rPr>
          <w:rFonts w:ascii="Times New Roman" w:hAnsi="Times New Roman" w:cs="Times New Roman"/>
        </w:rPr>
        <w:t>Prerequisite: EENG 2320. Study of electromagnetic principles applied to electromechanical devices. Topics include transformers, DC machines, induction motors, synchronous machines, power electronics basics, and energy conversion efficiency. Laboratory involves motor/generator testing, measurement of performance characteristics, and simulations.</w:t>
      </w:r>
    </w:p>
    <w:p w14:paraId="1089772A"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4410 Control Systems (Lab/Lec): 3 semester hours</w:t>
      </w:r>
      <w:r w:rsidRPr="009C0EBD">
        <w:rPr>
          <w:rFonts w:ascii="Times New Roman" w:hAnsi="Times New Roman" w:cs="Times New Roman"/>
        </w:rPr>
        <w:br/>
        <w:t>Prerequisite: EENG 3500. Introduction to analysis and design of feedback control systems. Topics include system modeling, time- and frequency-domain analysis, stability criteria, root locus, Bode and Nyquist plots, PID controllers, and state-space methods. Laboratory emphasizes MATLAB/Simulink and hardware-in-the-loop experiments.</w:t>
      </w:r>
    </w:p>
    <w:p w14:paraId="04AD3731"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3800 Communications Systems: 3 semester hours</w:t>
      </w:r>
      <w:r w:rsidRPr="009C0EBD">
        <w:rPr>
          <w:rFonts w:ascii="Times New Roman" w:hAnsi="Times New Roman" w:cs="Times New Roman"/>
        </w:rPr>
        <w:br/>
        <w:t>Prerequisite: EENG 3500. This course introduces analog and digital communication systems. Topics include Fourier analysis of signals, modulation techniques (AM, FM, PM, PCM, ASK, PSK, QAM), sampling theory, noise analysis, error detection/correction, and introduction to wireless communication.</w:t>
      </w:r>
    </w:p>
    <w:p w14:paraId="7F609D32"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4300 Advanced Digital System Design with FPGA (Lab/Lec): 4 semester hours</w:t>
      </w:r>
      <w:r w:rsidRPr="009C0EBD">
        <w:rPr>
          <w:rFonts w:ascii="Times New Roman" w:hAnsi="Times New Roman" w:cs="Times New Roman"/>
        </w:rPr>
        <w:br/>
        <w:t xml:space="preserve">Prerequisite: EENG 2800. Advanced digital system design using field-programmable gate arrays (FPGAs). Topics include </w:t>
      </w:r>
      <w:r w:rsidRPr="009C0EBD">
        <w:rPr>
          <w:rFonts w:ascii="Times New Roman" w:hAnsi="Times New Roman" w:cs="Times New Roman"/>
        </w:rPr>
        <w:lastRenderedPageBreak/>
        <w:t>system-level modeling, finite-state machine implementation, digital signal processing applications, high-level synthesis, and system-on-chip concepts. Laboratory emphasizes FPGA prototyping with Verilog/VHDL.</w:t>
      </w:r>
    </w:p>
    <w:p w14:paraId="387B9561" w14:textId="23DB0C74" w:rsidR="009C0EBD" w:rsidRPr="009C0EBD" w:rsidRDefault="009C0EBD" w:rsidP="009C0EBD">
      <w:pPr>
        <w:rPr>
          <w:rFonts w:ascii="Times New Roman" w:hAnsi="Times New Roman" w:cs="Times New Roman"/>
        </w:rPr>
      </w:pPr>
      <w:r w:rsidRPr="009C0EBD">
        <w:rPr>
          <w:rFonts w:ascii="Times New Roman" w:hAnsi="Times New Roman" w:cs="Times New Roman"/>
          <w:b/>
          <w:bCs/>
        </w:rPr>
        <w:t>EENG 4108 Artificial Intelligence &amp; Deep Learning (Lab/Lec): 3 semester hours</w:t>
      </w:r>
      <w:r w:rsidRPr="009C0EBD">
        <w:rPr>
          <w:rFonts w:ascii="Times New Roman" w:hAnsi="Times New Roman" w:cs="Times New Roman"/>
        </w:rPr>
        <w:br/>
        <w:t>Prerequisite: Senior standing in Electrical Engineering. This course introduces machine learning, neural networks, and deep learning applications in electrical engineering. Topics include supervised and unsupervised learning, convolutional and recurrent neural networks, reinforcement learning, and AI applications in signal processing, image recognition, and robotics. Laboratory involves Python/TensorFlow projects.</w:t>
      </w:r>
    </w:p>
    <w:p w14:paraId="781E7AC8"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4980 Senior Design I: 2 semester hours</w:t>
      </w:r>
      <w:r w:rsidRPr="009C0EBD">
        <w:rPr>
          <w:rFonts w:ascii="Times New Roman" w:hAnsi="Times New Roman" w:cs="Times New Roman"/>
        </w:rPr>
        <w:br/>
        <w:t>Prerequisite: Senior standing in Electrical Engineering. The first course in a two-semester capstone sequence. Students work in teams to propose, plan, and begin development of a significant engineering design project. Emphasis on project definition, feasibility analysis, research, design planning, and ethics.</w:t>
      </w:r>
    </w:p>
    <w:p w14:paraId="445954F9" w14:textId="77777777" w:rsidR="009C0EBD" w:rsidRPr="009C0EBD" w:rsidRDefault="009C0EBD" w:rsidP="009C0EBD">
      <w:pPr>
        <w:rPr>
          <w:rFonts w:ascii="Times New Roman" w:hAnsi="Times New Roman" w:cs="Times New Roman"/>
        </w:rPr>
      </w:pPr>
      <w:r w:rsidRPr="009C0EBD">
        <w:rPr>
          <w:rFonts w:ascii="Times New Roman" w:hAnsi="Times New Roman" w:cs="Times New Roman"/>
          <w:b/>
          <w:bCs/>
        </w:rPr>
        <w:t>EENG 4990 Senior Design II: 2 semester hours</w:t>
      </w:r>
      <w:r w:rsidRPr="009C0EBD">
        <w:rPr>
          <w:rFonts w:ascii="Times New Roman" w:hAnsi="Times New Roman" w:cs="Times New Roman"/>
        </w:rPr>
        <w:br/>
        <w:t>Prerequisite: EENG 4980. Continuation of Senior Design I. Students complete, test, and present their projects. Emphasis on implementation, evaluation, professional documentation, teamwork, and oral/written presentation of engineering results.</w:t>
      </w:r>
    </w:p>
    <w:p w14:paraId="321DBA49" w14:textId="3C3BE660" w:rsidR="009C0EBD" w:rsidRPr="009C0EBD" w:rsidRDefault="009C0EBD" w:rsidP="009C0EBD">
      <w:pPr>
        <w:rPr>
          <w:rFonts w:ascii="Times New Roman" w:hAnsi="Times New Roman" w:cs="Times New Roman"/>
        </w:rPr>
      </w:pPr>
      <w:r w:rsidRPr="009C0EBD">
        <w:rPr>
          <w:rFonts w:ascii="Times New Roman" w:hAnsi="Times New Roman" w:cs="Times New Roman"/>
          <w:b/>
          <w:bCs/>
        </w:rPr>
        <w:t xml:space="preserve">EENG </w:t>
      </w:r>
      <w:r w:rsidR="00307CD0">
        <w:rPr>
          <w:rFonts w:ascii="Times New Roman" w:hAnsi="Times New Roman" w:cs="Times New Roman"/>
          <w:b/>
          <w:bCs/>
        </w:rPr>
        <w:t>4998</w:t>
      </w:r>
      <w:r w:rsidRPr="009C0EBD">
        <w:rPr>
          <w:rFonts w:ascii="Times New Roman" w:hAnsi="Times New Roman" w:cs="Times New Roman"/>
          <w:b/>
          <w:bCs/>
        </w:rPr>
        <w:t>/4</w:t>
      </w:r>
      <w:r w:rsidR="00307CD0">
        <w:rPr>
          <w:rFonts w:ascii="Times New Roman" w:hAnsi="Times New Roman" w:cs="Times New Roman"/>
          <w:b/>
          <w:bCs/>
        </w:rPr>
        <w:t>999</w:t>
      </w:r>
      <w:r w:rsidRPr="009C0EBD">
        <w:rPr>
          <w:rFonts w:ascii="Times New Roman" w:hAnsi="Times New Roman" w:cs="Times New Roman"/>
          <w:b/>
          <w:bCs/>
        </w:rPr>
        <w:t xml:space="preserve"> Electrical Engineering Electives: 3 semester hours each</w:t>
      </w:r>
      <w:r w:rsidRPr="009C0EBD">
        <w:rPr>
          <w:rFonts w:ascii="Times New Roman" w:hAnsi="Times New Roman" w:cs="Times New Roman"/>
        </w:rPr>
        <w:br/>
        <w:t>Prerequisite: Senior standing or consent of instructor. Advanced courses selected from specialized areas of electrical engineering such as power systems, digital signal processing, robotics, advanced communications, VLSI, or renewable energy systems.</w:t>
      </w:r>
    </w:p>
    <w:p w14:paraId="5DDAFBCA" w14:textId="34FA5677" w:rsidR="00EE75F5" w:rsidRPr="009C0EBD" w:rsidRDefault="00EE75F5">
      <w:pPr>
        <w:rPr>
          <w:rFonts w:ascii="Times New Roman" w:hAnsi="Times New Roman" w:cs="Times New Roman"/>
        </w:rPr>
      </w:pPr>
    </w:p>
    <w:sectPr w:rsidR="00EE75F5" w:rsidRPr="009C0EBD" w:rsidSect="00063E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86"/>
    <w:rsid w:val="00000723"/>
    <w:rsid w:val="00025457"/>
    <w:rsid w:val="00037332"/>
    <w:rsid w:val="0004214D"/>
    <w:rsid w:val="00063E86"/>
    <w:rsid w:val="00070DC2"/>
    <w:rsid w:val="0007797C"/>
    <w:rsid w:val="00082A7A"/>
    <w:rsid w:val="000A49D8"/>
    <w:rsid w:val="000A652A"/>
    <w:rsid w:val="000C00ED"/>
    <w:rsid w:val="000C53C6"/>
    <w:rsid w:val="000F27B2"/>
    <w:rsid w:val="000F3334"/>
    <w:rsid w:val="00103926"/>
    <w:rsid w:val="0012102B"/>
    <w:rsid w:val="00133F9E"/>
    <w:rsid w:val="001A7D6D"/>
    <w:rsid w:val="001D6C79"/>
    <w:rsid w:val="001E2C9D"/>
    <w:rsid w:val="001F0F6F"/>
    <w:rsid w:val="001F7B19"/>
    <w:rsid w:val="002161F9"/>
    <w:rsid w:val="00225674"/>
    <w:rsid w:val="00265F96"/>
    <w:rsid w:val="002A7D75"/>
    <w:rsid w:val="002B5C60"/>
    <w:rsid w:val="002F74AF"/>
    <w:rsid w:val="00307CD0"/>
    <w:rsid w:val="00327FEF"/>
    <w:rsid w:val="00332BE5"/>
    <w:rsid w:val="0034356E"/>
    <w:rsid w:val="003463FA"/>
    <w:rsid w:val="003B0085"/>
    <w:rsid w:val="003C2EFF"/>
    <w:rsid w:val="003D05C4"/>
    <w:rsid w:val="00402469"/>
    <w:rsid w:val="0045789D"/>
    <w:rsid w:val="00470F47"/>
    <w:rsid w:val="004730E7"/>
    <w:rsid w:val="00473549"/>
    <w:rsid w:val="00490FE2"/>
    <w:rsid w:val="004D4570"/>
    <w:rsid w:val="004F01E8"/>
    <w:rsid w:val="004F0DED"/>
    <w:rsid w:val="00515D05"/>
    <w:rsid w:val="005346D9"/>
    <w:rsid w:val="00545405"/>
    <w:rsid w:val="00557DA9"/>
    <w:rsid w:val="00574D0A"/>
    <w:rsid w:val="0059294D"/>
    <w:rsid w:val="00593A10"/>
    <w:rsid w:val="005B1414"/>
    <w:rsid w:val="005B226C"/>
    <w:rsid w:val="005B2AE8"/>
    <w:rsid w:val="005C5A15"/>
    <w:rsid w:val="005D14AB"/>
    <w:rsid w:val="005D7AE0"/>
    <w:rsid w:val="00604CF3"/>
    <w:rsid w:val="00631C34"/>
    <w:rsid w:val="00673215"/>
    <w:rsid w:val="006A5C08"/>
    <w:rsid w:val="006B1A17"/>
    <w:rsid w:val="006C7734"/>
    <w:rsid w:val="006E0280"/>
    <w:rsid w:val="006E3F3D"/>
    <w:rsid w:val="00722E2B"/>
    <w:rsid w:val="0078184D"/>
    <w:rsid w:val="00797889"/>
    <w:rsid w:val="007B61FF"/>
    <w:rsid w:val="007B7A54"/>
    <w:rsid w:val="007E7E9D"/>
    <w:rsid w:val="0080265B"/>
    <w:rsid w:val="00857A16"/>
    <w:rsid w:val="0086068B"/>
    <w:rsid w:val="00867986"/>
    <w:rsid w:val="008905EF"/>
    <w:rsid w:val="00897495"/>
    <w:rsid w:val="008C2AB4"/>
    <w:rsid w:val="008C5D0F"/>
    <w:rsid w:val="009427D8"/>
    <w:rsid w:val="00943113"/>
    <w:rsid w:val="009859B4"/>
    <w:rsid w:val="009A0A66"/>
    <w:rsid w:val="009A6C93"/>
    <w:rsid w:val="009C0EBD"/>
    <w:rsid w:val="009D3E0D"/>
    <w:rsid w:val="009F2315"/>
    <w:rsid w:val="009F44ED"/>
    <w:rsid w:val="00A10141"/>
    <w:rsid w:val="00A40310"/>
    <w:rsid w:val="00A655E8"/>
    <w:rsid w:val="00A66CD5"/>
    <w:rsid w:val="00A72797"/>
    <w:rsid w:val="00AF3407"/>
    <w:rsid w:val="00AF39B7"/>
    <w:rsid w:val="00B06D93"/>
    <w:rsid w:val="00B3251E"/>
    <w:rsid w:val="00B46DE1"/>
    <w:rsid w:val="00B73E3F"/>
    <w:rsid w:val="00B86F60"/>
    <w:rsid w:val="00BB43D6"/>
    <w:rsid w:val="00C07253"/>
    <w:rsid w:val="00C54DB4"/>
    <w:rsid w:val="00C66277"/>
    <w:rsid w:val="00CE6E6F"/>
    <w:rsid w:val="00D01482"/>
    <w:rsid w:val="00D248E8"/>
    <w:rsid w:val="00D67B8B"/>
    <w:rsid w:val="00D74191"/>
    <w:rsid w:val="00D8131D"/>
    <w:rsid w:val="00DB2FBC"/>
    <w:rsid w:val="00DB7A75"/>
    <w:rsid w:val="00DC0ED2"/>
    <w:rsid w:val="00DD1351"/>
    <w:rsid w:val="00DF3A2B"/>
    <w:rsid w:val="00E107F3"/>
    <w:rsid w:val="00E6655D"/>
    <w:rsid w:val="00EA247A"/>
    <w:rsid w:val="00EA5FA3"/>
    <w:rsid w:val="00EC101F"/>
    <w:rsid w:val="00EE75F5"/>
    <w:rsid w:val="00F34CAD"/>
    <w:rsid w:val="00F7793B"/>
    <w:rsid w:val="00F8625F"/>
    <w:rsid w:val="00F975EA"/>
    <w:rsid w:val="00FC5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7D72"/>
  <w15:chartTrackingRefBased/>
  <w15:docId w15:val="{B953CC40-599D-41B6-A1AD-328AFF9F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3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6655D"/>
    <w:rPr>
      <w:b/>
      <w:bCs/>
    </w:rPr>
  </w:style>
  <w:style w:type="paragraph" w:customStyle="1" w:styleId="courseblocktitle">
    <w:name w:val="courseblocktitle"/>
    <w:basedOn w:val="Normal"/>
    <w:rsid w:val="006732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urseblockdesc">
    <w:name w:val="courseblockdesc"/>
    <w:basedOn w:val="Normal"/>
    <w:rsid w:val="006732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0340">
      <w:bodyDiv w:val="1"/>
      <w:marLeft w:val="0"/>
      <w:marRight w:val="0"/>
      <w:marTop w:val="0"/>
      <w:marBottom w:val="0"/>
      <w:divBdr>
        <w:top w:val="none" w:sz="0" w:space="0" w:color="auto"/>
        <w:left w:val="none" w:sz="0" w:space="0" w:color="auto"/>
        <w:bottom w:val="none" w:sz="0" w:space="0" w:color="auto"/>
        <w:right w:val="none" w:sz="0" w:space="0" w:color="auto"/>
      </w:divBdr>
    </w:div>
    <w:div w:id="43987018">
      <w:bodyDiv w:val="1"/>
      <w:marLeft w:val="0"/>
      <w:marRight w:val="0"/>
      <w:marTop w:val="0"/>
      <w:marBottom w:val="0"/>
      <w:divBdr>
        <w:top w:val="none" w:sz="0" w:space="0" w:color="auto"/>
        <w:left w:val="none" w:sz="0" w:space="0" w:color="auto"/>
        <w:bottom w:val="none" w:sz="0" w:space="0" w:color="auto"/>
        <w:right w:val="none" w:sz="0" w:space="0" w:color="auto"/>
      </w:divBdr>
    </w:div>
    <w:div w:id="169876347">
      <w:bodyDiv w:val="1"/>
      <w:marLeft w:val="0"/>
      <w:marRight w:val="0"/>
      <w:marTop w:val="0"/>
      <w:marBottom w:val="0"/>
      <w:divBdr>
        <w:top w:val="none" w:sz="0" w:space="0" w:color="auto"/>
        <w:left w:val="none" w:sz="0" w:space="0" w:color="auto"/>
        <w:bottom w:val="none" w:sz="0" w:space="0" w:color="auto"/>
        <w:right w:val="none" w:sz="0" w:space="0" w:color="auto"/>
      </w:divBdr>
    </w:div>
    <w:div w:id="289094573">
      <w:bodyDiv w:val="1"/>
      <w:marLeft w:val="0"/>
      <w:marRight w:val="0"/>
      <w:marTop w:val="0"/>
      <w:marBottom w:val="0"/>
      <w:divBdr>
        <w:top w:val="none" w:sz="0" w:space="0" w:color="auto"/>
        <w:left w:val="none" w:sz="0" w:space="0" w:color="auto"/>
        <w:bottom w:val="none" w:sz="0" w:space="0" w:color="auto"/>
        <w:right w:val="none" w:sz="0" w:space="0" w:color="auto"/>
      </w:divBdr>
    </w:div>
    <w:div w:id="529992488">
      <w:bodyDiv w:val="1"/>
      <w:marLeft w:val="0"/>
      <w:marRight w:val="0"/>
      <w:marTop w:val="0"/>
      <w:marBottom w:val="0"/>
      <w:divBdr>
        <w:top w:val="none" w:sz="0" w:space="0" w:color="auto"/>
        <w:left w:val="none" w:sz="0" w:space="0" w:color="auto"/>
        <w:bottom w:val="none" w:sz="0" w:space="0" w:color="auto"/>
        <w:right w:val="none" w:sz="0" w:space="0" w:color="auto"/>
      </w:divBdr>
    </w:div>
    <w:div w:id="536233395">
      <w:bodyDiv w:val="1"/>
      <w:marLeft w:val="0"/>
      <w:marRight w:val="0"/>
      <w:marTop w:val="0"/>
      <w:marBottom w:val="0"/>
      <w:divBdr>
        <w:top w:val="none" w:sz="0" w:space="0" w:color="auto"/>
        <w:left w:val="none" w:sz="0" w:space="0" w:color="auto"/>
        <w:bottom w:val="none" w:sz="0" w:space="0" w:color="auto"/>
        <w:right w:val="none" w:sz="0" w:space="0" w:color="auto"/>
      </w:divBdr>
    </w:div>
    <w:div w:id="971331638">
      <w:bodyDiv w:val="1"/>
      <w:marLeft w:val="0"/>
      <w:marRight w:val="0"/>
      <w:marTop w:val="0"/>
      <w:marBottom w:val="0"/>
      <w:divBdr>
        <w:top w:val="none" w:sz="0" w:space="0" w:color="auto"/>
        <w:left w:val="none" w:sz="0" w:space="0" w:color="auto"/>
        <w:bottom w:val="none" w:sz="0" w:space="0" w:color="auto"/>
        <w:right w:val="none" w:sz="0" w:space="0" w:color="auto"/>
      </w:divBdr>
    </w:div>
    <w:div w:id="1322008172">
      <w:bodyDiv w:val="1"/>
      <w:marLeft w:val="0"/>
      <w:marRight w:val="0"/>
      <w:marTop w:val="0"/>
      <w:marBottom w:val="0"/>
      <w:divBdr>
        <w:top w:val="none" w:sz="0" w:space="0" w:color="auto"/>
        <w:left w:val="none" w:sz="0" w:space="0" w:color="auto"/>
        <w:bottom w:val="none" w:sz="0" w:space="0" w:color="auto"/>
        <w:right w:val="none" w:sz="0" w:space="0" w:color="auto"/>
      </w:divBdr>
    </w:div>
    <w:div w:id="1501240034">
      <w:bodyDiv w:val="1"/>
      <w:marLeft w:val="0"/>
      <w:marRight w:val="0"/>
      <w:marTop w:val="0"/>
      <w:marBottom w:val="0"/>
      <w:divBdr>
        <w:top w:val="none" w:sz="0" w:space="0" w:color="auto"/>
        <w:left w:val="none" w:sz="0" w:space="0" w:color="auto"/>
        <w:bottom w:val="none" w:sz="0" w:space="0" w:color="auto"/>
        <w:right w:val="none" w:sz="0" w:space="0" w:color="auto"/>
      </w:divBdr>
    </w:div>
    <w:div w:id="161324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nvited_Members xmlns="4094fec7-eb86-4f33-885f-f4ec69534214" xsi:nil="true"/>
    <Self_Registration_Enabled xmlns="4094fec7-eb86-4f33-885f-f4ec69534214" xsi:nil="true"/>
    <Has_Leaders_Only_SectionGroup xmlns="4094fec7-eb86-4f33-885f-f4ec69534214" xsi:nil="true"/>
    <AppVersion xmlns="4094fec7-eb86-4f33-885f-f4ec69534214" xsi:nil="true"/>
    <Invited_Leaders xmlns="4094fec7-eb86-4f33-885f-f4ec69534214" xsi:nil="true"/>
    <IsNotebookLocked xmlns="4094fec7-eb86-4f33-885f-f4ec69534214" xsi:nil="true"/>
    <Is_Collaboration_Space_Locked xmlns="4094fec7-eb86-4f33-885f-f4ec69534214" xsi:nil="true"/>
    <Teams_Channel_Section_Location xmlns="4094fec7-eb86-4f33-885f-f4ec69534214" xsi:nil="true"/>
    <Members xmlns="4094fec7-eb86-4f33-885f-f4ec69534214">
      <UserInfo>
        <DisplayName/>
        <AccountId xsi:nil="true"/>
        <AccountType/>
      </UserInfo>
    </Members>
    <NotebookType xmlns="4094fec7-eb86-4f33-885f-f4ec69534214" xsi:nil="true"/>
    <CultureName xmlns="4094fec7-eb86-4f33-885f-f4ec69534214" xsi:nil="true"/>
    <TeamsChannelId xmlns="4094fec7-eb86-4f33-885f-f4ec69534214" xsi:nil="true"/>
    <_ip_UnifiedCompliancePolicyProperties xmlns="http://schemas.microsoft.com/sharepoint/v3" xsi:nil="true"/>
    <Member_Groups xmlns="4094fec7-eb86-4f33-885f-f4ec69534214">
      <UserInfo>
        <DisplayName/>
        <AccountId xsi:nil="true"/>
        <AccountType/>
      </UserInfo>
    </Member_Groups>
    <Owner xmlns="4094fec7-eb86-4f33-885f-f4ec69534214">
      <UserInfo>
        <DisplayName/>
        <AccountId xsi:nil="true"/>
        <AccountType/>
      </UserInfo>
    </Owner>
    <Distribution_Groups xmlns="4094fec7-eb86-4f33-885f-f4ec69534214" xsi:nil="true"/>
    <LMS_Mappings xmlns="4094fec7-eb86-4f33-885f-f4ec69534214" xsi:nil="true"/>
    <Math_Settings xmlns="4094fec7-eb86-4f33-885f-f4ec69534214" xsi:nil="true"/>
    <_activity xmlns="4094fec7-eb86-4f33-885f-f4ec69534214" xsi:nil="true"/>
    <DefaultSectionNames xmlns="4094fec7-eb86-4f33-885f-f4ec69534214" xsi:nil="true"/>
    <Templates xmlns="4094fec7-eb86-4f33-885f-f4ec69534214" xsi:nil="true"/>
    <FolderType xmlns="4094fec7-eb86-4f33-885f-f4ec69534214" xsi:nil="true"/>
    <Leaders xmlns="4094fec7-eb86-4f33-885f-f4ec69534214">
      <UserInfo>
        <DisplayName/>
        <AccountId xsi:nil="true"/>
        <AccountType/>
      </UserInfo>
    </Lead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978D293550EE408BBA80E379FB1048" ma:contentTypeVersion="41" ma:contentTypeDescription="Create a new document." ma:contentTypeScope="" ma:versionID="ac320796f6381783825c61dbc05572ff">
  <xsd:schema xmlns:xsd="http://www.w3.org/2001/XMLSchema" xmlns:xs="http://www.w3.org/2001/XMLSchema" xmlns:p="http://schemas.microsoft.com/office/2006/metadata/properties" xmlns:ns1="http://schemas.microsoft.com/sharepoint/v3" xmlns:ns3="4094fec7-eb86-4f33-885f-f4ec69534214" xmlns:ns4="73a3dab4-b00d-4a1f-a26d-4395bc4ed9d3" targetNamespace="http://schemas.microsoft.com/office/2006/metadata/properties" ma:root="true" ma:fieldsID="3ecc0be9c518c2a89b802905901d2e3c" ns1:_="" ns3:_="" ns4:_="">
    <xsd:import namespace="http://schemas.microsoft.com/sharepoint/v3"/>
    <xsd:import namespace="4094fec7-eb86-4f33-885f-f4ec69534214"/>
    <xsd:import namespace="73a3dab4-b00d-4a1f-a26d-4395bc4ed9d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1:_ip_UnifiedCompliancePolicyProperties" minOccurs="0"/>
                <xsd:element ref="ns1:_ip_UnifiedCompliancePolicyUIAction" minOccurs="0"/>
                <xsd:element ref="ns3:_activity" minOccurs="0"/>
                <xsd:element ref="ns3:MediaServiceObjectDetectorVersions" minOccurs="0"/>
                <xsd:element ref="ns3:MediaServiceSystemTags" minOccurs="0"/>
                <xsd:element ref="ns3:MediaServiceSearchPropertie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Leaders" minOccurs="0"/>
                <xsd:element ref="ns3:Members" minOccurs="0"/>
                <xsd:element ref="ns3:Member_Groups" minOccurs="0"/>
                <xsd:element ref="ns3:Distribution_Groups" minOccurs="0"/>
                <xsd:element ref="ns3:LMS_Mappings" minOccurs="0"/>
                <xsd:element ref="ns3:Invited_Leaders" minOccurs="0"/>
                <xsd:element ref="ns3:Invited_Members" minOccurs="0"/>
                <xsd:element ref="ns3:Self_Registration_Enabled" minOccurs="0"/>
                <xsd:element ref="ns3:Has_Leaders_Only_SectionGroup" minOccurs="0"/>
                <xsd:element ref="ns3:Is_Collaboration_Space_Locked" minOccurs="0"/>
                <xsd:element ref="ns3:IsNotebookLocked"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94fec7-eb86-4f33-885f-f4ec695342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NotebookType" ma:index="28" nillable="true" ma:displayName="Notebook Type" ma:internalName="NotebookType">
      <xsd:simpleType>
        <xsd:restriction base="dms:Text"/>
      </xsd:simpleType>
    </xsd:element>
    <xsd:element name="FolderType" ma:index="29" nillable="true" ma:displayName="Folder Type" ma:internalName="FolderType">
      <xsd:simpleType>
        <xsd:restriction base="dms:Text"/>
      </xsd:simpleType>
    </xsd:element>
    <xsd:element name="CultureName" ma:index="30" nillable="true" ma:displayName="Culture Name" ma:internalName="CultureName">
      <xsd:simpleType>
        <xsd:restriction base="dms:Text"/>
      </xsd:simpleType>
    </xsd:element>
    <xsd:element name="AppVersion" ma:index="31" nillable="true" ma:displayName="App Version" ma:internalName="AppVersion">
      <xsd:simpleType>
        <xsd:restriction base="dms:Text"/>
      </xsd:simpleType>
    </xsd:element>
    <xsd:element name="TeamsChannelId" ma:index="32" nillable="true" ma:displayName="Teams Channel Id" ma:internalName="TeamsChannelId">
      <xsd:simpleType>
        <xsd:restriction base="dms:Text"/>
      </xsd:simpleType>
    </xsd:element>
    <xsd:element name="Owner" ma:index="3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34" nillable="true" ma:displayName="Math Settings" ma:internalName="Math_Settings">
      <xsd:simpleType>
        <xsd:restriction base="dms:Text"/>
      </xsd:simpleType>
    </xsd:element>
    <xsd:element name="DefaultSectionNames" ma:index="35" nillable="true" ma:displayName="Default Section Names" ma:internalName="DefaultSectionNames">
      <xsd:simpleType>
        <xsd:restriction base="dms:Note">
          <xsd:maxLength value="255"/>
        </xsd:restriction>
      </xsd:simpleType>
    </xsd:element>
    <xsd:element name="Templates" ma:index="36" nillable="true" ma:displayName="Templates" ma:internalName="Templates">
      <xsd:simpleType>
        <xsd:restriction base="dms:Note">
          <xsd:maxLength value="255"/>
        </xsd:restrictio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40" nillable="true" ma:displayName="Distribution Groups" ma:internalName="Distribution_Groups">
      <xsd:simpleType>
        <xsd:restriction base="dms:Note">
          <xsd:maxLength value="255"/>
        </xsd:restriction>
      </xsd:simpleType>
    </xsd:element>
    <xsd:element name="LMS_Mappings" ma:index="41" nillable="true" ma:displayName="LMS Mappings" ma:internalName="LMS_Mappings">
      <xsd:simpleType>
        <xsd:restriction base="dms:Note">
          <xsd:maxLength value="255"/>
        </xsd:restriction>
      </xsd:simpleType>
    </xsd:element>
    <xsd:element name="Invited_Leaders" ma:index="42" nillable="true" ma:displayName="Invited Leaders" ma:internalName="Invited_Leaders">
      <xsd:simpleType>
        <xsd:restriction base="dms:Note">
          <xsd:maxLength value="255"/>
        </xsd:restriction>
      </xsd:simpleType>
    </xsd:element>
    <xsd:element name="Invited_Members" ma:index="43" nillable="true" ma:displayName="Invited Members" ma:internalName="Invited_Members">
      <xsd:simpleType>
        <xsd:restriction base="dms:Note">
          <xsd:maxLength value="255"/>
        </xsd:restriction>
      </xsd:simpleType>
    </xsd:element>
    <xsd:element name="Self_Registration_Enabled" ma:index="44" nillable="true" ma:displayName="Self Registration Enabled" ma:internalName="Self_Registration_Enabled">
      <xsd:simpleType>
        <xsd:restriction base="dms:Boolean"/>
      </xsd:simpleType>
    </xsd:element>
    <xsd:element name="Has_Leaders_Only_SectionGroup" ma:index="45" nillable="true" ma:displayName="Has Leaders Only SectionGroup" ma:internalName="Has_Leaders_Only_SectionGroup">
      <xsd:simpleType>
        <xsd:restriction base="dms:Boolean"/>
      </xsd:simpleType>
    </xsd:element>
    <xsd:element name="Is_Collaboration_Space_Locked" ma:index="46" nillable="true" ma:displayName="Is Collaboration Space Locked" ma:internalName="Is_Collaboration_Space_Locked">
      <xsd:simpleType>
        <xsd:restriction base="dms:Boolean"/>
      </xsd:simpleType>
    </xsd:element>
    <xsd:element name="IsNotebookLocked" ma:index="47" nillable="true" ma:displayName="Is Notebook Locked" ma:internalName="IsNotebookLocked">
      <xsd:simpleType>
        <xsd:restriction base="dms:Boolean"/>
      </xsd:simpleType>
    </xsd:element>
    <xsd:element name="Teams_Channel_Section_Location" ma:index="48"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a3dab4-b00d-4a1f-a26d-4395bc4ed9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9DE253-40FE-4505-974B-D303C1E365F9}">
  <ds:schemaRefs>
    <ds:schemaRef ds:uri="http://schemas.microsoft.com/office/2006/metadata/properties"/>
    <ds:schemaRef ds:uri="http://schemas.microsoft.com/office/infopath/2007/PartnerControls"/>
    <ds:schemaRef ds:uri="http://schemas.microsoft.com/sharepoint/v3"/>
    <ds:schemaRef ds:uri="4094fec7-eb86-4f33-885f-f4ec69534214"/>
  </ds:schemaRefs>
</ds:datastoreItem>
</file>

<file path=customXml/itemProps2.xml><?xml version="1.0" encoding="utf-8"?>
<ds:datastoreItem xmlns:ds="http://schemas.openxmlformats.org/officeDocument/2006/customXml" ds:itemID="{BD2A989B-31A6-4AFE-8689-ED6E24537DD3}">
  <ds:schemaRefs>
    <ds:schemaRef ds:uri="http://schemas.microsoft.com/sharepoint/v3/contenttype/forms"/>
  </ds:schemaRefs>
</ds:datastoreItem>
</file>

<file path=customXml/itemProps3.xml><?xml version="1.0" encoding="utf-8"?>
<ds:datastoreItem xmlns:ds="http://schemas.openxmlformats.org/officeDocument/2006/customXml" ds:itemID="{98577FBD-54DA-446D-9559-EC26BAA604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094fec7-eb86-4f33-885f-f4ec69534214"/>
    <ds:schemaRef ds:uri="73a3dab4-b00d-4a1f-a26d-4395bc4ed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Missouri-St. Louis</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Nnanna, George</dc:creator>
  <cp:keywords/>
  <dc:description/>
  <cp:lastModifiedBy>Nnanna, George</cp:lastModifiedBy>
  <cp:revision>4</cp:revision>
  <dcterms:created xsi:type="dcterms:W3CDTF">2025-10-13T18:17:00Z</dcterms:created>
  <dcterms:modified xsi:type="dcterms:W3CDTF">2025-12-03T15:53:00Z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0x01010028978D293550EE408BBA80E379FB1048</vt:lpwstr>
  </property>
</Properties>
</file>