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8E20" w14:textId="77777777" w:rsidR="00B12598" w:rsidRDefault="00000000">
      <w:pPr>
        <w:pStyle w:val="Balk1"/>
        <w:jc w:val="center"/>
      </w:pPr>
      <w:r>
        <w:t>VERİ BORU HATTI VE AIRFLOW MİMARİSİ RAPORU</w:t>
      </w:r>
    </w:p>
    <w:p w14:paraId="06E9DF5E" w14:textId="77777777" w:rsidR="00907DC0" w:rsidRDefault="00907DC0">
      <w:pPr>
        <w:rPr>
          <w:b/>
        </w:rPr>
      </w:pPr>
    </w:p>
    <w:p w14:paraId="1E897DC6" w14:textId="4DD531F2" w:rsidR="00B12598" w:rsidRDefault="00000000">
      <w:proofErr w:type="spellStart"/>
      <w:r>
        <w:t>Organizasyonumuzdaki</w:t>
      </w:r>
      <w:proofErr w:type="spellEnd"/>
      <w:r>
        <w:t xml:space="preserve"> </w:t>
      </w:r>
      <w:proofErr w:type="spellStart"/>
      <w:r>
        <w:t>veri</w:t>
      </w:r>
      <w:proofErr w:type="spellEnd"/>
      <w:r>
        <w:t xml:space="preserve"> </w:t>
      </w:r>
      <w:proofErr w:type="spellStart"/>
      <w:r>
        <w:t>akışının</w:t>
      </w:r>
      <w:proofErr w:type="spellEnd"/>
      <w:r>
        <w:t xml:space="preserve"> </w:t>
      </w:r>
      <w:proofErr w:type="spellStart"/>
      <w:r>
        <w:t>manuel</w:t>
      </w:r>
      <w:proofErr w:type="spellEnd"/>
      <w:r>
        <w:t xml:space="preserve"> müdahalelere gerek kalmadan; zamanlanmış, hata toleranslı ve izlenebilir bir şekilde yürütülmesi amacıyla Apache Airflow mimarisine geçiş yapılmıştır. Tüm sistem (veritabanı, mesaj kuyruğu ve zamanlayıcı servisler) Docker ile konteynerize edilerek standart ve taşınabilir bir altyapı kurulmuştur.</w:t>
      </w:r>
    </w:p>
    <w:p w14:paraId="1BAAD6F2" w14:textId="77777777" w:rsidR="00B12598" w:rsidRDefault="00000000">
      <w:pPr>
        <w:pStyle w:val="Balk2"/>
      </w:pPr>
      <w:r>
        <w:t>2. Aktif Veri Süreçleri (Airflow DAG)</w:t>
      </w:r>
    </w:p>
    <w:p w14:paraId="0404B65E" w14:textId="77777777" w:rsidR="00B12598" w:rsidRDefault="00000000">
      <w:r>
        <w:t>Operasyonel verinin akışını sağlayan iki temel otomatik süreç devreye alınmıştır:</w:t>
      </w:r>
    </w:p>
    <w:p w14:paraId="43D4ED52" w14:textId="77777777" w:rsidR="00B12598" w:rsidRDefault="00000000">
      <w:pPr>
        <w:pStyle w:val="Balk3"/>
      </w:pPr>
      <w:r>
        <w:t>A. Günlük Satış Simülasyonu Süreci (08:00)</w:t>
      </w:r>
    </w:p>
    <w:p w14:paraId="5AA12CF7" w14:textId="77777777" w:rsidR="00B12598" w:rsidRDefault="00000000">
      <w:pPr>
        <w:pStyle w:val="ListeMaddemi"/>
      </w:pPr>
      <w:r>
        <w:rPr>
          <w:b/>
        </w:rPr>
        <w:t xml:space="preserve">Amacı: </w:t>
      </w:r>
      <w:r>
        <w:t xml:space="preserve">Sahadaki gerçek veri akışını simüle etmek </w:t>
      </w:r>
      <w:proofErr w:type="spellStart"/>
      <w:r>
        <w:t>ve</w:t>
      </w:r>
      <w:proofErr w:type="spellEnd"/>
      <w:r>
        <w:t xml:space="preserve"> </w:t>
      </w:r>
      <w:proofErr w:type="spellStart"/>
      <w:r>
        <w:t>sistem</w:t>
      </w:r>
      <w:proofErr w:type="spellEnd"/>
      <w:r>
        <w:t xml:space="preserve"> </w:t>
      </w:r>
      <w:proofErr w:type="spellStart"/>
      <w:r>
        <w:t>direncini</w:t>
      </w:r>
      <w:proofErr w:type="spellEnd"/>
      <w:r>
        <w:t xml:space="preserve"> </w:t>
      </w:r>
      <w:proofErr w:type="spellStart"/>
      <w:r>
        <w:t>ölçmek</w:t>
      </w:r>
      <w:proofErr w:type="spellEnd"/>
      <w:r>
        <w:t>.</w:t>
      </w:r>
    </w:p>
    <w:p w14:paraId="2F25B63A" w14:textId="77777777" w:rsidR="00907DC0" w:rsidRDefault="00907DC0" w:rsidP="00907DC0">
      <w:pPr>
        <w:pStyle w:val="ListeMaddemi"/>
        <w:numPr>
          <w:ilvl w:val="0"/>
          <w:numId w:val="0"/>
        </w:numPr>
        <w:ind w:left="360"/>
      </w:pPr>
    </w:p>
    <w:p w14:paraId="7446F930" w14:textId="77777777" w:rsidR="00B12598" w:rsidRDefault="00000000">
      <w:pPr>
        <w:pStyle w:val="ListeMaddemi"/>
      </w:pPr>
      <w:proofErr w:type="spellStart"/>
      <w:r>
        <w:rPr>
          <w:b/>
        </w:rPr>
        <w:t>İşleyiş</w:t>
      </w:r>
      <w:proofErr w:type="spellEnd"/>
      <w:r>
        <w:rPr>
          <w:b/>
        </w:rPr>
        <w:t xml:space="preserve">: </w:t>
      </w:r>
      <w:proofErr w:type="spellStart"/>
      <w:r>
        <w:t>Geçmiş</w:t>
      </w:r>
      <w:proofErr w:type="spellEnd"/>
      <w:r>
        <w:t xml:space="preserve"> </w:t>
      </w:r>
      <w:proofErr w:type="spellStart"/>
      <w:r>
        <w:t>ağırlıklara</w:t>
      </w:r>
      <w:proofErr w:type="spellEnd"/>
      <w:r>
        <w:t xml:space="preserve"> </w:t>
      </w:r>
      <w:proofErr w:type="spellStart"/>
      <w:r>
        <w:t>dayalı</w:t>
      </w:r>
      <w:proofErr w:type="spellEnd"/>
      <w:r>
        <w:t xml:space="preserve"> günlük yaklaşık 7500 rastgele işlem üretilir. Sistemin hata yakalama kapasitesini test etmek için bu verilerin %15-20'sine kasıtlı olarak yapısal bozukluklar (örn: metinsel fiyatlar, boşluklu miktarlar) enjekte edilir.</w:t>
      </w:r>
    </w:p>
    <w:p w14:paraId="61D29122" w14:textId="77777777" w:rsidR="00B12598" w:rsidRDefault="00000000">
      <w:pPr>
        <w:pStyle w:val="ListeMaddemi"/>
      </w:pPr>
      <w:proofErr w:type="spellStart"/>
      <w:r>
        <w:rPr>
          <w:b/>
        </w:rPr>
        <w:t>Hedef</w:t>
      </w:r>
      <w:proofErr w:type="spellEnd"/>
      <w:r>
        <w:rPr>
          <w:b/>
        </w:rPr>
        <w:t xml:space="preserve">: </w:t>
      </w:r>
      <w:r>
        <w:t xml:space="preserve">Bu ham </w:t>
      </w:r>
      <w:proofErr w:type="spellStart"/>
      <w:r>
        <w:t>ve</w:t>
      </w:r>
      <w:proofErr w:type="spellEnd"/>
      <w:r>
        <w:t xml:space="preserve"> düzensiz veriler Azure SQL üzerindeki "raw_streaming_satis" tablosuna aktarılarak gerçek dünya senaryolarına hazırlık yapılır.</w:t>
      </w:r>
    </w:p>
    <w:p w14:paraId="6616B85D" w14:textId="77777777" w:rsidR="00B12598" w:rsidRDefault="00000000">
      <w:pPr>
        <w:pStyle w:val="Balk3"/>
      </w:pPr>
      <w:r>
        <w:t>B. Günlük Veri Temizleme ve Yükleme Süreci / ETL (23:00)</w:t>
      </w:r>
    </w:p>
    <w:p w14:paraId="10ABC106" w14:textId="77777777" w:rsidR="00B12598" w:rsidRDefault="00000000">
      <w:pPr>
        <w:pStyle w:val="ListeMaddemi"/>
      </w:pPr>
      <w:r>
        <w:rPr>
          <w:b/>
        </w:rPr>
        <w:t xml:space="preserve">Amacı: </w:t>
      </w:r>
      <w:r>
        <w:t>Ham veriyi işlenebilir, güvenilir raporlama verisine dönüştürmek.</w:t>
      </w:r>
    </w:p>
    <w:p w14:paraId="2818B29C" w14:textId="77777777" w:rsidR="00B12598" w:rsidRDefault="00000000">
      <w:pPr>
        <w:pStyle w:val="ListeMaddemi2"/>
      </w:pPr>
      <w:r>
        <w:rPr>
          <w:b/>
        </w:rPr>
        <w:t xml:space="preserve">Extract (Çıkarma): </w:t>
      </w:r>
      <w:r>
        <w:t>Sadece ilgili gün eklenen ham kayıtlar Azure SQL'den çekilir (Artımlı Yükleme), performans optimize edilir.</w:t>
      </w:r>
    </w:p>
    <w:p w14:paraId="5688E3B0" w14:textId="77777777" w:rsidR="00B12598" w:rsidRDefault="00000000">
      <w:pPr>
        <w:pStyle w:val="ListeMaddemi2"/>
      </w:pPr>
      <w:r>
        <w:rPr>
          <w:b/>
        </w:rPr>
        <w:t xml:space="preserve">Transform (Dönüştürme): </w:t>
      </w:r>
      <w:r>
        <w:t>Önceden belirlenen veri temizleme kuralları (tarih formatlama, miktar düzeltme vb.) uygulanır.</w:t>
      </w:r>
    </w:p>
    <w:p w14:paraId="5C93A8AF" w14:textId="77777777" w:rsidR="00B12598" w:rsidRDefault="00000000">
      <w:pPr>
        <w:pStyle w:val="ListeMaddemi2"/>
      </w:pPr>
      <w:r>
        <w:rPr>
          <w:b/>
        </w:rPr>
        <w:t xml:space="preserve">Load (Yükleme): </w:t>
      </w:r>
      <w:r>
        <w:t>Temizlenen veriler UPSERT (Update or Insert) mantığıyla Supabase (PostgreSQL) ana veri ambarına yüklenir. Mükerrer veri oluşumu matematiksel olarak engellenir.</w:t>
      </w:r>
    </w:p>
    <w:p w14:paraId="27BB21EF" w14:textId="77777777" w:rsidR="00B12598" w:rsidRDefault="00000000">
      <w:pPr>
        <w:pStyle w:val="Balk2"/>
      </w:pPr>
      <w:r>
        <w:t>3. Sistem Güvenliği ve Veri Bütünlüğü</w:t>
      </w:r>
    </w:p>
    <w:p w14:paraId="511197ED" w14:textId="77777777" w:rsidR="00B12598" w:rsidRDefault="00000000">
      <w:r>
        <w:t>Veri bütünlüğü, yalnızca yazılım (UPSERT) seviyesinde değil, veritabanı seviyesinde de güvence altına alınmıştır. "init_db.py" kurgusu sayesinde tablolar üzerinde zorunlu UNIQUE (Tekillik) kısıtlamaları oluşturulmuştur. Bu sayede, sisteme manuel veri girilse dahi mükerrer kayıtlar veritabanı tarafından otomatik olarak reddedilir.</w:t>
      </w:r>
    </w:p>
    <w:p w14:paraId="2AFE5197" w14:textId="77777777" w:rsidR="00B12598" w:rsidRDefault="00000000">
      <w:pPr>
        <w:pStyle w:val="Balk2"/>
      </w:pPr>
      <w:r>
        <w:t>4. Sonuç ve İş Değeri</w:t>
      </w:r>
    </w:p>
    <w:p w14:paraId="798CD64F" w14:textId="77777777" w:rsidR="00B12598" w:rsidRDefault="00000000">
      <w:pPr>
        <w:pStyle w:val="ListeMaddemi"/>
      </w:pPr>
      <w:r>
        <w:t>Ekiplerin manuel operasyon (Excel ile temizleme) yükü tamamen ortadan kaldırılmıştır.</w:t>
      </w:r>
    </w:p>
    <w:p w14:paraId="2B068757" w14:textId="77777777" w:rsidR="00B12598" w:rsidRDefault="00000000">
      <w:pPr>
        <w:pStyle w:val="ListeMaddemi"/>
      </w:pPr>
      <w:r>
        <w:t>Azure SQL ile Supabase arasındaki veri taşıma süreci insansız hale getirilmiştir.</w:t>
      </w:r>
    </w:p>
    <w:p w14:paraId="3482EB26" w14:textId="77777777" w:rsidR="00B12598" w:rsidRDefault="00000000">
      <w:pPr>
        <w:pStyle w:val="ListeMaddemi"/>
      </w:pPr>
      <w:r>
        <w:t>UPSERT mimarisi ve veritabanı constraint'leri sayesinde, şirket raporlarına yansıyacak verilerin %100 güvenilir ve tekil (Single Source of Truth) olması garanti edilmiştir.</w:t>
      </w:r>
    </w:p>
    <w:sectPr w:rsidR="00B125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384332815">
    <w:abstractNumId w:val="8"/>
  </w:num>
  <w:num w:numId="2" w16cid:durableId="995108238">
    <w:abstractNumId w:val="6"/>
  </w:num>
  <w:num w:numId="3" w16cid:durableId="1792624371">
    <w:abstractNumId w:val="5"/>
  </w:num>
  <w:num w:numId="4" w16cid:durableId="601227585">
    <w:abstractNumId w:val="4"/>
  </w:num>
  <w:num w:numId="5" w16cid:durableId="1849640346">
    <w:abstractNumId w:val="7"/>
  </w:num>
  <w:num w:numId="6" w16cid:durableId="1171791801">
    <w:abstractNumId w:val="3"/>
  </w:num>
  <w:num w:numId="7" w16cid:durableId="900138216">
    <w:abstractNumId w:val="2"/>
  </w:num>
  <w:num w:numId="8" w16cid:durableId="1242518607">
    <w:abstractNumId w:val="1"/>
  </w:num>
  <w:num w:numId="9" w16cid:durableId="194290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A7"/>
    <w:rsid w:val="0015074B"/>
    <w:rsid w:val="0029639D"/>
    <w:rsid w:val="00326F90"/>
    <w:rsid w:val="00907DC0"/>
    <w:rsid w:val="00AA1D8D"/>
    <w:rsid w:val="00B1259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3D388"/>
  <w14:defaultImageDpi w14:val="300"/>
  <w15:docId w15:val="{A15A3BA3-514E-4D8E-A8AA-7F0F12FD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Umut Arslan</cp:lastModifiedBy>
  <cp:revision>2</cp:revision>
  <dcterms:created xsi:type="dcterms:W3CDTF">2013-12-23T23:15:00Z</dcterms:created>
  <dcterms:modified xsi:type="dcterms:W3CDTF">2026-08-18T11:24:00Z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0a960f-d6ca-41c2-b9aa-8e15939db8bb_Enabled">
    <vt:lpwstr>true</vt:lpwstr>
  </property>
  <property fmtid="{D5CDD505-2E9C-101B-9397-08002B2CF9AE}" pid="3" name="MSIP_Label_320a960f-d6ca-41c2-b9aa-8e15939db8bb_SetDate">
    <vt:lpwstr>2026-08-18T11:23:21Z</vt:lpwstr>
  </property>
  <property fmtid="{D5CDD505-2E9C-101B-9397-08002B2CF9AE}" pid="4" name="MSIP_Label_320a960f-d6ca-41c2-b9aa-8e15939db8bb_Method">
    <vt:lpwstr>Privileged</vt:lpwstr>
  </property>
  <property fmtid="{D5CDD505-2E9C-101B-9397-08002B2CF9AE}" pid="5" name="MSIP_Label_320a960f-d6ca-41c2-b9aa-8e15939db8bb_Name">
    <vt:lpwstr>Genel</vt:lpwstr>
  </property>
  <property fmtid="{D5CDD505-2E9C-101B-9397-08002B2CF9AE}" pid="6" name="MSIP_Label_320a960f-d6ca-41c2-b9aa-8e15939db8bb_SiteId">
    <vt:lpwstr>565ae803-1e0d-48a6-be2e-9f9045280c46</vt:lpwstr>
  </property>
  <property fmtid="{D5CDD505-2E9C-101B-9397-08002B2CF9AE}" pid="7" name="MSIP_Label_320a960f-d6ca-41c2-b9aa-8e15939db8bb_ActionId">
    <vt:lpwstr>212a6714-3c48-46fd-9696-86c9c3d6c3ac</vt:lpwstr>
  </property>
  <property fmtid="{D5CDD505-2E9C-101B-9397-08002B2CF9AE}" pid="8" name="MSIP_Label_320a960f-d6ca-41c2-b9aa-8e15939db8bb_ContentBits">
    <vt:lpwstr>0</vt:lpwstr>
  </property>
  <property fmtid="{D5CDD505-2E9C-101B-9397-08002B2CF9AE}" pid="9" name="MSIP_Label_320a960f-d6ca-41c2-b9aa-8e15939db8bb_Tag">
    <vt:lpwstr>10, 0, 1, 1</vt:lpwstr>
  </property>
</Properties>
</file>