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6C7B" w14:textId="77777777" w:rsidR="00005FE3" w:rsidRDefault="00000000">
      <w:pPr>
        <w:pStyle w:val="KonuBal"/>
        <w:jc w:val="center"/>
      </w:pPr>
      <w:r>
        <w:rPr>
          <w:color w:val="003366"/>
        </w:rPr>
        <w:t>VERİTABANI YÜKLEME VE SQL MİMARİSİ RAPORU</w:t>
      </w:r>
    </w:p>
    <w:p w14:paraId="75BD50E5" w14:textId="77777777" w:rsidR="00005FE3" w:rsidRDefault="00005FE3"/>
    <w:p w14:paraId="7AD55374" w14:textId="77777777" w:rsidR="00005FE3" w:rsidRDefault="00000000">
      <w:r>
        <w:rPr>
          <w:i/>
        </w:rPr>
        <w:t>Bu rapor, temizlenmiş verilerin merkezi veritabanına (Supabase/PostgreSQL) yüklenme sürecini ve karmaşık iş mantığını barındıran SQL görünümlerini (View) özetlemektedir.</w:t>
      </w:r>
    </w:p>
    <w:p w14:paraId="64EF897E" w14:textId="77777777" w:rsidR="00005FE3" w:rsidRDefault="00000000">
      <w:pPr>
        <w:pStyle w:val="Balk1"/>
      </w:pPr>
      <w:r>
        <w:rPr>
          <w:color w:val="0066CC"/>
        </w:rPr>
        <w:t>1. Veri Yükleme Motoru (load_to_db.py)</w:t>
      </w:r>
    </w:p>
    <w:p w14:paraId="547A8675" w14:textId="77777777" w:rsidR="00005FE3" w:rsidRDefault="00000000">
      <w:r>
        <w:t>Lokalde biriken CSV dosyalarını ana veritabanına taşıyan scriptin temel işlevleri: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FE3" w14:paraId="0FB3D68F" w14:textId="77777777">
        <w:tc>
          <w:tcPr>
            <w:tcW w:w="4320" w:type="dxa"/>
          </w:tcPr>
          <w:p w14:paraId="7B850E9E" w14:textId="77777777" w:rsidR="00005FE3" w:rsidRDefault="00000000">
            <w:r>
              <w:rPr>
                <w:b/>
              </w:rPr>
              <w:t>İşlev</w:t>
            </w:r>
          </w:p>
        </w:tc>
        <w:tc>
          <w:tcPr>
            <w:tcW w:w="4320" w:type="dxa"/>
          </w:tcPr>
          <w:p w14:paraId="3A8EB49E" w14:textId="77777777" w:rsidR="00005FE3" w:rsidRDefault="00000000">
            <w:r>
              <w:rPr>
                <w:b/>
              </w:rPr>
              <w:t>Açıklama</w:t>
            </w:r>
          </w:p>
        </w:tc>
      </w:tr>
      <w:tr w:rsidR="00005FE3" w14:paraId="657903D4" w14:textId="77777777">
        <w:tc>
          <w:tcPr>
            <w:tcW w:w="4320" w:type="dxa"/>
          </w:tcPr>
          <w:p w14:paraId="013AF888" w14:textId="77777777" w:rsidR="00005FE3" w:rsidRDefault="00000000">
            <w:r>
              <w:rPr>
                <w:b/>
              </w:rPr>
              <w:t>Güvenli Bağlantı</w:t>
            </w:r>
          </w:p>
        </w:tc>
        <w:tc>
          <w:tcPr>
            <w:tcW w:w="4320" w:type="dxa"/>
          </w:tcPr>
          <w:p w14:paraId="4E5D1EF2" w14:textId="77777777" w:rsidR="00005FE3" w:rsidRDefault="00000000">
            <w:r>
              <w:t>.env dosyasından okunan ve BOM karakterlerinden arındırılan şifreyle veritabanına bağlanır.</w:t>
            </w:r>
          </w:p>
        </w:tc>
      </w:tr>
      <w:tr w:rsidR="00005FE3" w14:paraId="6BEDAFEB" w14:textId="77777777">
        <w:tc>
          <w:tcPr>
            <w:tcW w:w="4320" w:type="dxa"/>
          </w:tcPr>
          <w:p w14:paraId="6E94C01E" w14:textId="77777777" w:rsidR="00005FE3" w:rsidRDefault="00000000">
            <w:r>
              <w:rPr>
                <w:b/>
              </w:rPr>
              <w:t>Toplu Yükleme (Chunking)</w:t>
            </w:r>
          </w:p>
        </w:tc>
        <w:tc>
          <w:tcPr>
            <w:tcW w:w="4320" w:type="dxa"/>
          </w:tcPr>
          <w:p w14:paraId="5B9B3283" w14:textId="77777777" w:rsidR="00005FE3" w:rsidRDefault="00000000">
            <w:r>
              <w:t>Milyonlarca satırlık veriyi belleği şişirmeden 1000'er satırlık paketler (chunk) halinde yazar.</w:t>
            </w:r>
          </w:p>
        </w:tc>
      </w:tr>
      <w:tr w:rsidR="00005FE3" w14:paraId="6A7B02E0" w14:textId="77777777">
        <w:tc>
          <w:tcPr>
            <w:tcW w:w="4320" w:type="dxa"/>
          </w:tcPr>
          <w:p w14:paraId="1882AC88" w14:textId="77777777" w:rsidR="00005FE3" w:rsidRDefault="00000000">
            <w:r>
              <w:rPr>
                <w:b/>
              </w:rPr>
              <w:t>Güvenli Ekleme (Append)</w:t>
            </w:r>
          </w:p>
        </w:tc>
        <w:tc>
          <w:tcPr>
            <w:tcW w:w="4320" w:type="dxa"/>
          </w:tcPr>
          <w:p w14:paraId="68218F15" w14:textId="77777777" w:rsidR="00005FE3" w:rsidRDefault="00000000">
            <w:r>
              <w:t>Tabloları silmeden sadece yeni gelen satırları alt kısma ekler. View'ların ve kuralların çökmesini engeller.</w:t>
            </w:r>
          </w:p>
        </w:tc>
      </w:tr>
      <w:tr w:rsidR="00005FE3" w14:paraId="4332545A" w14:textId="77777777">
        <w:tc>
          <w:tcPr>
            <w:tcW w:w="4320" w:type="dxa"/>
          </w:tcPr>
          <w:p w14:paraId="0C2A3AF2" w14:textId="77777777" w:rsidR="00005FE3" w:rsidRDefault="00000000">
            <w:r>
              <w:rPr>
                <w:b/>
              </w:rPr>
              <w:t>NULL Yönetimi</w:t>
            </w:r>
          </w:p>
        </w:tc>
        <w:tc>
          <w:tcPr>
            <w:tcW w:w="4320" w:type="dxa"/>
          </w:tcPr>
          <w:p w14:paraId="4B241B26" w14:textId="77777777" w:rsidR="00005FE3" w:rsidRDefault="00000000">
            <w:r>
              <w:t>Pandas içerisindeki NaN (boş veri) kavramını SQL'in anladığı NULL formatına güvenle çevirir.</w:t>
            </w:r>
          </w:p>
        </w:tc>
      </w:tr>
    </w:tbl>
    <w:p w14:paraId="7CDAC879" w14:textId="77777777" w:rsidR="00005FE3" w:rsidRDefault="00005FE3"/>
    <w:p w14:paraId="7049CA9B" w14:textId="77777777" w:rsidR="00005FE3" w:rsidRDefault="00000000">
      <w:pPr>
        <w:pStyle w:val="Balk1"/>
      </w:pPr>
      <w:r>
        <w:rPr>
          <w:color w:val="0066CC"/>
        </w:rPr>
        <w:t>2. Temel Tablo Yapısı (Schema)</w:t>
      </w:r>
    </w:p>
    <w:p w14:paraId="59EE97DD" w14:textId="77777777" w:rsidR="00005FE3" w:rsidRDefault="00000000">
      <w:r>
        <w:t>Veritabanı ilişkisel (Relational) bir yapıda kurulmuştur. Temel veriler 6 ana tabloda tutulmaktadır:</w:t>
      </w:r>
      <w:r>
        <w:br/>
      </w:r>
      <w:r>
        <w:rPr>
          <w:b/>
        </w:rPr>
        <w:t xml:space="preserve">  • Ürünler</w:t>
      </w:r>
      <w:r>
        <w:rPr>
          <w:b/>
        </w:rPr>
        <w:br/>
        <w:t xml:space="preserve">  • Bayiler</w:t>
      </w:r>
      <w:r>
        <w:rPr>
          <w:b/>
        </w:rPr>
        <w:br/>
        <w:t xml:space="preserve">  • Depolar</w:t>
      </w:r>
      <w:r>
        <w:rPr>
          <w:b/>
        </w:rPr>
        <w:br/>
        <w:t xml:space="preserve">  • Stok </w:t>
      </w:r>
      <w:r>
        <w:t>(Ürün ve Depo'ya bağlı)</w:t>
      </w:r>
      <w:r>
        <w:br/>
      </w:r>
      <w:r>
        <w:rPr>
          <w:b/>
        </w:rPr>
        <w:t xml:space="preserve">  • Hedefler </w:t>
      </w:r>
      <w:r>
        <w:t>(Bayi'ye bağlı)</w:t>
      </w:r>
      <w:r>
        <w:br/>
      </w:r>
      <w:r>
        <w:rPr>
          <w:b/>
        </w:rPr>
        <w:t xml:space="preserve">  • Satış </w:t>
      </w:r>
      <w:r>
        <w:t>(Bayi, Ürün ve Depo'ya bağlı ana hareket tablosu)</w:t>
      </w:r>
    </w:p>
    <w:p w14:paraId="3144E75B" w14:textId="77777777" w:rsidR="00005FE3" w:rsidRDefault="00000000">
      <w:r>
        <w:rPr>
          <w:b/>
          <w:color w:val="CC0000"/>
        </w:rPr>
        <w:t xml:space="preserve">💡 ÖNEMLİ KURAL (Foreign Key &amp; CASCADE): </w:t>
      </w:r>
      <w:r>
        <w:t>Tablolar arasında güçlü bir ilişki ağı vardır. Bir bayi veya ürün sistemden silinirse, ona ait satışlar sistemde 'yetim' kalmamak adına otomatik olarak temizlenir.</w:t>
      </w:r>
    </w:p>
    <w:p w14:paraId="3B6C6161" w14:textId="77777777" w:rsidR="00005FE3" w:rsidRDefault="00005FE3"/>
    <w:p w14:paraId="47E09F7A" w14:textId="77777777" w:rsidR="00005FE3" w:rsidRDefault="00000000">
      <w:pPr>
        <w:pStyle w:val="Balk1"/>
      </w:pPr>
      <w:r>
        <w:rPr>
          <w:color w:val="0066CC"/>
        </w:rPr>
        <w:t>3. SQL Görünümleri (Views) Analizi</w:t>
      </w:r>
    </w:p>
    <w:p w14:paraId="0F52F1FA" w14:textId="77777777" w:rsidR="00005FE3" w:rsidRDefault="00000000">
      <w:r>
        <w:t>Sistemin en güçlü yanlarından biri, hesaplama mantıklarının Python tarafında değil, SQL View'ları içerisinde veritabanı seviyesinde yapılmasıdır. Bu sayede Power BI ve API'ler hesaplanmış taze veriyi anında çeker.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5FE3" w14:paraId="7C44C044" w14:textId="77777777">
        <w:tc>
          <w:tcPr>
            <w:tcW w:w="2880" w:type="dxa"/>
          </w:tcPr>
          <w:p w14:paraId="7C19B173" w14:textId="77777777" w:rsidR="00005FE3" w:rsidRDefault="00000000">
            <w:r>
              <w:rPr>
                <w:b/>
              </w:rPr>
              <w:t>Görünüm (View)</w:t>
            </w:r>
          </w:p>
        </w:tc>
        <w:tc>
          <w:tcPr>
            <w:tcW w:w="2880" w:type="dxa"/>
          </w:tcPr>
          <w:p w14:paraId="00B97A5F" w14:textId="77777777" w:rsidR="00005FE3" w:rsidRDefault="00000000">
            <w:r>
              <w:rPr>
                <w:b/>
              </w:rPr>
              <w:t>Modül / İşlev</w:t>
            </w:r>
          </w:p>
        </w:tc>
        <w:tc>
          <w:tcPr>
            <w:tcW w:w="2880" w:type="dxa"/>
          </w:tcPr>
          <w:p w14:paraId="66985012" w14:textId="77777777" w:rsidR="00005FE3" w:rsidRDefault="00000000">
            <w:r>
              <w:rPr>
                <w:b/>
              </w:rPr>
              <w:t>Hesaplama &amp; Kurallar</w:t>
            </w:r>
          </w:p>
        </w:tc>
      </w:tr>
      <w:tr w:rsidR="00005FE3" w14:paraId="40019D63" w14:textId="77777777">
        <w:tc>
          <w:tcPr>
            <w:tcW w:w="2880" w:type="dxa"/>
          </w:tcPr>
          <w:p w14:paraId="7490F46D" w14:textId="77777777" w:rsidR="00005FE3" w:rsidRDefault="00000000">
            <w:r>
              <w:rPr>
                <w:b/>
                <w:color w:val="003366"/>
              </w:rPr>
              <w:t>vw_satis_analiz</w:t>
            </w:r>
          </w:p>
        </w:tc>
        <w:tc>
          <w:tcPr>
            <w:tcW w:w="2880" w:type="dxa"/>
          </w:tcPr>
          <w:p w14:paraId="77FDE006" w14:textId="77777777" w:rsidR="00005FE3" w:rsidRDefault="00000000">
            <w:r>
              <w:rPr>
                <w:b/>
              </w:rPr>
              <w:t>Kârlılık ve Satış Detayı</w:t>
            </w:r>
          </w:p>
        </w:tc>
        <w:tc>
          <w:tcPr>
            <w:tcW w:w="2880" w:type="dxa"/>
          </w:tcPr>
          <w:p w14:paraId="61882BB5" w14:textId="77777777" w:rsidR="00005FE3" w:rsidRDefault="00000000">
            <w:r>
              <w:t>• Net Tutar: (Miktar x Fiyat) - İskonto</w:t>
            </w:r>
            <w:r>
              <w:br/>
              <w:t>• Toplam Maliyet: Miktar x Birim Maliyet</w:t>
            </w:r>
            <w:r>
              <w:br/>
              <w:t>• Faturadan elde edilen brüt kâr ve marj yüzdesi anlık hesaplanır.</w:t>
            </w:r>
          </w:p>
        </w:tc>
      </w:tr>
      <w:tr w:rsidR="00005FE3" w14:paraId="4D3CE268" w14:textId="77777777">
        <w:tc>
          <w:tcPr>
            <w:tcW w:w="2880" w:type="dxa"/>
          </w:tcPr>
          <w:p w14:paraId="18FFC89E" w14:textId="77777777" w:rsidR="00005FE3" w:rsidRDefault="00000000">
            <w:r>
              <w:rPr>
                <w:b/>
                <w:color w:val="003366"/>
              </w:rPr>
              <w:t>vw_bayi_hedef_performans</w:t>
            </w:r>
          </w:p>
        </w:tc>
        <w:tc>
          <w:tcPr>
            <w:tcW w:w="2880" w:type="dxa"/>
          </w:tcPr>
          <w:p w14:paraId="27C00D39" w14:textId="77777777" w:rsidR="00005FE3" w:rsidRDefault="00000000">
            <w:r>
              <w:rPr>
                <w:b/>
              </w:rPr>
              <w:t>Hedef Takip Sistemi</w:t>
            </w:r>
          </w:p>
        </w:tc>
        <w:tc>
          <w:tcPr>
            <w:tcW w:w="2880" w:type="dxa"/>
          </w:tcPr>
          <w:p w14:paraId="0DC8038D" w14:textId="77777777" w:rsidR="00005FE3" w:rsidRDefault="00000000">
            <w:r>
              <w:t>• Satış tablosundan aylık ciro toplanıp hedefle kıyaslanır.</w:t>
            </w:r>
            <w:r>
              <w:br/>
              <w:t>• Gerçekleşme yüzdesi hesaplanır.</w:t>
            </w:r>
            <w:r>
              <w:br/>
              <w:t>• Performans etiketleri atanır: 'Hedef Aşıldı', 'Kılpayı Kaçtı', 'Geride Kaldı'.</w:t>
            </w:r>
          </w:p>
        </w:tc>
      </w:tr>
      <w:tr w:rsidR="00005FE3" w14:paraId="13DD6F15" w14:textId="77777777">
        <w:tc>
          <w:tcPr>
            <w:tcW w:w="2880" w:type="dxa"/>
          </w:tcPr>
          <w:p w14:paraId="33C693BD" w14:textId="77777777" w:rsidR="00005FE3" w:rsidRDefault="00000000">
            <w:r>
              <w:rPr>
                <w:b/>
                <w:color w:val="003366"/>
              </w:rPr>
              <w:t>vw_stok_durum_analiz</w:t>
            </w:r>
          </w:p>
        </w:tc>
        <w:tc>
          <w:tcPr>
            <w:tcW w:w="2880" w:type="dxa"/>
          </w:tcPr>
          <w:p w14:paraId="641E78F9" w14:textId="77777777" w:rsidR="00005FE3" w:rsidRDefault="00000000">
            <w:r>
              <w:rPr>
                <w:b/>
              </w:rPr>
              <w:t>Tedarik Zinciri ve Alarm</w:t>
            </w:r>
          </w:p>
        </w:tc>
        <w:tc>
          <w:tcPr>
            <w:tcW w:w="2880" w:type="dxa"/>
          </w:tcPr>
          <w:p w14:paraId="0013D4F5" w14:textId="77777777" w:rsidR="00005FE3" w:rsidRDefault="00000000">
            <w:r>
              <w:t>• Mevcut stok ile Min. Stok Seviyesi kıyaslanır.</w:t>
            </w:r>
            <w:r>
              <w:br/>
              <w:t>• Stok açığı hesaplanır.</w:t>
            </w:r>
            <w:r>
              <w:br/>
              <w:t>• 'Tükendi' veya 'Kritik Seviye' bayrakları otomatik kaldırılır.</w:t>
            </w:r>
          </w:p>
        </w:tc>
      </w:tr>
      <w:tr w:rsidR="00005FE3" w14:paraId="3B15E3AD" w14:textId="77777777">
        <w:tc>
          <w:tcPr>
            <w:tcW w:w="2880" w:type="dxa"/>
          </w:tcPr>
          <w:p w14:paraId="30FB3553" w14:textId="77777777" w:rsidR="00005FE3" w:rsidRDefault="00000000">
            <w:r>
              <w:rPr>
                <w:b/>
                <w:color w:val="003366"/>
              </w:rPr>
              <w:t>vw_kategori_bolge</w:t>
            </w:r>
          </w:p>
        </w:tc>
        <w:tc>
          <w:tcPr>
            <w:tcW w:w="2880" w:type="dxa"/>
          </w:tcPr>
          <w:p w14:paraId="3039773B" w14:textId="77777777" w:rsidR="00005FE3" w:rsidRDefault="00000000">
            <w:r>
              <w:rPr>
                <w:b/>
              </w:rPr>
              <w:t>Üst Yönetim Kuşbakışı</w:t>
            </w:r>
          </w:p>
        </w:tc>
        <w:tc>
          <w:tcPr>
            <w:tcW w:w="2880" w:type="dxa"/>
          </w:tcPr>
          <w:p w14:paraId="279FDE0A" w14:textId="77777777" w:rsidR="00005FE3" w:rsidRDefault="00000000">
            <w:r>
              <w:t>• Mikro satırlar yerine Bölge, Segment ve Kategori bazında özet paketler hazırlanır.</w:t>
            </w:r>
            <w:r>
              <w:br/>
              <w:t>• Power BI panolarının çok daha hızlı çalışmasını sağlar.</w:t>
            </w:r>
          </w:p>
        </w:tc>
      </w:tr>
      <w:tr w:rsidR="00005FE3" w14:paraId="1F9B7196" w14:textId="77777777">
        <w:tc>
          <w:tcPr>
            <w:tcW w:w="2880" w:type="dxa"/>
          </w:tcPr>
          <w:p w14:paraId="51CC269C" w14:textId="77777777" w:rsidR="00005FE3" w:rsidRDefault="00000000">
            <w:r>
              <w:rPr>
                <w:b/>
                <w:color w:val="003366"/>
              </w:rPr>
              <w:t>vw_riskli_islem</w:t>
            </w:r>
          </w:p>
        </w:tc>
        <w:tc>
          <w:tcPr>
            <w:tcW w:w="2880" w:type="dxa"/>
          </w:tcPr>
          <w:p w14:paraId="1FF20272" w14:textId="77777777" w:rsidR="00005FE3" w:rsidRDefault="00000000">
            <w:r>
              <w:rPr>
                <w:b/>
              </w:rPr>
              <w:t>Denetim (Audit) Kontrolü</w:t>
            </w:r>
          </w:p>
        </w:tc>
        <w:tc>
          <w:tcPr>
            <w:tcW w:w="2880" w:type="dxa"/>
          </w:tcPr>
          <w:p w14:paraId="225485BD" w14:textId="77777777" w:rsidR="00005FE3" w:rsidRDefault="00000000">
            <w:r>
              <w:t>• Şirkete para kaybettiren hareketler süzülür.</w:t>
            </w:r>
            <w:r>
              <w:br/>
              <w:t>• İki ana kural: Negatif kâr marjı (zararına satış) ve %40'tan fazla uygulanan iskontolar.</w:t>
            </w:r>
          </w:p>
        </w:tc>
      </w:tr>
      <w:tr w:rsidR="00005FE3" w14:paraId="4FDE8087" w14:textId="77777777">
        <w:tc>
          <w:tcPr>
            <w:tcW w:w="2880" w:type="dxa"/>
          </w:tcPr>
          <w:p w14:paraId="29615DBD" w14:textId="77777777" w:rsidR="00005FE3" w:rsidRDefault="00000000">
            <w:r>
              <w:rPr>
                <w:b/>
                <w:color w:val="003366"/>
              </w:rPr>
              <w:t>vw_ai_ozet</w:t>
            </w:r>
          </w:p>
        </w:tc>
        <w:tc>
          <w:tcPr>
            <w:tcW w:w="2880" w:type="dxa"/>
          </w:tcPr>
          <w:p w14:paraId="1755D1C3" w14:textId="77777777" w:rsidR="00005FE3" w:rsidRDefault="00000000">
            <w:r>
              <w:rPr>
                <w:b/>
              </w:rPr>
              <w:t>Yapay Zeka (AI) Katmanı</w:t>
            </w:r>
          </w:p>
        </w:tc>
        <w:tc>
          <w:tcPr>
            <w:tcW w:w="2880" w:type="dxa"/>
          </w:tcPr>
          <w:p w14:paraId="525CDEDC" w14:textId="77777777" w:rsidR="00005FE3" w:rsidRDefault="00000000">
            <w:r>
              <w:t>• Yapay Zeka (LLM) için güvenli veri çıkışı sağlar.</w:t>
            </w:r>
            <w:r>
              <w:br/>
              <w:t>• KVKK kapsamında bayi ismi vb. özel veriler gizlenir.</w:t>
            </w:r>
            <w:r>
              <w:br/>
              <w:t>• Yalnızca kodlar, işlem sayıları ve toplam ciro gibi genel özet veriler sunulur.</w:t>
            </w:r>
          </w:p>
        </w:tc>
      </w:tr>
    </w:tbl>
    <w:p w14:paraId="25F59662" w14:textId="77777777" w:rsidR="00B03765" w:rsidRDefault="00B03765"/>
    <w:sectPr w:rsidR="00B037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748175">
    <w:abstractNumId w:val="8"/>
  </w:num>
  <w:num w:numId="2" w16cid:durableId="581069546">
    <w:abstractNumId w:val="6"/>
  </w:num>
  <w:num w:numId="3" w16cid:durableId="245041252">
    <w:abstractNumId w:val="5"/>
  </w:num>
  <w:num w:numId="4" w16cid:durableId="961108408">
    <w:abstractNumId w:val="4"/>
  </w:num>
  <w:num w:numId="5" w16cid:durableId="199056081">
    <w:abstractNumId w:val="7"/>
  </w:num>
  <w:num w:numId="6" w16cid:durableId="805049044">
    <w:abstractNumId w:val="3"/>
  </w:num>
  <w:num w:numId="7" w16cid:durableId="926156874">
    <w:abstractNumId w:val="2"/>
  </w:num>
  <w:num w:numId="8" w16cid:durableId="1548377810">
    <w:abstractNumId w:val="1"/>
  </w:num>
  <w:num w:numId="9" w16cid:durableId="196214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E3"/>
    <w:rsid w:val="00034616"/>
    <w:rsid w:val="0006063C"/>
    <w:rsid w:val="000C1A56"/>
    <w:rsid w:val="0015074B"/>
    <w:rsid w:val="0029639D"/>
    <w:rsid w:val="00326F90"/>
    <w:rsid w:val="00AA1D8D"/>
    <w:rsid w:val="00B03765"/>
    <w:rsid w:val="00B47730"/>
    <w:rsid w:val="00CB0664"/>
    <w:rsid w:val="00D648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A9C96"/>
  <w14:defaultImageDpi w14:val="300"/>
  <w15:docId w15:val="{BF1D67F0-16F5-45F6-803B-334260E0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Umut Arslan</cp:lastModifiedBy>
  <cp:revision>2</cp:revision>
  <dcterms:created xsi:type="dcterms:W3CDTF">2013-12-23T23:15:00Z</dcterms:created>
  <dcterms:modified xsi:type="dcterms:W3CDTF">2026-08-18T11:25:00Z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a960f-d6ca-41c2-b9aa-8e15939db8bb_Enabled">
    <vt:lpwstr>true</vt:lpwstr>
  </property>
  <property fmtid="{D5CDD505-2E9C-101B-9397-08002B2CF9AE}" pid="3" name="MSIP_Label_320a960f-d6ca-41c2-b9aa-8e15939db8bb_SetDate">
    <vt:lpwstr>2026-08-18T11:25:40Z</vt:lpwstr>
  </property>
  <property fmtid="{D5CDD505-2E9C-101B-9397-08002B2CF9AE}" pid="4" name="MSIP_Label_320a960f-d6ca-41c2-b9aa-8e15939db8bb_Method">
    <vt:lpwstr>Privileged</vt:lpwstr>
  </property>
  <property fmtid="{D5CDD505-2E9C-101B-9397-08002B2CF9AE}" pid="5" name="MSIP_Label_320a960f-d6ca-41c2-b9aa-8e15939db8bb_Name">
    <vt:lpwstr>Genel</vt:lpwstr>
  </property>
  <property fmtid="{D5CDD505-2E9C-101B-9397-08002B2CF9AE}" pid="6" name="MSIP_Label_320a960f-d6ca-41c2-b9aa-8e15939db8bb_SiteId">
    <vt:lpwstr>565ae803-1e0d-48a6-be2e-9f9045280c46</vt:lpwstr>
  </property>
  <property fmtid="{D5CDD505-2E9C-101B-9397-08002B2CF9AE}" pid="7" name="MSIP_Label_320a960f-d6ca-41c2-b9aa-8e15939db8bb_ActionId">
    <vt:lpwstr>ca0fee92-cd20-41bd-992f-eb9f4b26c621</vt:lpwstr>
  </property>
  <property fmtid="{D5CDD505-2E9C-101B-9397-08002B2CF9AE}" pid="8" name="MSIP_Label_320a960f-d6ca-41c2-b9aa-8e15939db8bb_ContentBits">
    <vt:lpwstr>0</vt:lpwstr>
  </property>
  <property fmtid="{D5CDD505-2E9C-101B-9397-08002B2CF9AE}" pid="9" name="MSIP_Label_320a960f-d6ca-41c2-b9aa-8e15939db8bb_Tag">
    <vt:lpwstr>10, 0, 1, 1</vt:lpwstr>
  </property>
</Properties>
</file>