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222" w:rsidRDefault="00225222" w:rsidP="00225222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4"/>
        </w:rPr>
      </w:pPr>
      <w:r w:rsidRPr="00225222"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>
            <wp:extent cx="3038475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5222" w:rsidRDefault="00225222" w:rsidP="00225222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4"/>
        </w:rPr>
      </w:pPr>
    </w:p>
    <w:p w:rsidR="00225222" w:rsidRPr="00225222" w:rsidRDefault="00225222" w:rsidP="00225222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4"/>
        </w:rPr>
      </w:pPr>
      <w:r w:rsidRPr="00225222">
        <w:rPr>
          <w:rFonts w:ascii="Calibri" w:hAnsi="Calibri" w:cs="Calibri"/>
          <w:b/>
          <w:sz w:val="24"/>
          <w:szCs w:val="24"/>
        </w:rPr>
        <w:t>Mohan Doss, Ph.D., MCCPM</w:t>
      </w:r>
    </w:p>
    <w:p w:rsidR="00225222" w:rsidRDefault="00225222" w:rsidP="0022522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225222" w:rsidRDefault="00225222" w:rsidP="0022522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Mohan Doss is a Professor in the Diagnostic Imaging Department of Fox Chase Cancer Center,</w:t>
      </w:r>
    </w:p>
    <w:p w:rsidR="00225222" w:rsidRDefault="00225222" w:rsidP="0022522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Philadelphia. His research interests include health effects of l</w:t>
      </w:r>
      <w:r>
        <w:rPr>
          <w:rFonts w:ascii="Calibri" w:hAnsi="Calibri" w:cs="Calibri"/>
          <w:sz w:val="24"/>
          <w:szCs w:val="24"/>
        </w:rPr>
        <w:t xml:space="preserve">ow-dose radiation. He is one of </w:t>
      </w:r>
      <w:r>
        <w:rPr>
          <w:rFonts w:ascii="Calibri" w:hAnsi="Calibri" w:cs="Calibri"/>
          <w:sz w:val="24"/>
          <w:szCs w:val="24"/>
        </w:rPr>
        <w:t>the founding members of Scientists for Accurate Radiation Information (SARI) and he is the</w:t>
      </w:r>
    </w:p>
    <w:p w:rsidR="00225222" w:rsidRDefault="00225222" w:rsidP="0022522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President of the XLNT Foundation. Both of these organization</w:t>
      </w:r>
      <w:r>
        <w:rPr>
          <w:rFonts w:ascii="Calibri" w:hAnsi="Calibri" w:cs="Calibri"/>
          <w:sz w:val="24"/>
          <w:szCs w:val="24"/>
        </w:rPr>
        <w:t xml:space="preserve">s aim to reduce the harm caused </w:t>
      </w:r>
      <w:r>
        <w:rPr>
          <w:rFonts w:ascii="Calibri" w:hAnsi="Calibri" w:cs="Calibri"/>
          <w:sz w:val="24"/>
          <w:szCs w:val="24"/>
        </w:rPr>
        <w:t>by the use of the linear no-threshold (LNT) model for radiation protection. He has a PhD in</w:t>
      </w:r>
    </w:p>
    <w:p w:rsidR="00225222" w:rsidRDefault="00225222" w:rsidP="0022522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Physics from Carnegie-Mellon University. He has held post-doctoral positions in Nuclear Physics</w:t>
      </w:r>
    </w:p>
    <w:p w:rsidR="00225222" w:rsidRDefault="00225222" w:rsidP="0022522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Laboratory, University of Washington, Seattle; Lawrence Berkeley Laboratory, Berkeley; and</w:t>
      </w:r>
    </w:p>
    <w:p w:rsidR="00A608CF" w:rsidRPr="00225222" w:rsidRDefault="00225222" w:rsidP="0022522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Saskatchewan Accelerator Laboratory, Saskatoon, Canada. He wa</w:t>
      </w:r>
      <w:r>
        <w:rPr>
          <w:rFonts w:ascii="Calibri" w:hAnsi="Calibri" w:cs="Calibri"/>
          <w:sz w:val="24"/>
          <w:szCs w:val="24"/>
        </w:rPr>
        <w:t xml:space="preserve">s a Senior Medical Physicist in </w:t>
      </w:r>
      <w:r>
        <w:rPr>
          <w:rFonts w:ascii="Calibri" w:hAnsi="Calibri" w:cs="Calibri"/>
          <w:sz w:val="24"/>
          <w:szCs w:val="24"/>
        </w:rPr>
        <w:t xml:space="preserve">the Nuclear Medicine Department of Regina Health District </w:t>
      </w:r>
      <w:r>
        <w:rPr>
          <w:rFonts w:ascii="Calibri" w:hAnsi="Calibri" w:cs="Calibri"/>
          <w:sz w:val="24"/>
          <w:szCs w:val="24"/>
        </w:rPr>
        <w:t xml:space="preserve">in Regina, Canada. He has board </w:t>
      </w:r>
      <w:r>
        <w:rPr>
          <w:rFonts w:ascii="Calibri" w:hAnsi="Calibri" w:cs="Calibri"/>
          <w:sz w:val="24"/>
          <w:szCs w:val="24"/>
        </w:rPr>
        <w:t>certification as a Member of Canadian College of Physicists in Me</w:t>
      </w:r>
      <w:r>
        <w:rPr>
          <w:rFonts w:ascii="Calibri" w:hAnsi="Calibri" w:cs="Calibri"/>
          <w:sz w:val="24"/>
          <w:szCs w:val="24"/>
        </w:rPr>
        <w:t xml:space="preserve">dicine. He was the recipient of </w:t>
      </w:r>
      <w:r>
        <w:rPr>
          <w:rFonts w:ascii="Calibri" w:hAnsi="Calibri" w:cs="Calibri"/>
          <w:sz w:val="24"/>
          <w:szCs w:val="24"/>
        </w:rPr>
        <w:t>the Outstanding Leadership Award by the International Dose-Response Society in 2014.</w:t>
      </w:r>
    </w:p>
    <w:sectPr w:rsidR="00A608CF" w:rsidRPr="00225222" w:rsidSect="00446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5222"/>
    <w:rsid w:val="00225222"/>
    <w:rsid w:val="0044650F"/>
    <w:rsid w:val="00A6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011B6-A9DC-4089-A878-383A7BC4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5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Glines</dc:creator>
  <cp:keywords/>
  <dc:description/>
  <cp:lastModifiedBy>Wayne Glines</cp:lastModifiedBy>
  <cp:revision>1</cp:revision>
  <dcterms:created xsi:type="dcterms:W3CDTF">2018-09-26T16:05:00Z</dcterms:created>
  <dcterms:modified xsi:type="dcterms:W3CDTF">2018-09-26T16:07:00Z</dcterms:modified>
</cp:coreProperties>
</file>