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88"/>
        <w:gridCol w:w="6588"/>
      </w:tblGrid>
      <w:tr w:rsidR="009F6BAD" w:rsidTr="00A8386F">
        <w:trPr>
          <w:trHeight w:val="2510"/>
        </w:trPr>
        <w:tc>
          <w:tcPr>
            <w:tcW w:w="2988" w:type="dxa"/>
          </w:tcPr>
          <w:p w:rsidR="009F6BAD" w:rsidRDefault="009F6BAD" w:rsidP="00F02F09">
            <w:pPr>
              <w:jc w:val="center"/>
            </w:pPr>
          </w:p>
        </w:tc>
        <w:tc>
          <w:tcPr>
            <w:tcW w:w="6588" w:type="dxa"/>
          </w:tcPr>
          <w:p w:rsidR="009F6BAD" w:rsidRDefault="009F6BAD" w:rsidP="009F6BAD">
            <w:pPr>
              <w:jc w:val="center"/>
            </w:pPr>
          </w:p>
          <w:p w:rsidR="009F6BAD" w:rsidRDefault="009F6BAD" w:rsidP="009F6BAD">
            <w:pPr>
              <w:jc w:val="center"/>
            </w:pPr>
          </w:p>
          <w:p w:rsidR="009F6BAD" w:rsidRDefault="009F6BAD" w:rsidP="009F6BAD">
            <w:pPr>
              <w:jc w:val="center"/>
            </w:pPr>
          </w:p>
          <w:p w:rsidR="009F6BAD" w:rsidRDefault="009F6BAD" w:rsidP="009F6BAD">
            <w:pPr>
              <w:jc w:val="center"/>
            </w:pPr>
          </w:p>
          <w:p w:rsidR="00E71C0B" w:rsidRDefault="00F02F09" w:rsidP="00C37009">
            <w:pPr>
              <w:jc w:val="center"/>
            </w:pPr>
            <w:r w:rsidRPr="00C37009">
              <w:rPr>
                <w:noProof/>
              </w:rPr>
              <w:drawing>
                <wp:inline distT="0" distB="0" distL="0" distR="0">
                  <wp:extent cx="2100105" cy="1828800"/>
                  <wp:effectExtent l="19050" t="0" r="0" b="0"/>
                  <wp:docPr id="1" name="Picture 1" descr="151112 Kelvin Kem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1112 Kelvin Kemm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10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2088" w:rsidTr="00A8386F">
        <w:trPr>
          <w:trHeight w:val="2510"/>
        </w:trPr>
        <w:tc>
          <w:tcPr>
            <w:tcW w:w="9576" w:type="dxa"/>
            <w:gridSpan w:val="2"/>
          </w:tcPr>
          <w:p w:rsidR="00F02088" w:rsidRDefault="00F02088" w:rsidP="009F6BAD">
            <w:pPr>
              <w:jc w:val="center"/>
            </w:pPr>
          </w:p>
          <w:p w:rsidR="00F02F09" w:rsidRPr="00F02F09" w:rsidRDefault="00F02F09" w:rsidP="00F02F0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02F09">
              <w:rPr>
                <w:rFonts w:asciiTheme="minorHAnsi" w:hAnsiTheme="minorHAnsi" w:cstheme="minorHAnsi"/>
                <w:b/>
                <w:sz w:val="22"/>
                <w:szCs w:val="22"/>
              </w:rPr>
              <w:t>KELVIN KEMM</w:t>
            </w:r>
          </w:p>
          <w:p w:rsidR="00F02F09" w:rsidRPr="00F02F09" w:rsidRDefault="00F02F09" w:rsidP="00F02F0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02F09">
              <w:rPr>
                <w:rFonts w:asciiTheme="minorHAnsi" w:hAnsiTheme="minorHAnsi" w:cstheme="minorHAnsi"/>
                <w:b/>
                <w:sz w:val="22"/>
                <w:szCs w:val="22"/>
              </w:rPr>
              <w:t>Nuclear Physicist, South Africa</w:t>
            </w:r>
          </w:p>
          <w:p w:rsidR="00F02F09" w:rsidRPr="00F02F09" w:rsidRDefault="00F02F09" w:rsidP="00E71C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02088" w:rsidRPr="00F02F09" w:rsidRDefault="00C37009" w:rsidP="00E71C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02F09">
              <w:rPr>
                <w:rFonts w:asciiTheme="minorHAnsi" w:hAnsiTheme="minorHAnsi" w:cstheme="minorHAnsi"/>
                <w:sz w:val="22"/>
                <w:szCs w:val="22"/>
              </w:rPr>
              <w:t xml:space="preserve">Kelvin </w:t>
            </w:r>
            <w:proofErr w:type="spellStart"/>
            <w:r w:rsidRPr="00F02F09">
              <w:rPr>
                <w:rFonts w:asciiTheme="minorHAnsi" w:hAnsiTheme="minorHAnsi" w:cstheme="minorHAnsi"/>
                <w:sz w:val="22"/>
                <w:szCs w:val="22"/>
              </w:rPr>
              <w:t>Kemm</w:t>
            </w:r>
            <w:proofErr w:type="spellEnd"/>
            <w:r w:rsidRPr="00F02F09">
              <w:rPr>
                <w:rFonts w:asciiTheme="minorHAnsi" w:hAnsiTheme="minorHAnsi" w:cstheme="minorHAnsi"/>
                <w:sz w:val="22"/>
                <w:szCs w:val="22"/>
              </w:rPr>
              <w:t xml:space="preserve"> holds a Ph.D. in nuclear physics. He is Chairman of South Africa Nuclear Energy Corporation, </w:t>
            </w:r>
            <w:r w:rsidR="00895465" w:rsidRPr="00F02F09">
              <w:rPr>
                <w:rFonts w:asciiTheme="minorHAnsi" w:hAnsiTheme="minorHAnsi" w:cstheme="minorHAnsi"/>
                <w:sz w:val="22"/>
                <w:szCs w:val="22"/>
              </w:rPr>
              <w:t xml:space="preserve">NECSA, </w:t>
            </w:r>
            <w:r w:rsidRPr="00F02F09">
              <w:rPr>
                <w:rFonts w:asciiTheme="minorHAnsi" w:hAnsiTheme="minorHAnsi" w:cstheme="minorHAnsi"/>
                <w:sz w:val="22"/>
                <w:szCs w:val="22"/>
              </w:rPr>
              <w:t>CEO of Nuclear Africa (Pty) Ltd</w:t>
            </w:r>
            <w:r w:rsidR="00895465" w:rsidRPr="00F02F09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F02F09">
              <w:rPr>
                <w:rFonts w:asciiTheme="minorHAnsi" w:hAnsiTheme="minorHAnsi" w:cstheme="minorHAnsi"/>
                <w:sz w:val="22"/>
                <w:szCs w:val="22"/>
              </w:rPr>
              <w:t xml:space="preserve"> member of the Board of Advisors for the </w:t>
            </w:r>
            <w:r w:rsidR="00895465" w:rsidRPr="00F02F09">
              <w:rPr>
                <w:rFonts w:asciiTheme="minorHAnsi" w:hAnsiTheme="minorHAnsi" w:cstheme="minorHAnsi"/>
                <w:sz w:val="22"/>
                <w:szCs w:val="22"/>
              </w:rPr>
              <w:t>Committee</w:t>
            </w:r>
            <w:r w:rsidRPr="00F02F09">
              <w:rPr>
                <w:rFonts w:asciiTheme="minorHAnsi" w:hAnsiTheme="minorHAnsi" w:cstheme="minorHAnsi"/>
                <w:sz w:val="22"/>
                <w:szCs w:val="22"/>
              </w:rPr>
              <w:t xml:space="preserve"> for A Constructive Tomorrow, CFACT</w:t>
            </w:r>
            <w:r w:rsidR="00895465" w:rsidRPr="00F02F09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F02F09">
              <w:rPr>
                <w:rFonts w:asciiTheme="minorHAnsi" w:hAnsiTheme="minorHAnsi" w:cstheme="minorHAnsi"/>
                <w:sz w:val="22"/>
                <w:szCs w:val="22"/>
              </w:rPr>
              <w:t xml:space="preserve"> in Washington, D.C.</w:t>
            </w:r>
            <w:r w:rsidR="00895465" w:rsidRPr="00F02F09">
              <w:rPr>
                <w:rFonts w:asciiTheme="minorHAnsi" w:hAnsiTheme="minorHAnsi" w:cstheme="minorHAnsi"/>
                <w:sz w:val="22"/>
                <w:szCs w:val="22"/>
              </w:rPr>
              <w:t>, and member of the Board of Advisors for Environmentalists for Nuclear – USA in Denver, Colorado. He is a central figure in the development of additional nuclear power in South Africa and the future use of nuclear energy and nuclear science across Africa.</w:t>
            </w:r>
            <w:r w:rsidR="00942DF0" w:rsidRPr="00F02F09">
              <w:rPr>
                <w:rFonts w:asciiTheme="minorHAnsi" w:hAnsiTheme="minorHAnsi" w:cstheme="minorHAnsi"/>
                <w:sz w:val="22"/>
                <w:szCs w:val="22"/>
              </w:rPr>
              <w:t xml:space="preserve"> Author of numerous articles and publications about nuclear energy and the science and politics of man-made climate change.</w:t>
            </w:r>
          </w:p>
          <w:p w:rsidR="004E2A4C" w:rsidRDefault="004E2A4C" w:rsidP="001B2B1E"/>
        </w:tc>
      </w:tr>
    </w:tbl>
    <w:p w:rsidR="009167FB" w:rsidRDefault="009167FB"/>
    <w:sectPr w:rsidR="009167FB" w:rsidSect="00916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F6BAD"/>
    <w:rsid w:val="000145A2"/>
    <w:rsid w:val="00170FC8"/>
    <w:rsid w:val="001B2B1E"/>
    <w:rsid w:val="002D6E7A"/>
    <w:rsid w:val="004363F4"/>
    <w:rsid w:val="004466AD"/>
    <w:rsid w:val="004E2A4C"/>
    <w:rsid w:val="005D0639"/>
    <w:rsid w:val="005E3290"/>
    <w:rsid w:val="0071685F"/>
    <w:rsid w:val="007E22CD"/>
    <w:rsid w:val="0083259A"/>
    <w:rsid w:val="00895465"/>
    <w:rsid w:val="00905E8C"/>
    <w:rsid w:val="009167FB"/>
    <w:rsid w:val="00942DF0"/>
    <w:rsid w:val="00970DA5"/>
    <w:rsid w:val="00971D1C"/>
    <w:rsid w:val="009C301C"/>
    <w:rsid w:val="009C358D"/>
    <w:rsid w:val="009F53FF"/>
    <w:rsid w:val="009F6BAD"/>
    <w:rsid w:val="00A7222F"/>
    <w:rsid w:val="00A8386F"/>
    <w:rsid w:val="00AA759D"/>
    <w:rsid w:val="00B10369"/>
    <w:rsid w:val="00B42E2C"/>
    <w:rsid w:val="00C37009"/>
    <w:rsid w:val="00C57607"/>
    <w:rsid w:val="00D82252"/>
    <w:rsid w:val="00DA322D"/>
    <w:rsid w:val="00DA74F8"/>
    <w:rsid w:val="00E71C0B"/>
    <w:rsid w:val="00F02088"/>
    <w:rsid w:val="00F02F09"/>
    <w:rsid w:val="00F60717"/>
    <w:rsid w:val="00FF3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6B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6B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B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6E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1C0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Shanahan</dc:creator>
  <cp:lastModifiedBy>Wayne</cp:lastModifiedBy>
  <cp:revision>2</cp:revision>
  <dcterms:created xsi:type="dcterms:W3CDTF">2018-09-26T16:43:00Z</dcterms:created>
  <dcterms:modified xsi:type="dcterms:W3CDTF">2018-09-26T16:43:00Z</dcterms:modified>
</cp:coreProperties>
</file>