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9F6BAD"/>
        </w:tc>
        <w:tc>
          <w:tcPr>
            <w:tcW w:w="6588" w:type="dxa"/>
          </w:tcPr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E71C0B" w:rsidRDefault="002A71D9" w:rsidP="002A71D9">
            <w:r w:rsidRPr="004A65A6">
              <w:rPr>
                <w:noProof/>
              </w:rPr>
              <w:drawing>
                <wp:inline distT="0" distB="0" distL="0" distR="0">
                  <wp:extent cx="1485900" cy="1485900"/>
                  <wp:effectExtent l="19050" t="0" r="0" b="0"/>
                  <wp:docPr id="5" name="Picture 4" descr="Prof. Andrew Strupczews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of. Andrew Strupczews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F02088" w:rsidRDefault="00F02088" w:rsidP="009F6BAD">
            <w:pPr>
              <w:jc w:val="center"/>
            </w:pPr>
          </w:p>
          <w:p w:rsidR="002A71D9" w:rsidRDefault="002A71D9" w:rsidP="00A501CF"/>
          <w:p w:rsidR="002A71D9" w:rsidRPr="002A71D9" w:rsidRDefault="002A71D9" w:rsidP="002A71D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71D9">
              <w:rPr>
                <w:rFonts w:asciiTheme="minorHAnsi" w:hAnsiTheme="minorHAnsi" w:cstheme="minorHAnsi"/>
                <w:b/>
                <w:sz w:val="22"/>
                <w:szCs w:val="22"/>
              </w:rPr>
              <w:t>ANDRZEJ STRUPCZEWSKI</w:t>
            </w:r>
          </w:p>
          <w:p w:rsidR="002A71D9" w:rsidRPr="002A71D9" w:rsidRDefault="002A71D9" w:rsidP="002A71D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71D9">
              <w:rPr>
                <w:rFonts w:asciiTheme="minorHAnsi" w:hAnsiTheme="minorHAnsi" w:cstheme="minorHAnsi"/>
                <w:b/>
                <w:sz w:val="22"/>
                <w:szCs w:val="22"/>
              </w:rPr>
              <w:t>Nuclear Physicist, Poland</w:t>
            </w:r>
          </w:p>
          <w:p w:rsidR="002A71D9" w:rsidRPr="002A71D9" w:rsidRDefault="002A71D9" w:rsidP="002A71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2A4C" w:rsidRPr="005577A3" w:rsidRDefault="004A65A6" w:rsidP="00A501CF">
            <w:pPr>
              <w:rPr>
                <w:rFonts w:eastAsia="Times New Roman" w:cs="Arial"/>
              </w:rPr>
            </w:pPr>
            <w:proofErr w:type="spellStart"/>
            <w:r w:rsidRPr="002A71D9">
              <w:rPr>
                <w:rFonts w:asciiTheme="minorHAnsi" w:hAnsiTheme="minorHAnsi" w:cstheme="minorHAnsi"/>
                <w:sz w:val="22"/>
                <w:szCs w:val="22"/>
              </w:rPr>
              <w:t>Andrezej</w:t>
            </w:r>
            <w:proofErr w:type="spellEnd"/>
            <w:r w:rsidRPr="002A71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A71D9">
              <w:rPr>
                <w:rFonts w:asciiTheme="minorHAnsi" w:hAnsiTheme="minorHAnsi" w:cstheme="minorHAnsi"/>
                <w:sz w:val="22"/>
                <w:szCs w:val="22"/>
              </w:rPr>
              <w:t>Strupczewski</w:t>
            </w:r>
            <w:proofErr w:type="spellEnd"/>
            <w:r w:rsidR="005577A3" w:rsidRPr="002A71D9">
              <w:rPr>
                <w:rFonts w:asciiTheme="minorHAnsi" w:hAnsiTheme="minorHAnsi" w:cstheme="minorHAnsi"/>
                <w:sz w:val="22"/>
                <w:szCs w:val="22"/>
              </w:rPr>
              <w:t xml:space="preserve">, Chairman of Nuclear Safety Commission, National Centre for Nuclear Research. </w:t>
            </w:r>
            <w:r w:rsidR="00CB07CC" w:rsidRPr="002A71D9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Vice-president of the Association of Ecologists for Nuclear Energy SEREN.</w:t>
            </w:r>
            <w:r w:rsidR="00CB07CC" w:rsidRPr="002A71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01A" w:rsidRPr="002A71D9">
              <w:rPr>
                <w:rFonts w:asciiTheme="minorHAnsi" w:hAnsiTheme="minorHAnsi" w:cstheme="minorHAnsi"/>
                <w:sz w:val="22"/>
                <w:szCs w:val="22"/>
              </w:rPr>
              <w:t xml:space="preserve">He is a member of the Board of Advisors for Environmentalists for Nuclear – USA. </w:t>
            </w:r>
            <w:r w:rsidR="005577A3" w:rsidRPr="002A71D9">
              <w:rPr>
                <w:rFonts w:asciiTheme="minorHAnsi" w:hAnsiTheme="minorHAnsi" w:cstheme="minorHAnsi"/>
                <w:sz w:val="22"/>
                <w:szCs w:val="22"/>
              </w:rPr>
              <w:t>He</w:t>
            </w:r>
            <w:r w:rsidRPr="002A71D9">
              <w:rPr>
                <w:rFonts w:asciiTheme="minorHAnsi" w:hAnsiTheme="minorHAnsi" w:cstheme="minorHAnsi"/>
                <w:sz w:val="22"/>
                <w:szCs w:val="22"/>
              </w:rPr>
              <w:t xml:space="preserve"> has </w:t>
            </w:r>
            <w:r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>55 years of experience in nuclear rea</w:t>
            </w:r>
            <w:r w:rsidR="005577A3"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>ctors technology and safety, of</w:t>
            </w:r>
            <w:r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which 50 years with the National Centre for Nuclear Research, Poland, and 20 years as an expert of the European Commission, the IAEA and </w:t>
            </w:r>
            <w:proofErr w:type="spellStart"/>
            <w:r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>Enconet</w:t>
            </w:r>
            <w:proofErr w:type="spellEnd"/>
            <w:r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Consulting, Austria. The leading designer of shielding of MARIA reactor, main author of MARIA safety analysis report, head of MARIA reactor technological start-up. Recent major tasks: evaluation of four advanced reactor designs for UK HSE, development of methodology for fission product releases under accident conditions, evaluation of EU TACIS and INSC nuclear safety </w:t>
            </w:r>
            <w:proofErr w:type="spellStart"/>
            <w:r w:rsidR="005577A3"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>p</w:t>
            </w:r>
            <w:r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>rogrammes</w:t>
            </w:r>
            <w:proofErr w:type="spellEnd"/>
            <w:r w:rsidRPr="002A71D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for EU, comparisons of costs impacts on energy system of nuclear power, coal, wind and solar energy sources. He has 5 books, 250 publications, 40 international training courses.</w:t>
            </w:r>
          </w:p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BAD"/>
    <w:rsid w:val="000145A2"/>
    <w:rsid w:val="00170FC8"/>
    <w:rsid w:val="001B2B1E"/>
    <w:rsid w:val="002A71D9"/>
    <w:rsid w:val="002D6E7A"/>
    <w:rsid w:val="002F6608"/>
    <w:rsid w:val="003D116E"/>
    <w:rsid w:val="004363F4"/>
    <w:rsid w:val="004A65A6"/>
    <w:rsid w:val="004E2A4C"/>
    <w:rsid w:val="005577A3"/>
    <w:rsid w:val="005D0639"/>
    <w:rsid w:val="005E3290"/>
    <w:rsid w:val="0071685F"/>
    <w:rsid w:val="00795ABB"/>
    <w:rsid w:val="00813847"/>
    <w:rsid w:val="0083259A"/>
    <w:rsid w:val="00905E8C"/>
    <w:rsid w:val="009167FB"/>
    <w:rsid w:val="00970DA5"/>
    <w:rsid w:val="00971D1C"/>
    <w:rsid w:val="009C301C"/>
    <w:rsid w:val="009C358D"/>
    <w:rsid w:val="009D001A"/>
    <w:rsid w:val="009F6BAD"/>
    <w:rsid w:val="00A501CF"/>
    <w:rsid w:val="00A7222F"/>
    <w:rsid w:val="00A8386F"/>
    <w:rsid w:val="00AA759D"/>
    <w:rsid w:val="00B10369"/>
    <w:rsid w:val="00B42E2C"/>
    <w:rsid w:val="00B54055"/>
    <w:rsid w:val="00C57607"/>
    <w:rsid w:val="00CB07CC"/>
    <w:rsid w:val="00D146C8"/>
    <w:rsid w:val="00D82252"/>
    <w:rsid w:val="00DA322D"/>
    <w:rsid w:val="00DA74F8"/>
    <w:rsid w:val="00E71C0B"/>
    <w:rsid w:val="00F02088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07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Shanahan</dc:creator>
  <cp:lastModifiedBy>Wayne</cp:lastModifiedBy>
  <cp:revision>2</cp:revision>
  <dcterms:created xsi:type="dcterms:W3CDTF">2018-09-26T16:37:00Z</dcterms:created>
  <dcterms:modified xsi:type="dcterms:W3CDTF">2018-09-26T16:37:00Z</dcterms:modified>
</cp:coreProperties>
</file>