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egx5p0bk3yyz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Active Home — Project Baseline Document</w:t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42x20xri218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Housing &amp; Construction Advertising Marketplace — Uzbekistan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 Baseline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v1.1 — Amended (ADR-001)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Supersedes: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Baseline v1.0 and all earlier discovery drafts. This is the project's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source of truth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 control: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subsequent document may contradict this baseline. Any change is made through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Architecture Decision Record (ADR)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amends the relevant entry in the Project Decision Log (§14).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Amendment ADR-001 (2026-07-05) — summary: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Reviews &amp; ratings removed from v1 and deferred to v2 (DEC-03); banner ad-serving added to v1, reversing the prior exclusion (DEC-05); online billing officially deferred to v2 with named providers (DEC-02); pre-production legal review gate cancelled (DEC-07); media restricted to images only — video and PDF removed (DEC-10); v1 delivery constrained to one month (new DEC-23); hosting moved to external cloud outside Uzbekistan (DEC-17); v1 providers fixed as Eskiz for SMS and Yandex Maps for geo (DEC-18).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to read this document: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Every major decision is catalogued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Decision Log (§14)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a stable ID (DEC-nn); the body references those IDs. All catalogued decisions have status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Entries changed by this amendment are marked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(Amended by ADR-001)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1bxvf012j8d9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1. Executive Summary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 Home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specialised advertising marketplace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the housing and construction ecosystem, serving individuals (B2C) and businesses (B2B). It is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advertising / lead-generation marketplace, not an e-commerce marketplace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(DEC-01): buyers and sellers communicate on-platform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complete transactions off-platform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discovery phase is complete and the following decisions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 and approved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(as amended by ADR-001):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Timeline (DEC-23):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Version 1 must be fully ready and delivered within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exactly one month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 strict project and architectural constraint that drives MVP prioritisation and scope discipline.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Billing (DEC-02):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v1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offline manual billing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only;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online billing is deferred to v2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targeting Click, Payme, Uzum, Freedom Pay, and optionally Stripe behind a payment abstraction.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Reviews (DEC-03):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 &amp; rating feature is removed from v1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deferred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Banners (DEC-05):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banner ad-serving is included in v1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(reversing the earlier exclusion) as a v1 revenue source.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Availability (DEC-04):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Phase 1 target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99.9%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evolvable to higher availability without major redesign.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Analytics (DEC-06):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v1 includes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basic advertisement-performance metrics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Media (DEC-10):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listings support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images only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video and PDF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supported.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Hosting (DEC-17):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platform is hosted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cloud infrastructure outside Uzbekistan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Providers (DEC-18):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Eskiz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SMS/OTP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Yandex Maps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geo/mapping are the fixed v1 providers.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Legal (DEC-07):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legal/compliance documentation is produced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pre-production legal review is cancelled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legal/regulatory compliance is an accepted business responsibility outside this project's scope.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Architecture direction (approved):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Modular Monolith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built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Clean Architecture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Domain-Driven Design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(DEC-08), on the stated stack, with all external integrations behind provider interfaces.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Accepted risks recorded by this amendment (see §9):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(a) the one-month v1 timeline is highly aggressive relative to scope and is the project's primary delivery risk; (b) external hosting combined with the cancelled legal review means Uzbek personal-data-localization obligations are not assessed within this project and are accepted as a business responsibility. Both are recorded, not reopened.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llxbdhtuw8w2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2. Business Understanding</w:t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q3jak0ved7ih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2.1 Business model (approved — DEC-01)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two-sided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advertising marketplace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; it does not process buyer↔seller transactions. Individuals and businesses discover listings, contact sellers via internal chat or click-to-call, and transact off-platform. Monetisation is entirely on the business (supply) side.</w:t>
      </w:r>
    </w:p>
    <w:p w:rsidR="00000000" w:rsidDel="00000000" w:rsidP="00000000" w:rsidRDefault="00000000" w:rsidRPr="00000000" w14:paraId="00000022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jmdw2s86mm73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2.2 Revenue model — Version 1 (approved — DEC-05, amended)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Configurable by administrators without software development: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 subscription plans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Premium advertisements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Featured advertisements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 search placement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Verification fees (paid verified-business badges)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Banner placements (ad-serving) — included in v1 (ADR-001)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revenue is collected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offline via manual invoicing in v1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(DEC-02). Because every source is a business paying the platform, v1 requires a Billing &amp; Entitlements capability even though online payment and buyer↔seller settlement are out of scope for v1.</w:t>
      </w:r>
    </w:p>
    <w:p w:rsidR="00000000" w:rsidDel="00000000" w:rsidP="00000000" w:rsidRDefault="00000000" w:rsidRPr="00000000" w14:paraId="0000002D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3qaxdgfaiwma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2.3 Phase boundaries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1 (deliver within one month — DEC-23):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user/business registration; company profiles; dynamic categories and forms; search/filtering with OpenSearch;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Yandex Maps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radius search; internal chat; manual verification; premium/featured ads and top placement;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banner ad-serving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admin panel with role/permission management; configurable categories/forms/subscriptions/pricing; offline billing; media (images only); observability; basic ad-performance metrics;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SMS via Eskiz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reviews &amp; ratings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online billing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(Click, Payme, Uzum, Freedom Pay, optional Stripe); mobile apps; AI-assisted search and moderation; government-registry integrations; Telegram/WhatsApp integration; analytics dashboard; recommendation engine; lead generation; advanced reporting; multi-region deployment; public APIs; commission model if adopted.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kl60aofuxsbo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3. Stakeholder Analysis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Stakeholder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 owner / sponsor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Sets model, pricing, revenue strategy; owns accepted risks (§9)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Configures taxonomy, forms, plans, pricing, banner inventory, roles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B2C 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Post/find ads, contact sellers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B2B users (8 profile types)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Publish, get promoted, get verified, buy banner placements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Content moderators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Post-publication moderation of ads/content, reports, suspensions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Verification reviewers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document review, badge issuance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Billing / support 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 invoicing, payment confirmation, entitlement activation, disputes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Marketing / SEO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Organic acquisition (SEO is a design constraint)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Engineering / DevOps / Security / 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 and operate within the one-month v1 constraint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External providers (Eskiz SMS, Yandex Maps; v2 payments)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OTP, mapping, future collection — abstracted (DEC-18)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Legal /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Handled outside project scope; no pre-production gate (DEC-07)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(Reviews-related responsibilities are deferred to v2 with the Reviews feature.)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59sdtjifhnaf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4. Project Scope — Functional Bounded Contexts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DDD bounded contexts for the modular monolith.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Reviews &amp; Reputation is deferred to Version 2 and is intentionally absent from the v1 contexts (DEC-03).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Banner ad-serving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included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(DEC-05).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Identity &amp; Access Management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— phone (SMS OTP via Eskiz), email, Google OAuth; sessions; account lifecycle; configurable roles/permissions; one account → many business profiles.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Business Profiles &amp; Verification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company pages; profile types; portfolios; document upload (images only); manual verification workflow with reviewer queue, SLA, badge validity, and re-verification (DEC-13). Verification is a paid service.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Catalog &amp; Listings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— advertisements, products, services; per-category dynamic fields; explicit lifecycle (DEC-14): Draft → Pending Verification (optional) → Published → Edited → Suspended → Archived → Deleted, with configurable expiry, renewal, quotas, limits, and duplicate detection.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D. Category &amp; Configuration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hierarchy; dynamic forms/fields; validation rules; filters; sorting; verification types; subscription plans; review criteria configuration is deferred to v2; pricing/promotion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banner-placement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configuration; platform/display settings (bounded configurability — DEC-21).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E. Search &amp; Discovery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OpenSearch full-text, faceted filters, sorting, geo/radius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Yandex Maps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); cross-script Uzbek (Latin↔Cyrillic) normalization (DEC-09); paid-ranking integration for Featured/Premium/Top Placement (DEC-12).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F. Media &amp; Content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MinIO storage; async image processing; thumbnails; CDN delivery; virus scanning; EXIF/GPS stripping; presigned direct uploads (DEC-10).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Images only — up to 10 images per listing; video and PDF are not supported.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G. Messaging &amp; Contact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internal real-time chat (WebSocket tier) + click-to-call with phone-number reveal gated by seller privacy settings (DEC-11).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H. Billing &amp; Entitlements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subscription/premium/featured/top-placement/verification/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purchases;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offline manual invoicing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admin payment confirmation and entitlement activation/expiry; reconciliation; provider-abstracted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online billing (DEC-02).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I. Ad-Serving (Banners)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banner inventory and placements; campaign scheduling (start/end, priority); basic targeting (category/geo/language); impression/click tracking. Lightweight in-house module for v1 (DEC-05).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J. Notifications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email, Web Push;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SMS OTP via Eskiz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Telegram deferred to Phase 2.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K. Trust, Safety &amp; Moderation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post-publication moderation of ads/content with automated validation rules; user reporting; hide/reject/suspend/correct/remove actions (DEC-14). (Review moderation moves to v2 with reviews.)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L. Admin / Back-office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user, company, ad-moderation, category, dynamic-form, role, permission, subscription, verification,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banner-campaign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manual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billing/invoice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management; reports; audit logs; settings (DEC-20). No general CMS.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M. Analytics (basic, v1 — DEC-06)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advertisement views, contact-button clicks, phone-reveal clicks, chat initiations, favorites, and premium-advertisement statistics; impression/click for banner placements. Advanced analytics and BI are out of scope.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N. Localization / i18n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uz/ru/en UI; listings authored in any supported language; multilingual + cross-script search; cross-language semantic search out of scope for v1 (DEC-19).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zgozyckptrig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5. Non-Functional Requirements</w:t>
      </w:r>
    </w:p>
    <w:p w:rsidR="00000000" w:rsidDel="00000000" w:rsidP="00000000" w:rsidRDefault="00000000" w:rsidRPr="00000000" w14:paraId="0000006F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y6wl9lp91o2r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5.1 Performance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response &lt; 500 ms at p95; API response &lt; 300 ms at p95 (monitored SLOs — DEC-15).</w:t>
      </w:r>
    </w:p>
    <w:p w:rsidR="00000000" w:rsidDel="00000000" w:rsidP="00000000" w:rsidRDefault="00000000" w:rsidRPr="00000000" w14:paraId="00000071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tofavxq9tl38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5.2 Scalability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10,000+ users, 100,000+ ads, 2,000+ concurrent users.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100,000+ users, 1,000,000+ ads, 10,000+ concurrent users; horizontal scaling with no architectural redesign. Sizing is driven by content and concurrency, not user counts.</w:t>
      </w:r>
    </w:p>
    <w:p w:rsidR="00000000" w:rsidDel="00000000" w:rsidP="00000000" w:rsidRDefault="00000000" w:rsidRPr="00000000" w14:paraId="00000073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fsf13tn0w5xh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5.3 Security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Fixed authorization model (default-deny; every query scoped to the owning business profile); secrets management; encryption in transit and at rest; hardened image uploads (scanning, validation, EXIF stripping, isolation); OTP throttling and rate limiting; anti-scraping/bot defence; audit logging; secure sessions.</w:t>
      </w:r>
    </w:p>
    <w:p w:rsidR="00000000" w:rsidDel="00000000" w:rsidP="00000000" w:rsidRDefault="00000000" w:rsidRPr="00000000" w14:paraId="00000075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vvetbvca6szl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5.4 Availability (approved — DEC-04)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v1 target: 99.9%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a production-ready topology: stateless HTTP application servers behind a load balancer; PostgreSQL with automated backups and point-in-time recovery; Redis; health/readiness checks; graceful rolling or blue-green deploys; documented, tested DR.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4"/>
          <w:szCs w:val="24"/>
          <w:rtl w:val="0"/>
        </w:rPr>
        <w:t xml:space="preserve">RPO ≤ 15 min, RTO ≤ 4 h.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Evolvable to 99.95%+ in Phase 2 without major redesign.</w:t>
      </w:r>
    </w:p>
    <w:p w:rsidR="00000000" w:rsidDel="00000000" w:rsidP="00000000" w:rsidRDefault="00000000" w:rsidRPr="00000000" w14:paraId="00000077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1y9rhtl0jisa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5.5 Reliability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Automated, tested backups; graceful degradation (search falls back to a DB query if OpenSearch is down; media-processing failures do not block listing creation; chat unavailability degrades to click-to-call). RPO/RTO as above.</w:t>
      </w:r>
    </w:p>
    <w:p w:rsidR="00000000" w:rsidDel="00000000" w:rsidP="00000000" w:rsidRDefault="00000000" w:rsidRPr="00000000" w14:paraId="00000079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4zlc7ax5l9pv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5.6 Maintainability &amp; 5.7 Extensibility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Enforced module isolation — no cross-module database access; interaction via explicit interfaces (DEC-22).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Bounded configurability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(DEC-21): categories, whitelisted field types and validators, filters, plans, pricing, banner placements, and settings are runtime-configurable; novel behaviours, novel validation logic, and permission semantics remain code.</w:t>
      </w:r>
    </w:p>
    <w:p w:rsidR="00000000" w:rsidDel="00000000" w:rsidP="00000000" w:rsidRDefault="00000000" w:rsidRPr="00000000" w14:paraId="0000007B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sskryvou3tt8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5.8 Localization (DEC-19)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uz/ru/en UI; listings in any language;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Latin↔Cyrillic normalization/transliteration at index and query 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(handling the oʻ/gʻ digraph and apostrophe edge cases); Russian analyzer for RU content.</w:t>
      </w:r>
    </w:p>
    <w:p w:rsidR="00000000" w:rsidDel="00000000" w:rsidP="00000000" w:rsidRDefault="00000000" w:rsidRPr="00000000" w14:paraId="0000007D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u2y0qb2t82vd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5.9 Accessibility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WCAG 2.1 AA where practical; designed-in, not a contractual gate.</w:t>
      </w:r>
    </w:p>
    <w:p w:rsidR="00000000" w:rsidDel="00000000" w:rsidP="00000000" w:rsidRDefault="00000000" w:rsidRPr="00000000" w14:paraId="0000007F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kzv3t8e4agd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5.10 Observability (DEC-15)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Structured logging; metrics; distributed tracing; error tracking; health/readiness endpoints; alerting on SLO burn against §5.1/§5.4.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4woqablv0xvu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6. Architecture Assessment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Style (DEC-08).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Modular Monolit + Clean Architecture + DDD; clear boundaries, strong typing, automatic API docs, consistent naming, high testability — the "AI-agent-friendly" (codebase-legibility) requirement. No customer-facing AI in v1 except optional interface translation.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Search (DEC-09).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OpenSearch with a transactional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outbox/CDC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indexing pipeline (not dual-writes), DB-search fallback, and cross-script analysis (§5.8).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Media (DEC-10).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dedicated subsystem: presigned direct-to-storage uploads, async workers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resizing and thumbnails, CDN delivery, malware scanning, and EXIF/GPS stripping.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Video transcoding and PDF handling are removed — images only.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This simplification aids the one-month timeline.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Real-time chat (DEC-11).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WebSocket gateway with Redis pub/sub (state in Redis, not in-process — preserving the stateless HTTP tier), PostgreSQL persistence, moderation hooks, blocking, rate limiting, abuse reporting.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Paid ranking (DEC-12).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Ranking blends organic relevance (BM25 + boosts), recency, and a capped, clearly-labelled promotion boost sourced from Billing.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Ad-serving (DEC-05).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lightweight in-house banner module in v1: inventory, placements, scheduling, basic targeting, and impression/click tracking, kept simple to fit the timeline.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Billing abstraction (DEC-02).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Offline manual invoicing in v1 with admin tooling for invoices, payment confirmation, and entitlement activation, behind a provider-abstracted payment interface 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online gateways (Click, Payme, Uzum, Freedom Pay, optional Stripe) can be enabled without touching business logic.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Providers (DEC-18).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SMS/OTP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Eskiz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geo/mapping strictly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Yandex Maps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both are integrated behind interfaces. Payment providers are integrated in v2.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Hosting (DEC-17).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Deployed on external cloud infrastructure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outside Uzbekistan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7jq6aw8s98es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7. Architecture Constraints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Binding constraints all subsequent documents must honour (changeable only via an ADR that amends the relevant DEC):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Delivery timeline: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Version 1 fully ready and delivered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within one month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(DEC-23). Scope that endangers the deadline is deferred to v2.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Hosting: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external cloud infrastructure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outside Uzbekistan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(DEC-17).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images only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up to 10 images per listing;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video, no PDF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(DEC-10).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Providers: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Eskiz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(SMS/OTP)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Yandex Maps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(geo) are the fixed v1 providers; payments abstracted for v2 (DEC-18).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Billing: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offline manual invoicing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v1; online billing is a v2 capability (DEC-02).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Technology stack fixed: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FastAPI, SQLAlchemy, Alembic, Pydantic; PostgreSQL, Redis, OpenSearch, MinIO; Next.js, React, TypeScript, Tailwind, shadcn/ui; Nginx; Docker/Docker Compose for development.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Modular Monolith + Clean Architecture + DDD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enforced module isolation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no cross-module database access; cross-context interaction only through explicit interfaces (DEC-08, DEC-22).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 external integrations behind provider interfaces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(DEC-18); billing behind a payment-provider abstraction (DEC-02).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Stateless HTTP application tier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separate stateful real-time tier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(WebSocket + Redis pub/sub) for chat (DEC-11).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Search indexing via outbox/CDC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never dual-write; graceful fallback to DB search (DEC-09).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Availability topology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meets 99.9% in v1 and evolves to multi-AZ/HA without major redesign (DEC-04).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Bounded configurability: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whitelisted field types and validators; fixed permission model (DEC-21).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Localization: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uz/ru/en; dual-script search; WCAG 2.1 AA where practical (DEC-19).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annvmlo7vrke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8. Assumptions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Planning assumptions to validate; they are not facts and not open questions.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One-month timeline is achievable only with MVP discipline: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assumes adequate, parallelised team capacity, a hard MVP cut line, and that any at-risk scope is moved to v2. Validate at kickoff (relates to DEC-23; see §9).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hosting is acceptable to the business: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assumes the business accepts responsibility for any Uzbek data-localization implications, given the legal review is descoped (DEC-07, DEC-17).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Media storage (images only):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roughly up to ~2 TB in v1 (≈100k+ ads × up to 10 images), growing in Phase 2; smaller and simpler than a video-bearing design. Validate against real usage.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Providers available: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Eskiz (SMS) and Yandex Maps (geo) are available, contractable, and integrable behind the abstraction; v2 payment providers (Click, Payme, Uzum, Freedom Pay, optional Stripe) are available for v2.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Marketplace liquidity: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supply-side listings are seeded at launch; success is measured by liquidity KPIs, not registrations.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Traffic profile: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Phase-1/Phase-2 concurrency and volume figures (§5.2) are the planning basis for sizing.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hjo0kdtjnkf6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9. Risk Assessment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Amendment ADR-001 changes the risk profile. Two new items are the headline risks.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 / headline risks: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Delivery-timeline risk (Critical).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Delivering the full v1 scope — dynamic config engine, OpenSearch, chat, media, verification, banner ad-serving, admin, offline billing — within one month is highly aggressive.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Mitigation: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ruthless MVP slicing with a hard cut line; parallelisable module boundaries (already mandated); defer any at-risk capability to v2; daily burndown tracking; treat banner ad-serving and the configuration engine as the most likely items to descope if the deadline is threatened (DEC-23).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Compliance risk — external hosting + no legal review (High, accepted).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Hosting outside Uzbekistan (DEC-17) with the pre-production legal review cancelled (DEC-07) means Uzbek personal-data-localization obligations are not assessed within this project.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Mitigation: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recorded as an accepted business risk owned outside engineering; engineering still applies baseline data-protection practices (encryption in transit/at rest, data minimisation); revisit if a regulator engages or before significant scale.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Closed / changed by prior and current decisions: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undefined business model (closed — DEC-01); availability-vs-infrastructure contradiction (closed — DEC-04); payments-absent (closed for v1 — offline billing, DEC-02); contact-mechanism ambiguity (closed — DEC-11); missing NFR targets (closed — §5); configurability/inner-platform (downgraded — DEC-21);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review-abuse risk removed from v1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(reviews deferred to v2 — DEC-03).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Remaining, with mitigations: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Verification bottleneck &amp; liability (High).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Manual review can bottleneck; a paid badge implies assurance.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Mitigation: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SLA, reviewer-capacity monitoring, badge validity + re-verification, ToS liability disclaimer, automation-ready workflow (DEC-13).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Chat abuse / scam vector (High).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Mitigation: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moderation hooks, blocking, rate limiting, reporting, scam-pattern detection (DEC-11).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Authorization complexity (Critical).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Configurable permissions × multi-profile.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Mitigation: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fixed model, default-deny, per-profile scoping, rigorous authz tests (§5.3).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Image-upload attack surface (High).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Mitigation: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scanning, validation, EXIF stripping, isolation (DEC-10). Removing video/PDF reduces this surface.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Search/index inconsistency (High).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Mitigation: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outbox/CDC, not dual-write (DEC-09).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Paid-ranking degrading relevance (Medium).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Mitigation: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capped, labelled promotion slots (DEC-12).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Banner scope under a tight timeline (Medium).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Adding ad-serving increases v1 scope.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Mitigation: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keep the module minimal; it is a candidate for descope if DEC-23 is threatened.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8qk2j9jzlmam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10. Recommendations (design-phase guidance)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Enforce a hard MVP cut line for the one-month v1.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Sequence build by criticality; identify, up front, which capabilities are droppable to v2 (banner ad-serving and parts of the configuration engine are the prime candidates).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Parallelise along the mandated module boundaries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 independent teams can build media, chat, catalog, billing, and ad-serving concurrently.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Treat internal operators (moderators, verification reviewers, billing/support) as first-class users; build their tooling in v1, including manual invoicing and payment confirmation.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baseline data-protection practices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(encryption, data minimisation) despite the cancelled legal review, as engineering good practice given external hosting.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the banner module and the configuration engine minimal in v1; expand post-launch.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Seed the supply side at launch and track liquidity KPIs, not registrations.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6w4ool1pa95w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11. Data Location &amp; Legal (note)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 DEC-07, no legal/compliance documentation is produced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pre-production legal review is cancelled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Per DEC-17, the platform is hosted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external cloud infrastructure outside Uzbekistan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Consequently, Uzbek personal-data-localization requirements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 assessed within this project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are an accepted business responsibility outside the engineering scope. Engineering will still apply baseline data-protection practices (encryption in transit and at rest, data minimisation).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g31378mq1a9q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12. Documentation Roadmap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Design-phase set, in dependency order (all delivered under the one-month constraint — DEC-23):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Domain Model &amp; Bounded-Context Map (DDD)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contexts, ownership, boundaries, ubiquitous language.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Configuration &amp; Extensibility Specification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configurable-vs-code line; field-type/validator catalogue; permission model; banner-placement configuration.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Billing &amp; Entitlements Specification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plans, premium/featured/top-placement/verification/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purchases, offline manual invoicing and activation; abstraction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online billing (Click, Payme, Uzum, Freedom Pay, optional Stripe).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Search &amp; Localization Design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OpenSearch mapping, outbox/CDC pipeline, cross-script analysis, paid-ranking model.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Media Subsystem Design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image storage, processing, delivery, scanning, privacy (no video/PDF).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Messaging (Real-time Chat) Design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WebSocket tier, pub/sub, persistence, moderation.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Ad-Serving (Banner) Design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inventory, placements, scheduling, targeting, impression/click tracking.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Trust, Safety &amp; Verification Process Design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ad/content moderation, verification SLA/liability.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 Architecture &amp; Threat Model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authorization, uploads, PII, auth abuse.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Infrastructure &amp; Deployment Topology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external-cloud v1 (99.9%) and Phase-2 (HA) topologies, observability, DR, CI/CD.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 Design Guidelines &amp; Contracts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contract-first, versioning.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Model &amp; Storage Design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JSONB-vs-EAV for dynamic attributes; migration strategy.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QA &amp; Test Strategy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including configuration-space testing.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UX/IA &amp; SEO Specification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URL strategy, structured data, multilingual/dual-script.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Architecture Decision Records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the Project Decision Log (§14), maintained going forward.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(Reviews &amp; Reputation Design and Online-Billing Integration are Version 2 documents. No legal/regulatory dossier is produced, per DEC-07.)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qrwu027anyi9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13. Remaining Open Items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discovery phase leaves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open questions for v1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Provider selection is resolved (Eskiz, Yandex Maps; v2 payment providers named), and the pre-production legal review is cancelled (DEC-07). Tracked items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Version-2 scope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(reviews &amp; ratings, online billing)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one-month v1 timeline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is a delivery risk (§9) rather than an open question.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rPr>
          <w:rFonts w:ascii="Times New Roman" w:cs="Times New Roman" w:eastAsia="Times New Roman" w:hAnsi="Times New Roman"/>
          <w:sz w:val="42"/>
          <w:szCs w:val="42"/>
        </w:rPr>
      </w:pPr>
      <w:bookmarkStart w:colFirst="0" w:colLast="0" w:name="_jcr0zp5e00nn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14. Project Decision Log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major business and architectural decision. All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Entries changed by ADR-001 are marked accordingly. Future changes occur only through an ADR that amends the relevant entry.</w:t>
      </w:r>
    </w:p>
    <w:p w:rsidR="00000000" w:rsidDel="00000000" w:rsidP="00000000" w:rsidRDefault="00000000" w:rsidRPr="00000000" w14:paraId="000000F2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1f51zj1evaxe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DEC-01 — Business model: advertising marketplace, off-platform transactions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Discovery, communication, promotion, and verification; buyer↔seller settlement out of scope for v1.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Removes payment/escrow/dispute scope from v1; shapes every context; keeps a future transactional model open.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Domain Model; Billing &amp; Entitlements Specification.</w:t>
      </w:r>
    </w:p>
    <w:p w:rsidR="00000000" w:rsidDel="00000000" w:rsidP="00000000" w:rsidRDefault="00000000" w:rsidRPr="00000000" w14:paraId="000000F7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vgl6xpc94t25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DEC-02 — Billing: offline manual invoicing in v1; online billing deferred to v2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(Amended by ADR-001)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v1 collects B2B revenue via offline manual invoicing; online payment is officially a Version 2 capability.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Billing &amp; Entitlements context with manual invoicing/activation tooling in admin; no online payment integration in v1. The payment abstraction targets v2 providers: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Click, Payme, Uzum, Freedom Pay, and optionally Stripe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Billing &amp; Entitlements Specification; Admin/Back-office; API Design Guidelines.</w:t>
      </w:r>
    </w:p>
    <w:p w:rsidR="00000000" w:rsidDel="00000000" w:rsidP="00000000" w:rsidRDefault="00000000" w:rsidRPr="00000000" w14:paraId="000000FC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d374dc7fg7qx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DEC-03 — Reviews &amp; ratings: deferred to Version 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(Amended by ADR-001)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meet the v1 timeline and focus scope, the entire review/rating feature is removed from v1.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review context, data, moderation, or UI in v1; the reviews &amp; reputation domain (including interaction-gating and moderation) is planned for v2.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(v2) Reviews &amp; Reputation Design.</w:t>
      </w:r>
    </w:p>
    <w:p w:rsidR="00000000" w:rsidDel="00000000" w:rsidP="00000000" w:rsidRDefault="00000000" w:rsidRPr="00000000" w14:paraId="00000101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2bvjb9w4hh6b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DEC-04 — Availability: 99.9% in Phase 1, evolvable to higher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Matches a production-ready but not-yet-full-HA posture at v1 scale.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Sets the v1 topology (stateless app tier, backups + PITR, health checks, graceful deploys, tested DR; RPO ≤15m, RTO ≤4h) and a Phase-2 path to 99.95%+ without major redesign.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Infrastructure &amp; Deployment Topology.</w:t>
      </w:r>
    </w:p>
    <w:p w:rsidR="00000000" w:rsidDel="00000000" w:rsidP="00000000" w:rsidRDefault="00000000" w:rsidRPr="00000000" w14:paraId="00000106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xpl3253bjih8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DEC-05 — Banner ad-serving: included in Version 1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(Amended by ADR-001)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Reversing the earlier exclusion, banner advertising is now a v1 revenue source, delivered as a lightweight in-house ad-serving module.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Adds an Ad-Serving (Banners) context — inventory/placements, scheduling, basic targeting, impression/click tracking; banner placements join the v1 revenue model.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Ad-Serving (Banner) Design; Domain Model.</w:t>
      </w:r>
    </w:p>
    <w:p w:rsidR="00000000" w:rsidDel="00000000" w:rsidP="00000000" w:rsidRDefault="00000000" w:rsidRPr="00000000" w14:paraId="0000010B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uc8c2guiwija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DEC-06 — Analytics: basic ad-performance metrics only in v1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Enough to price, renew, and report on revenue features without a BI platform.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v1 captures ad views, contact-button clicks, phone-reveal clicks, chat initiations, favorites, premium-ad statistics, and banner impression/click; advanced analytics/BI out of scope.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Search &amp; Localization Design; UX/IA &amp; SEO Specification; Data Model.</w:t>
      </w:r>
    </w:p>
    <w:p w:rsidR="00000000" w:rsidDel="00000000" w:rsidP="00000000" w:rsidRDefault="00000000" w:rsidRPr="00000000" w14:paraId="00000110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j9qe0eaoyppt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DEC-07 — Legal: no legal documentation; pre-production legal review cancelled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(Amended by ADR-001)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legal/compliance documents are produced, and the previously-planned pre-production legal review gate is cancelled by stakeholder decision.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Legal/regulatory compliance is handled outside this project's scope and accepted as a business responsibility; production is not gated on a legal review within this engagement (see §9 accepted risk).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(none).</w:t>
      </w:r>
    </w:p>
    <w:p w:rsidR="00000000" w:rsidDel="00000000" w:rsidP="00000000" w:rsidRDefault="00000000" w:rsidRPr="00000000" w14:paraId="00000115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l7b7bihkph6c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DEC-08 — Architecture style: Modular Monolith + Clean Architecture + DDD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Right fit for team size, scale, and stage; satisfies the AI-agent-friendly (codebase-legibility) requirement.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Defines module structure, boundaries, typing, auto-docs, and testability expectations.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Domain Model &amp; Bounded-Context Map; API Design Guidelines.</w:t>
      </w:r>
    </w:p>
    <w:p w:rsidR="00000000" w:rsidDel="00000000" w:rsidP="00000000" w:rsidRDefault="00000000" w:rsidRPr="00000000" w14:paraId="0000011A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4xly4nt9k61t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DEC-09 — Search: OpenSearch with outbox/CDC indexing and cross-script analysis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Faceted/geo/relevance needs justify OpenSearch; outbox/CDC avoids dual-write inconsistency; dual-script market needs Latin↔Cyrillic handling.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Requires an indexing pipeline, a normalized cross-script search field, and DB-search fallback.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Search &amp; Localization Design.</w:t>
      </w:r>
    </w:p>
    <w:p w:rsidR="00000000" w:rsidDel="00000000" w:rsidP="00000000" w:rsidRDefault="00000000" w:rsidRPr="00000000" w14:paraId="0000011F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z0v3l6fkdje5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DEC-10 — Media subsystem: images only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(Amended by ADR-001)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Restricting to images removes video-transcoding and PDF-handling complexity, reducing scope and attack surface and aiding the one-month timeline.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MinIO + async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workers + thumbnails + CDN + malware scanning + EXIF stripping + presigned uploads; up to 10 images per listing;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video, no PDF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Media Subsystem Design.</w:t>
      </w:r>
    </w:p>
    <w:p w:rsidR="00000000" w:rsidDel="00000000" w:rsidP="00000000" w:rsidRDefault="00000000" w:rsidRPr="00000000" w14:paraId="00000124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gsm44jlnequh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DEC-11 — Real-time chat tier + click-to-call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Confirmed internal chat; a dedicated realtime tier preserves the stateless HTTP tier.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WebSocket + Redis pub/sub; PostgreSQL persistence; moderation, blocking, rate limiting; privacy-gated phone reveal.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Messaging (Real-time Chat) Design.</w:t>
      </w:r>
    </w:p>
    <w:p w:rsidR="00000000" w:rsidDel="00000000" w:rsidP="00000000" w:rsidRDefault="00000000" w:rsidRPr="00000000" w14:paraId="00000129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baocbh4jy8fw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DEC-12 — Paid ranking blended and capped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Monetise placement (featured/premium/top) without wrecking organic relevance.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Ranking blends relevance + recency + capped, labelled promotion boost sourced from Billing.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Search &amp; Localization Design; Billing &amp; Entitlements Specification.</w:t>
      </w:r>
    </w:p>
    <w:p w:rsidR="00000000" w:rsidDel="00000000" w:rsidP="00000000" w:rsidRDefault="00000000" w:rsidRPr="00000000" w14:paraId="0000012E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bb29ky83lys5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DEC-13 — Verification: manual, SLA, badge validity, liability disclaimer, automation-ready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Manual in v1 (no government API); a paid badge implies assurance and needs governance.</w:t>
      </w:r>
    </w:p>
    <w:p w:rsidR="00000000" w:rsidDel="00000000" w:rsidP="00000000" w:rsidRDefault="00000000" w:rsidRPr="00000000" w14:paraId="0000013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Reviewer queue + SLA + capacity monitoring; badge validity/re-verification; ToS disclaimer; workflow ready for later government-registry automation.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Trust, Safety &amp; Verification Process Design.</w:t>
      </w:r>
    </w:p>
    <w:p w:rsidR="00000000" w:rsidDel="00000000" w:rsidP="00000000" w:rsidRDefault="00000000" w:rsidRPr="00000000" w14:paraId="00000133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8kqqx47zx550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DEC-14 — Moderation: post-publication + validation rules + reporting; explicit ad lifecycle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Ads publish immediately unless flagged; users can report; a defined lifecycle governs state.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Moderator actions (hide/reject/suspend/correct/remove); configurable expiry/renewal/quotas/duplicate detection. (Review moderation deferred to v2.)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Trust, Safety &amp; Verification Process Design; Domain Model.</w:t>
      </w:r>
    </w:p>
    <w:p w:rsidR="00000000" w:rsidDel="00000000" w:rsidP="00000000" w:rsidRDefault="00000000" w:rsidRPr="00000000" w14:paraId="00000138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o13mef8q0cdi" w:id="42"/>
      <w:bookmarkEnd w:id="42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DEC-15 — Observability and SLOs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Required to operate toward the availability and latency targets.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Logging, metrics, tracing, error tracking, health endpoints, SLO-burn alerting.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Infrastructure &amp; Deployment Topology.</w:t>
      </w:r>
    </w:p>
    <w:p w:rsidR="00000000" w:rsidDel="00000000" w:rsidP="00000000" w:rsidRDefault="00000000" w:rsidRPr="00000000" w14:paraId="0000013D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5hjruxws6qam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DEC-16 — CI/CD, environments, migrations, rollback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Delivery reliability and zero-downtime schema evolution — critical under the one-month timeline.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dev/staging/prod; test pipeline; expand/contract Alembic migrations; automated rollback; infrastructure-as-code.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Infrastructure &amp; Deployment Topology.</w:t>
      </w:r>
    </w:p>
    <w:p w:rsidR="00000000" w:rsidDel="00000000" w:rsidP="00000000" w:rsidRDefault="00000000" w:rsidRPr="00000000" w14:paraId="00000142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1vo1uhohs2tz" w:id="44"/>
      <w:bookmarkEnd w:id="44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DEC-17 — Hosting &amp; data location: external cloud outside Uzbekistan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(Amended by ADR-001)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platform is hosted on external cloud infrastructure outside Uzbekistan; the earlier in-country residency stance is superseded.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Deployment targets an external cloud region; combined with the cancelled legal review (DEC-07), Uzbek personal-data-localization obligations are not assessed within this project and are an accepted business risk (§9).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Infrastructure &amp; Deployment Topology.</w:t>
      </w:r>
    </w:p>
    <w:p w:rsidR="00000000" w:rsidDel="00000000" w:rsidP="00000000" w:rsidRDefault="00000000" w:rsidRPr="00000000" w14:paraId="00000147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gb85a2v47m5k" w:id="45"/>
      <w:bookmarkEnd w:id="45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DEC-18 — Provider selection: Eskiz (SMS) and Yandex Maps (geo); payments abstracted for v2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(Amended by ADR-001)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SMS/OTP uses Eskiz; geo/mapping strictly uses Yandex Maps; payment providers are selected for v2.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Integrations remain behind interfaces, but the v1 SMS and map providers are fixed (Eskiz, Yandex Maps); the payment interface targets v2 providers (Click, Payme, Uzum, Freedom Pay, optional Stripe).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API Design Guidelines; Infrastructure &amp; Deployment Topology.</w:t>
      </w:r>
    </w:p>
    <w:p w:rsidR="00000000" w:rsidDel="00000000" w:rsidP="00000000" w:rsidRDefault="00000000" w:rsidRPr="00000000" w14:paraId="0000014C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myesxhttpecp" w:id="46"/>
      <w:bookmarkEnd w:id="46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DEC-19 — Localization: uz/ru/en, any-language listings, dual-script search, WCAG 2.1 AA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Market reality of three languages and two Uzbek scripts.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UI localisation; cross-script search; accessibility designed-in; semantic cross-language search out of scope for v1.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Search &amp; Localization Design; UX/IA &amp; SEO Specification.</w:t>
      </w:r>
    </w:p>
    <w:p w:rsidR="00000000" w:rsidDel="00000000" w:rsidP="00000000" w:rsidRDefault="00000000" w:rsidRPr="00000000" w14:paraId="00000151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c3wow7oa05d7" w:id="47"/>
      <w:bookmarkEnd w:id="47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DEC-20 — Admin scope + manual billing tooling; no CMS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admin panel operates configuration, moderation, verification, subscriptions, banner campaigns, and manual billing.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Back-office covers the capability set plus invoicing/payment-confirmation and banner-campaign management; no general CMS.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Domain Model; Security Architecture &amp; Threat Model.</w:t>
      </w:r>
    </w:p>
    <w:p w:rsidR="00000000" w:rsidDel="00000000" w:rsidP="00000000" w:rsidRDefault="00000000" w:rsidRPr="00000000" w14:paraId="00000156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svv13eiplgtb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DEC-21 — Bounded configurability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Deliver the config-driven promise while avoiding the inner-platform effect.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Whitelisted field types/validators, plans, pricing, and banner placements are configurable; permission semantics and novel logic stay in code.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Configuration &amp; Extensibility Specification.</w:t>
      </w:r>
    </w:p>
    <w:p w:rsidR="00000000" w:rsidDel="00000000" w:rsidP="00000000" w:rsidRDefault="00000000" w:rsidRPr="00000000" w14:paraId="0000015B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ldyu0sty4zmi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DEC-22 — Enforced module isolation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Keep future extraction of a context cheap; enable parallel v1 development.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cross-module database access; cross-context interaction only via explicit interfaces.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Domain Model &amp; Bounded-Context Map.</w:t>
      </w:r>
    </w:p>
    <w:p w:rsidR="00000000" w:rsidDel="00000000" w:rsidP="00000000" w:rsidRDefault="00000000" w:rsidRPr="00000000" w14:paraId="00000160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ll7bs6ihmhoo" w:id="50"/>
      <w:bookmarkEnd w:id="50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DEC-23 — Delivery timeline: Version 1 within one month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(New — ADR-001)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Approved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Rationale: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Version 1 must be fully ready and delivered within exactly one month — a strict project and architectural constraint.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Impact: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Drives ruthless MVP prioritisation, parallelisable module boundaries, and scope discipline; recorded as the project's primary delivery risk (§9). Any scope that endangers the deadline is a candidate for v2 (banner ad-serving and the configuration engine are prime descope candidates).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Related documents: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 design-phase documents (§12).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cmfinewae5ii" w:id="51"/>
      <w:bookmarkEnd w:id="5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Final Validation (consistency review)</w:t>
      </w:r>
    </w:p>
    <w:p w:rsidR="00000000" w:rsidDel="00000000" w:rsidP="00000000" w:rsidRDefault="00000000" w:rsidRPr="00000000" w14:paraId="0000016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conflicting decisions: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billing is offline in v1 and online only in v2 everywhere; reviews are absent from v1 and scheduled for v2 in every reference; banners are present in scope, revenue, contexts, roadmap, and DEC-05; media is images-only throughout (no video/PDF); hosting is external/outside Uzbekistan consistently; Eskiz and Yandex Maps are the only named v1 providers; the one-month timeline and its risk are stated consistently; the legal review is cancelled everywhere it previously appeared.</w:t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 duplicated requirements: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each decision appears once in the Project Decision Log and is referenced by ID elsewhere.</w:t>
      </w:r>
    </w:p>
    <w:p w:rsidR="00000000" w:rsidDel="00000000" w:rsidP="00000000" w:rsidRDefault="00000000" w:rsidRPr="00000000" w14:paraId="0000016A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Recommendations consistent with decisions: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§10 aligns with DEC-01…DEC-23 (MVP discipline for the timeline; images-only; external-hosting data-protection note; banners minimal).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Open items genuinely unresolved: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none for v1; only v2 scope and the timeline delivery risk remain.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Baseline-ready: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single source of truth; future documents must not contradict it except via an ADR amending the relevant DEC.</w:t>
      </w:r>
    </w:p>
    <w:p w:rsidR="00000000" w:rsidDel="00000000" w:rsidP="00000000" w:rsidRDefault="00000000" w:rsidRPr="00000000" w14:paraId="0000016D">
      <w:pPr>
        <w:pStyle w:val="Heading2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jkj5mndio0w5" w:id="52"/>
      <w:bookmarkEnd w:id="5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Change log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v1.1 — ADR-001 (this document):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Reviews removed from v1 (→ v2, DEC-03); banner ad-serving added to v1 (DEC-05); online billing deferred to v2 with providers Click/Payme/Uzum/Freedom Pay/optional Stripe (DEC-02); pre-production legal review cancelled (DEC-07); media restricted to images only (DEC-10); one-month v1 delivery constraint added (DEC-23); hosting moved outside Uzbekistan (DEC-17); v1 providers fixed as Eskiz and Yandex Maps (DEC-18). Added timeline and external-hosting accepted risks (§9). Supersedes Baseline v1.0.</w:t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v1.0 FINAL: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consolidated the discovery report with the business's answers and resolved the downstream architectural decisions.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This baseline contains no database schema, API specification, ER or architecture diagrams, source code, or UI designs; those are produced in the design phase per §12.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