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gzfdmz7bgh0m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Active Home — Business Requirements Document (BRD)</w:t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5b5igjx31e5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Housing &amp; Construction Advertising Marketplace — Uzbekistan (Version 1)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 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Business Requirements Document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BRD version: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v1.0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Derived from / source of truth: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Active Home — Project Baseline Document v1.1 (ADR-001)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Draft for business sign-off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Traceability and change-control statement.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This BRD is a downstream deliverable of Baseline v1.1 and does not create, revisit, or reinterpret any approved decision. Every requirement traces to one or more Decision Log entries (DEC-nn). Where any ambiguity could arise, the Baseline prevails. A change to an approved decision is made only through an ADR that amends the Baseline; this BRD is then updated to match. Requirement identifiers (BR-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), business rules (BRULE-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and quality requirements (QR-*) are stable references for downstream functional specs and test cases.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n6e7kxqmkwh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1. Purpose &amp; Scope of this Document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BRD states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the business needs Version 1 of Active Home to 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expressed as business requirements, business rules, and success criteria. It is the bridge between the approved Baseline (which fixed the architectural and product decisions) and the design-phase documents (Domain Model, functional specs, etc.). It intentionally 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solution design, schema, API, or UI detail; those follow in the design phase.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document covers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 1 (v1) only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Items approved for later releases are listed under Out of Scope (§5.2) so the boundary is explicit.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kmf7iiwbep43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2. Business Context &amp; Background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 Home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specialised advertising marketplace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the housing and construction ecosystem, serving both individuals (B2C) and businesses (B2B). It is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advertising / lead-generation marketplace, not an e-commerce marketplace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(DEC-01): parties discover listings and communicate on-platform, then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 transactions off-platform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. The platform never processes buyer↔seller payments.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market context includes three working languages (Uzbek, Russian, English) and two Uzbek scripts (Latin and Cyrillic) in parallel use, which shapes localization and search expectations (DEC-19).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Monetisation is entirely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(supply) side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through advertising and promotion products, collected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offline manual invoicing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v1 (DEC-02).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6lxn6sdottrn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3. Business Objectives &amp; Goals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4650"/>
        <w:gridCol w:w="3795"/>
        <w:tblGridChange w:id="0">
          <w:tblGrid>
            <w:gridCol w:w="915"/>
            <w:gridCol w:w="4650"/>
            <w:gridCol w:w="379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Launch a working, trustworthy vertical marketplace for housing &amp; construction in Uzbekistan within the delivery window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Establish first-mover position in a specialised niche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 supply-side revenue from day one via subscriptions, promotion, verification, and banner advertising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Fund operations without buyer↔seller payment complexity (DEC-01, DEC-02, DEC-05)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trust through manual business verification and clear promotion labelling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Differentiate in a low-trust, scam-prone category (DEC-13)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 non-technical administrators to evolve taxonomy, forms, pricing, and placements without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Reduce change cost and time-to-market (DEC-21)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 a production-ready v1 within a fixed one-month window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Business/commercial constraint (DEC-23)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cg6zkijyleg2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4. Success Metrics (Business KPIs)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measure marketplace health and revenue, consistent with the Baseline's guidance to track liquidity rather than registrations.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Liquidity: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number of active (published) listings; ratio of listings receiving at least one contact event.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Engagement: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advertisement views, contact-button clicks, phone-reveal clicks, chat initiations, favorites (the v1 metric set — DEC-06).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Monetisation: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number of active subscriptions; count/revenue of premium, featured, and top-placement purchases; count/revenue of verification purchases; banner placements sold and their impressions/clicks.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Trust: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number of verified businesses; verification turnaround time against SLA (DEC-13).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v1 delivered within the one-month window (DEC-23).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Advanced analytics and BI dashboards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 of scope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v1 (DEC-06); only the metric capture above is required.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6fr2kf5tz653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5. Scope</w:t>
      </w:r>
    </w:p>
    <w:p w:rsidR="00000000" w:rsidDel="00000000" w:rsidP="00000000" w:rsidRDefault="00000000" w:rsidRPr="00000000" w14:paraId="00000038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r5a1ujc05dpq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5.1 In Scope — Version 1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Registration and authentication; business profiles and manual verification; advertisement/product/service listings with dynamic, category-specific forms; configurable categories and taxonomy; search, filtering, sorting, and map/radius discovery; image media; internal real-time chat and click-to-call; offline billing with entitlements for subscriptions, premium, featured, and top placement;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banner advertising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(ad-serving); administration/back-office; post-publication moderation; basic advertisement-performance metrics; and localization in Uzbek, Russian, and English including cross-script search.</w:t>
      </w:r>
    </w:p>
    <w:p w:rsidR="00000000" w:rsidDel="00000000" w:rsidP="00000000" w:rsidRDefault="00000000" w:rsidRPr="00000000" w14:paraId="0000003A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6v8f8leofpwm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5.2 Out of Scope — Version 1 (approved for later releases)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Reviews &amp; ratings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entirely removed from v1; planned for v2 (DEC-03).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Online payments / gateways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v1 is offline manual invoicing only; online billing is v2, targeting Click, Payme, Uzum, Freedom Pay, and optionally Stripe (DEC-02).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Video and PDF media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not supported; images only (DEC-10).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Buyer↔seller transactions, escrow, commission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not part of the advertising model (DEC-01).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Mobile apps, AI-assisted search/moderation, recommendation engine, government-registry integrations, Telegram/WhatsApp notifications, analytics dashboard/BI, lead-generation packages, public APIs, multi-region deployment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all v2+ (Baseline §2.3, DEC-06).</w:t>
      </w:r>
    </w:p>
    <w:p w:rsidR="00000000" w:rsidDel="00000000" w:rsidP="00000000" w:rsidRDefault="00000000" w:rsidRPr="00000000" w14:paraId="00000040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1faqkukd4kt8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5.3 Constraints (binding — from the Baseline)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5190"/>
        <w:gridCol w:w="3120"/>
        <w:tblGridChange w:id="0">
          <w:tblGrid>
            <w:gridCol w:w="1050"/>
            <w:gridCol w:w="519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 1 must be fully ready and delivered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within exactly one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platform is hosted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external cloud infrastructure outside Uzbekistan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images only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— up to 10 images per listing; no video, no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Eskiz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 the SMS/OTP provider;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Yandex Maps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 the geo/mapping 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Billing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offline manual invoicing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v1; online billing is 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Availability target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99.9%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 latency SLOs: search p95 &lt; 500 ms, API p95 &lt; 300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DEC-04, DEC-15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Architecture is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Modular Monolith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using Clean Architecture and DDD with enforced module isolation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DEC-08, DEC-22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Configuration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bounded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(whitelisted field types/validators; fixed permission model)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legal/compliance documentation is produced and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pre-production legal review is cancelled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 compliance is a business responsibility outside project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DEC-07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5xg4u63rw0ok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5.4 Assumptions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one-month delivery is achievable only with strict MVP discipline and parallel team capacity; scope that endangers the deadline is deferred to v2 (DEC-23; §11 risks).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business accepts responsibility for any Uzbek data-localization implications of external hosting, given the legal review is descoped (DEC-07, DEC-17).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Eskiz and Yandex Maps are contractable and integrable; v2 payment providers are available when v2 begins (DEC-18, DEC-02).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Supply-side listings will be seeded at launch to establish liquidity.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Image-only media keeps storage modest (order of a few TB in v1) and simplifies the pipeline (DEC-10).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mx2dw36ans61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6. Stakeholders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Stakeholder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Business need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 owner / sponsor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Revenue from advertising products; on-time launch; owns accepted risks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Owner / administrators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Configure taxonomy, forms, pricing, banner inventory, roles without 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 users (B2C)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and find listings; contact sellers; save favorites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 users (B2B — 8 profile types)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Publish listings; get promoted; get verified; buy banner placements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Content moderators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 content safe and policy-compliant after publication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Verification reviewers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business documents and issue verified badges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Billing / support operators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Issue invoices, confirm payments, activate entitlements, handle disputes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Marketing / SEO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Drive organic acquisition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7no7xgv3i86l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7. Business Process Overview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v1 platform supports these primary business processes (detailed flows belong to the design phase):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Onboarding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an individual or business registers (phone via Eskiz OTP, email, or Google), and a business optionally submits documents for verification.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Listing publication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 user creates a listing under a category, completes the category-specific dynamic form, uploads images, and publishes; the listing becomes visible post-publication unless flagged by validation rules (DEC-14).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Discovery &amp; contact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 visitor searches/filters/sorts, uses map/radius discovery, opens a listing, and contacts the seller via internal chat or click-to-call; favorites listings of interest.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Monetisation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 business purchases a subscription, promotes listings (premium/featured/top placement), buys verification, or books a banner placement; an administrator issues an invoice, confirms offline payment, and activates the entitlement (DEC-02).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Banner advertising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an administrator configures banner inventory/placements; a business's banner runs on schedule with impression/click tracking (DEC-05).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Trust &amp; moderation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moderators review reports, hide/reject/suspend/correct/remove content, and manage the listing lifecycle; verification reviewers process the verification queue within SLA (DEC-13, DEC-14).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hxfab66xgim5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8. Business Requirements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uses MoSCoW: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(Must — v1 fails without it),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(Should — important, in v1),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(Could — include if time permits),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(Won't — not in v1). Where the Baseline itself flags a v1 item as the first contingency to descope under timeline pressure, this is noted; it does not remove the item from v1 scope.</w:t>
      </w:r>
    </w:p>
    <w:p w:rsidR="00000000" w:rsidDel="00000000" w:rsidP="00000000" w:rsidRDefault="00000000" w:rsidRPr="00000000" w14:paraId="00000089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e47ilzua1su3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8.1 Identity &amp; Access (trace: DEC-18, DEC-08, DEC-20)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5565"/>
        <w:gridCol w:w="1815"/>
        <w:tblGridChange w:id="0">
          <w:tblGrid>
            <w:gridCol w:w="1980"/>
            <w:gridCol w:w="5565"/>
            <w:gridCol w:w="181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BR-AUTH-01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 can register and authenticate via phone (SMS OTP through Eskiz), email, and Google OAuth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BR-AUTH-02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single user account can own and switch between multiple business profiles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BR-AUTH-03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platform supports configurable roles and permissions within a fixed permission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BR-AUTH-04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data operation is restricted to the owning user/business profile (no cross-profile access)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Business rules: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BRULE-01 — OTP delivery uses Eskiz only in v1. BRULE-02 — permission semantics are fixed; only role/permission assignments are configurable (DEC-21).</w:t>
      </w:r>
    </w:p>
    <w:p w:rsidR="00000000" w:rsidDel="00000000" w:rsidP="00000000" w:rsidRDefault="00000000" w:rsidRPr="00000000" w14:paraId="0000009B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jrd5axpldlm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8.2 Business Profiles &amp; Verification (trace: DEC-13, DEC-01)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6285"/>
        <w:gridCol w:w="1335"/>
        <w:tblGridChange w:id="0">
          <w:tblGrid>
            <w:gridCol w:w="1740"/>
            <w:gridCol w:w="6285"/>
            <w:gridCol w:w="133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BR-PROF-01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Businesses can create and maintain company pages with the eight supported profile 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BR-PROF-02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Businesses can upload portfolios and verification documents (images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BR-PROF-03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Businesses can request verification; reviewers process requests manually and issue a verified badge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BR-PROF-04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Verified badges have a validity period and require re-verification on expiry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BR-PROF-05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Verification is a paid service billed through the offline billing 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Business rules: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BRULE-03 — verification is manual in v1; no government-registry integration (DEC-13). BRULE-04 — a verified badge attests document submission and basic checks, not a guarantee of conduct; a disclaimer is stated in the Terms of Service. BRULE-05 — verification target SLA is defined and monitored (design phase sets the exact value).</w:t>
      </w:r>
    </w:p>
    <w:p w:rsidR="00000000" w:rsidDel="00000000" w:rsidP="00000000" w:rsidRDefault="00000000" w:rsidRPr="00000000" w14:paraId="000000B0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5mzj1u2fr5ei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8.3 Catalog &amp; Listings (trace: DEC-14, DEC-21, DEC-10)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6375"/>
        <w:gridCol w:w="1245"/>
        <w:tblGridChange w:id="0">
          <w:tblGrid>
            <w:gridCol w:w="1740"/>
            <w:gridCol w:w="6375"/>
            <w:gridCol w:w="124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BR-LIST-01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 can create advertisements, products, and services under a category with category-specific dynamic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BR-LIST-02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Listings follow the lifecycle: Draft → Pending Verification (optional) → Published → Edited → Suspended → Archived → Deleted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BR-LIST-03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Listings publish immediately unless flagged by automated validation rules (post-publication moderation)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BR-LIST-04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Listing expiry, renewal, quotas, per-plan limits, and duplicate detection are configurable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BR-LIST-05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 can save listings as favorites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</w:t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Business rules: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BRULE-06 — each listing supports up to 10 images; video and PDF are not accepted (DEC-10). BRULE-07 — listing quotas and limits derive from the active subscription plan.</w:t>
      </w:r>
    </w:p>
    <w:p w:rsidR="00000000" w:rsidDel="00000000" w:rsidP="00000000" w:rsidRDefault="00000000" w:rsidRPr="00000000" w14:paraId="000000C5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xby45b94n9fy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8.4 Category &amp; Configuration (trace: DEC-21)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6270"/>
        <w:gridCol w:w="1530"/>
        <w:tblGridChange w:id="0">
          <w:tblGrid>
            <w:gridCol w:w="1560"/>
            <w:gridCol w:w="6270"/>
            <w:gridCol w:w="153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BR-CFG-01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Administrators configure category hierarchy, dynamic forms, and category-specific fields without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BR-CFG-02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Administrators configure validation rules (from a whitelisted set), filters, and sorting options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BR-CFG-03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Administrators configure subscription plans, promotion pricing, and banner-placement 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BR-CFG-04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Administrators configure platform/display 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</w:t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Business rules: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BRULE-08 — configuration is bounded: field types and validators come from a whitelist; novel logic and permission semantics remain development tasks (DEC-21).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Baseline note: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breadth of the configuration engine is a contingency descope candidate under the one-month timeline (DEC-23, §11).</w:t>
      </w:r>
    </w:p>
    <w:p w:rsidR="00000000" w:rsidDel="00000000" w:rsidP="00000000" w:rsidRDefault="00000000" w:rsidRPr="00000000" w14:paraId="000000D7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g6xdqrf5vp3i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8.5 Search &amp; Discovery (trace: DEC-09, DEC-12, DEC-18, DEC-19)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6330"/>
        <w:gridCol w:w="1335"/>
        <w:tblGridChange w:id="0">
          <w:tblGrid>
            <w:gridCol w:w="1695"/>
            <w:gridCol w:w="6330"/>
            <w:gridCol w:w="133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BR-SRCH-01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 can perform full-text search with faceted filters and sorting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BR-SRCH-02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 can discover listings by location and radius using Yandex Maps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BR-SRCH-03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matches content across Uzbek Latin and Cyrillic scripts (a query in either script finds content in either)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BR-SRCH-04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Featured, premium, and top-placement listings receive a promotion boost in ranking, clearly labelled as promoted, with promoted slots capped per results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</w:t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Business rules: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BRULE-09 — geo/mapping uses Yandex Maps only in v1 (DEC-18). BRULE-10 — promotion must never be disguised as organic; promoted results are labelled and capped (DEC-12).</w:t>
      </w:r>
    </w:p>
    <w:p w:rsidR="00000000" w:rsidDel="00000000" w:rsidP="00000000" w:rsidRDefault="00000000" w:rsidRPr="00000000" w14:paraId="000000E9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jbytu7n42461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8.6 Media &amp; Content (trace: DEC-10)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6405"/>
        <w:gridCol w:w="1200"/>
        <w:tblGridChange w:id="0">
          <w:tblGrid>
            <w:gridCol w:w="1755"/>
            <w:gridCol w:w="6405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BR-MEDIA-01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 can upload up to 10 images per listing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BR-MEDIA-02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Uploaded images are validated, virus-scanned, and stripped of EXIF/GPS 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BR-MEDIA-03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Images are delivered efficiently (thumbnails and optimised delivery)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</w:t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Business rules: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BRULE-11 — only image formats are accepted; video and PDF uploads are rejected (DEC-10). BRULE-12 — location metadata is removed from images to protect seller privacy.</w:t>
      </w:r>
    </w:p>
    <w:p w:rsidR="00000000" w:rsidDel="00000000" w:rsidP="00000000" w:rsidRDefault="00000000" w:rsidRPr="00000000" w14:paraId="000000F8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5tt4l45fgvik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8.7 Messaging &amp; Contact (trace: DEC-11)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6405"/>
        <w:gridCol w:w="1260"/>
        <w:tblGridChange w:id="0">
          <w:tblGrid>
            <w:gridCol w:w="1695"/>
            <w:gridCol w:w="6405"/>
            <w:gridCol w:w="12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BR-MSG-01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Buyers and sellers can communicate through internal real-time 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BR-MSG-02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Sellers can expose a phone number for click-to-call, gated by their privacy 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BR-MSG-03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Chat supports blocking, reporting, and rate limiting to deter abuse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Business rules: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BRULE-13 — a seller's phone number is revealed only per their privacy settings; reveals are counted as an engagement metric (DEC-06).</w:t>
      </w:r>
    </w:p>
    <w:p w:rsidR="00000000" w:rsidDel="00000000" w:rsidP="00000000" w:rsidRDefault="00000000" w:rsidRPr="00000000" w14:paraId="00000107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qeeu4311dvr1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8.8 Billing &amp; Entitlements (trace: DEC-02, DEC-05, DEC-20)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6510"/>
        <w:gridCol w:w="1290"/>
        <w:tblGridChange w:id="0">
          <w:tblGrid>
            <w:gridCol w:w="1560"/>
            <w:gridCol w:w="6510"/>
            <w:gridCol w:w="129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BR-BILL-01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platform offers six revenue products: subscriptions, premium ads, featured ads, top placement, verification fees, and banner placements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BR-BILL-02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Businesses purchase products; administrators issue invoices, confirm offline payment, and activate the corresponding entitlement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BR-BILL-03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Entitlements have activation and expiry, tracked and reconciled in the admin back-office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BR-BILL-04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Pricing for all products is configurable by administrators without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Business rules: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BRULE-14 — v1 collects payment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only; no online gateway is present (DEC-02). BRULE-15 — the billing capability is built behind a payment-provider abstraction so v2 online providers (Click, Payme, Uzum, Freedom Pay, optionally Stripe) can be added without changing business logic (DEC-02).</w:t>
      </w:r>
    </w:p>
    <w:p w:rsidR="00000000" w:rsidDel="00000000" w:rsidP="00000000" w:rsidRDefault="00000000" w:rsidRPr="00000000" w14:paraId="00000119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pufkr3is589r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8.9 Ad-Serving (Banners) (trace: DEC-05)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6480"/>
        <w:gridCol w:w="1275"/>
        <w:tblGridChange w:id="0">
          <w:tblGrid>
            <w:gridCol w:w="1605"/>
            <w:gridCol w:w="6480"/>
            <w:gridCol w:w="127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BR-BAN-01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Administrators define banner inventory and placement slots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BR-BAN-02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Banner campaigns support scheduling (start/end, priority) and basic targeting (category/geo/language)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BR-BAN-03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Banner impressions and clicks are tracked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</w:t>
            </w:r>
          </w:p>
        </w:tc>
      </w:tr>
    </w:tbl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Baseline note: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banner ad-serving is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approved v1 revenue source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(DEC-05); the Baseline also identifies it 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first contingency descope candidate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the one-month deadline is threatened (DEC-23, §11). It remains in v1 scope unless the timeline forces a documented descope via ADR.</w:t>
      </w:r>
    </w:p>
    <w:p w:rsidR="00000000" w:rsidDel="00000000" w:rsidP="00000000" w:rsidRDefault="00000000" w:rsidRPr="00000000" w14:paraId="00000128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ij4cfliyzfqa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8.10 Notifications (trace: DEC-18)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6480"/>
        <w:gridCol w:w="1155"/>
        <w:tblGridChange w:id="0">
          <w:tblGrid>
            <w:gridCol w:w="1725"/>
            <w:gridCol w:w="6480"/>
            <w:gridCol w:w="115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BR-NOTIF-01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platform sends email and web-push notifications for relevant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BR-NOTIF-02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platform sends SMS OTP for phone verification via Eskiz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Business rules: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BRULE-16 — Telegram/WhatsApp notifications are v2 (Baseline §2.3).</w:t>
      </w:r>
    </w:p>
    <w:p w:rsidR="00000000" w:rsidDel="00000000" w:rsidP="00000000" w:rsidRDefault="00000000" w:rsidRPr="00000000" w14:paraId="00000134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7kxaye6iumdk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8.11 Trust, Safety &amp; Moderation (trace: DEC-14)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6540"/>
        <w:gridCol w:w="1200"/>
        <w:tblGridChange w:id="0">
          <w:tblGrid>
            <w:gridCol w:w="1620"/>
            <w:gridCol w:w="6540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BR-MOD-01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 can report advertisements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BR-MOD-02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Moderators can hide, reject, suspend, request corrections, and remove content, and suspend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BR-MOD-03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Automated validation rules can flag content at or after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</w:t>
            </w:r>
          </w:p>
        </w:tc>
      </w:tr>
    </w:tbl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Business rules: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BRULE-17 — moderation is post-publication in v1 (DEC-14). BRULE-18 — review moderation is not in v1 (reviews are v2 — DEC-03).</w:t>
      </w:r>
    </w:p>
    <w:p w:rsidR="00000000" w:rsidDel="00000000" w:rsidP="00000000" w:rsidRDefault="00000000" w:rsidRPr="00000000" w14:paraId="00000143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m262h7i550fx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8.12 Administration / Back-office (trace: DEC-20)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6480"/>
        <w:gridCol w:w="1110"/>
        <w:tblGridChange w:id="0">
          <w:tblGrid>
            <w:gridCol w:w="1770"/>
            <w:gridCol w:w="6480"/>
            <w:gridCol w:w="111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BR-ADMIN-01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Administrators manage users, companies, listings/moderation, categories, dynamic forms, roles, permissions, subscriptions, verification, banner campaigns, and manual billing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BR-ADMIN-02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back-office provides reports, audit logs, and platform 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Business rules: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BRULE-19 — no general-purpose CMS is required (DEC-20).</w:t>
      </w:r>
    </w:p>
    <w:p w:rsidR="00000000" w:rsidDel="00000000" w:rsidP="00000000" w:rsidRDefault="00000000" w:rsidRPr="00000000" w14:paraId="0000014F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8txclen4obwq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8.13 Analytics (basic) (trace: DEC-06)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5775"/>
        <w:gridCol w:w="1215"/>
        <w:tblGridChange w:id="0">
          <w:tblGrid>
            <w:gridCol w:w="2370"/>
            <w:gridCol w:w="5775"/>
            <w:gridCol w:w="121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BR-ANALYTICS-01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platform captures advertisement views, contact-button clicks, phone-reveal clicks, chat initiations, favorites, premium-ad statistics, and banner impressions/clicks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Business rules: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BRULE-20 — advanced analytics and BI are out of scope for v1 (DEC-06).</w:t>
      </w:r>
    </w:p>
    <w:p w:rsidR="00000000" w:rsidDel="00000000" w:rsidP="00000000" w:rsidRDefault="00000000" w:rsidRPr="00000000" w14:paraId="00000158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pcn4batwpjus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8.14 Localization (trace: DEC-19)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6555"/>
        <w:gridCol w:w="1245"/>
        <w:tblGridChange w:id="0">
          <w:tblGrid>
            <w:gridCol w:w="1560"/>
            <w:gridCol w:w="6555"/>
            <w:gridCol w:w="124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BR-LOC-01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user interface is available in Uzbek, Russian, and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BR-LOC-02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 can author listings in any supported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BR-LOC-03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platform meets WCAG 2.1 AA where practical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hj4yrvtdy5pi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9. Quality (Non-Functional) Requirements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Carried directly from the Baseline; not reinterpreted.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6135"/>
        <w:gridCol w:w="2115"/>
        <w:tblGridChange w:id="0">
          <w:tblGrid>
            <w:gridCol w:w="1110"/>
            <w:gridCol w:w="6135"/>
            <w:gridCol w:w="211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QR-01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Availability target 99.9%; evolvable to higher without major redesign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QR-02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response &lt; 500 ms (p95); API response &lt; 300 ms (p95)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v1 scale: 10,000+ users, 100,000+ listings, 2,000+ concurrent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 §5.2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QR-04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RPO ≤ 15 minutes; RTO ≤ 4 hours; automated, tested backups and 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QR-05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Graceful degradation (search falls back to DB; media failures don't block listing creation; chat degrades to click-to-call)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 §5.5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QR-06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Security: default-deny authorization, encryption in transit/at rest, hardened image uploads, OTP throttling, anti-scraping, audit logging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 §5.3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QR-07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Observability: logging, metrics, tracing, alerting on SLO burn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QR-08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Hosting on external cloud outside Uzbekistan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DEC-17</w:t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cdmdrfh8v271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10. Business Rules Summary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BRULE-01…BRULE-20 are stated inline with their requirements (§8). They are the authoritative business-rule set for v1 and must be honoured by all downstream specifications. None overrides an approved decision; each derives from one.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b8yyinlcqnel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11. Business Risks &amp; Mitigations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Carried from the Baseline; recorded here for business visibility. These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risks — decisions are not reopened.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Delivery-timeline risk (Critical).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full v1 scope within one month is highly aggressive.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Mitigation (per Baseline):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strict MVP prioritisation with a hard cut line; parallel development along module boundaries; banner ad-serving (§8.9) and configuration-engine breadth (§8.4) are the first documented descope candidates; daily progress tracking (DEC-23).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Compliance risk — external hosting + cancelled legal review (High, accepted).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Uzbek data-localization obligations are not assessed within this project.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Mitigation: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accepted as a business responsibility outside engineering; engineering still applies baseline data-protection practices; revisit if a regulator engages or before significant scale (DEC-07, DEC-17).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Verification bottleneck &amp; liability (High).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Mitigation: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SLA, reviewer-capacity monitoring, badge validity/re-verification, ToS disclaimer (DEC-13).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Chat abuse / scam vector (High).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Mitigation: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moderation hooks, blocking, rate limiting, reporting (DEC-11).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Promotion undermining relevance (Medium).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Mitigation: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capped, labelled promoted slots (DEC-12).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r9n8v3rkyv2s" w:id="31"/>
      <w:bookmarkEnd w:id="31"/>
      <w:r w:rsidDel="00000000" w:rsidR="00000000" w:rsidRPr="00000000">
        <w:rPr>
          <w:rFonts w:ascii="Cardo" w:cs="Cardo" w:eastAsia="Cardo" w:hAnsi="Cardo"/>
          <w:sz w:val="42"/>
          <w:szCs w:val="42"/>
          <w:rtl w:val="0"/>
        </w:rPr>
        <w:t xml:space="preserve">12. Requirements Traceability Matrix (BR → Decision)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Decisions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Identity &amp; Access (BR-AUTH)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DEC-08, DEC-18, DEC-20, DEC-21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 Profiles &amp; Verification (BR-PROF)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DEC-01, DEC-13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Catalog &amp; Listings (BR-LIST)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DEC-10, DEC-14, DEC-21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 &amp; Configuration (BR-CFG)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&amp; Discovery (BR-SRCH)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DEC-09, DEC-12, DEC-18, DEC-19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 &amp; Content (BR-MEDIA)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Messaging &amp; Contact (BR-MSG)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Billing &amp; Entitlements (BR-BILL)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DEC-02, DEC-05, DEC-20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Ad-Serving / Banners (BR-BAN)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DEC-05, DEC-23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Notifications (BR-NOTIF)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Trust, Safety &amp; Moderation (BR-MOD)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DEC-03 (exclusion), DEC-14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Administration (BR-ADMIN)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Analytics (BR-ANALYTICS)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Localization (BR-LOC)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Quality Requirements (QR)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DEC-04, DEC-15, DEC-17, Baseline §5</w:t>
            </w:r>
          </w:p>
        </w:tc>
      </w:tr>
    </w:tbl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1h8y6kielod7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13. Glossary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Advertising marketplace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 platform that connects supply and demand and facilitates contact, without processing the transaction (DEC-01).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Entitlement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an active right (e.g., subscription, promotion, verification, banner slot) granted after payment confirmation.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Promotion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paid ranking or placement products: premium, featured, top placement.</w:t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Post-publication moderation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content is visible on publication and reviewed afterwards unless auto-flagged (DEC-14).</w:t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Cross-script 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matching Uzbek content written in Latin against queries in Cyrillic and vice-versa (DEC-19).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Offline billing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invoicing and payment handled outside the platform, with administrators confirming payment and activating entitlements (DEC-02).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rn4ygoat4p7n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14. Open Items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Consistent with the Baseline, v1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open business questions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only tracked items are Version-2 scope (reviews &amp; ratings; online billing with the named providers)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one-month delivery constraint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is a delivery risk (§11), not an open question. Any change to an approved decision requires an ADR amending the Baseline, after which this BRD is updated.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oi4g12gj91pj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Consistency check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requirement traces to an approved decision (§12); none introduces or alters a decision.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Reviews are absent from v1 requirements (v2 — DEC-03); online payments are absent (v2 — DEC-02); media is images-only (DEC-10); banners are in v1 (DEC-05); hosting is external (DEC-17); Eskiz/Yandex are the fixed providers (DEC-18); the one-month constraint and its risk are stated (DEC-23).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Scope In/Out, constraints, and risks match Baseline v1.1 exactly.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This BRD is derived from Baseline v1.1 (ADR-001) and contains no design, schema, API, or UI detail; those follow in the design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