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D05F3" w14:textId="106ED5B7" w:rsidR="00444A97" w:rsidRDefault="007A4437" w:rsidP="007A4437">
      <w:pPr>
        <w:jc w:val="center"/>
      </w:pPr>
      <w:r>
        <w:t>Micro Services</w:t>
      </w:r>
    </w:p>
    <w:p w14:paraId="11DEB19A" w14:textId="77777777" w:rsidR="007A4437" w:rsidRPr="007A4437" w:rsidRDefault="007A4437" w:rsidP="007A4437">
      <w:pPr>
        <w:rPr>
          <w:rFonts w:ascii="Times New Roman" w:hAnsi="Times New Roman" w:cs="Times New Roman"/>
        </w:rPr>
      </w:pPr>
    </w:p>
    <w:p w14:paraId="17C234C3" w14:textId="0497D96A" w:rsidR="007A4437" w:rsidRDefault="007A4437" w:rsidP="007A4437">
      <w:pPr>
        <w:rPr>
          <w:rFonts w:ascii="Segoe UI" w:hAnsi="Segoe UI" w:cs="Segoe UI"/>
          <w:color w:val="1F2328"/>
          <w:shd w:val="clear" w:color="auto" w:fill="FFFFFF"/>
        </w:rPr>
      </w:pPr>
      <w:r>
        <w:t xml:space="preserve">Microservice architecture is </w:t>
      </w:r>
      <w:r>
        <w:rPr>
          <w:rFonts w:ascii="Segoe UI" w:hAnsi="Segoe UI" w:cs="Segoe UI"/>
          <w:color w:val="1F2328"/>
          <w:shd w:val="clear" w:color="auto" w:fill="FFFFFF"/>
        </w:rPr>
        <w:t>a</w:t>
      </w:r>
      <w:r>
        <w:rPr>
          <w:rFonts w:ascii="Segoe UI" w:hAnsi="Segoe UI" w:cs="Segoe UI"/>
          <w:color w:val="1F2328"/>
          <w:shd w:val="clear" w:color="auto" w:fill="FFFFFF"/>
        </w:rPr>
        <w:t>n architectural style that structures an application as a collection of loosely coupled services, which implement business capabilities.</w:t>
      </w:r>
    </w:p>
    <w:p w14:paraId="4DA8B3AB" w14:textId="480311FE" w:rsidR="007A4437" w:rsidRDefault="007A4437" w:rsidP="007A4437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Each service will have </w:t>
      </w:r>
      <w:proofErr w:type="spellStart"/>
      <w:proofErr w:type="gramStart"/>
      <w:r>
        <w:rPr>
          <w:rFonts w:ascii="Segoe UI" w:hAnsi="Segoe UI" w:cs="Segoe UI"/>
          <w:color w:val="1F2328"/>
          <w:shd w:val="clear" w:color="auto" w:fill="FFFFFF"/>
        </w:rPr>
        <w:t>it’s</w:t>
      </w:r>
      <w:proofErr w:type="spellEnd"/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own database and its own server. When a client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send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a request it will first reach the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api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gateway and from the gateway the request is send to the service discovery. The service discovery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have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all the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ip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addresses of the service and according to the need of the user the request will be directed to the correct the service.</w:t>
      </w:r>
    </w:p>
    <w:p w14:paraId="06AC3772" w14:textId="6380EC9A" w:rsidR="007A4437" w:rsidRDefault="007A4437" w:rsidP="007A4437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The main advantages of using microservice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is :</w:t>
      </w:r>
      <w:proofErr w:type="gramEnd"/>
    </w:p>
    <w:p w14:paraId="6863F272" w14:textId="77777777" w:rsidR="007A4437" w:rsidRDefault="007A4437" w:rsidP="007A4437">
      <w:r>
        <w:t>Scalability: Services can be scaled independently, allowing for more efficient use of resources.</w:t>
      </w:r>
    </w:p>
    <w:p w14:paraId="5D58E22B" w14:textId="77777777" w:rsidR="007A4437" w:rsidRDefault="007A4437" w:rsidP="007A4437">
      <w:r>
        <w:t>Resilience: Faults in one service do not impact others, improving overall system robustness.</w:t>
      </w:r>
    </w:p>
    <w:p w14:paraId="30F7BD61" w14:textId="35E974E5" w:rsidR="007A4437" w:rsidRDefault="007A4437" w:rsidP="007A4437">
      <w:r>
        <w:t>Technological Agility: Allows the adoption of new technologies and processes without overhauling the entire system.</w:t>
      </w:r>
    </w:p>
    <w:p w14:paraId="5B0E7096" w14:textId="3C3CAD0A" w:rsidR="007A4437" w:rsidRDefault="007A4437" w:rsidP="007A4437">
      <w:r>
        <w:t xml:space="preserve">As opposed to monolith architecture which stores all application in one server, when a failure </w:t>
      </w:r>
      <w:proofErr w:type="gramStart"/>
      <w:r>
        <w:t>happen</w:t>
      </w:r>
      <w:proofErr w:type="gramEnd"/>
      <w:r>
        <w:t xml:space="preserve"> to one service it wont affect the other services.</w:t>
      </w:r>
    </w:p>
    <w:p w14:paraId="38083EBD" w14:textId="77777777" w:rsidR="007A4437" w:rsidRDefault="007A4437" w:rsidP="007A4437"/>
    <w:p w14:paraId="68EA8C0E" w14:textId="03280A1E" w:rsidR="007A4437" w:rsidRDefault="007A4437" w:rsidP="007A4437">
      <w:r>
        <w:t>Some of the challenges of microservice include:</w:t>
      </w:r>
    </w:p>
    <w:p w14:paraId="45CC5D96" w14:textId="77777777" w:rsidR="007A4437" w:rsidRDefault="007A4437" w:rsidP="007A4437">
      <w:r>
        <w:t>Complexity: Increased operational and management complexity.</w:t>
      </w:r>
    </w:p>
    <w:p w14:paraId="4C2F28F2" w14:textId="77777777" w:rsidR="007A4437" w:rsidRDefault="007A4437" w:rsidP="007A4437">
      <w:r>
        <w:t>Data Integrity: Ensuring data consistency across services can be challenging.</w:t>
      </w:r>
    </w:p>
    <w:p w14:paraId="4842A381" w14:textId="77777777" w:rsidR="007A4437" w:rsidRDefault="007A4437" w:rsidP="007A4437">
      <w:r>
        <w:t>Network Issues: Dependency on network latency and load balancing.</w:t>
      </w:r>
    </w:p>
    <w:p w14:paraId="0021DB53" w14:textId="3F8772AA" w:rsidR="007A4437" w:rsidRDefault="007A4437" w:rsidP="007A4437">
      <w:r>
        <w:t>Skill Set: Requires a broad set of skills from development teams, including DevOps capabilities.</w:t>
      </w:r>
    </w:p>
    <w:p w14:paraId="7D4903B9" w14:textId="77777777" w:rsidR="007A4437" w:rsidRDefault="007A4437" w:rsidP="007A4437"/>
    <w:p w14:paraId="0340B1DE" w14:textId="77777777" w:rsidR="007A4437" w:rsidRDefault="007A4437" w:rsidP="007A4437"/>
    <w:sectPr w:rsidR="007A4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D464C"/>
    <w:multiLevelType w:val="multilevel"/>
    <w:tmpl w:val="1D32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7729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437"/>
    <w:rsid w:val="003265CB"/>
    <w:rsid w:val="00444A97"/>
    <w:rsid w:val="00512D05"/>
    <w:rsid w:val="007A4437"/>
    <w:rsid w:val="0080078A"/>
    <w:rsid w:val="00D92A63"/>
    <w:rsid w:val="00DE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B968D"/>
  <w15:chartTrackingRefBased/>
  <w15:docId w15:val="{530257D2-F6C4-424F-9B6F-4585E134F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4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4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4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4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4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4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4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4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4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4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4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4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4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4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4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4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4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4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4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4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4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4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4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4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3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Hebron Melles</dc:creator>
  <cp:keywords/>
  <dc:description/>
  <cp:lastModifiedBy>Hebron Melles</cp:lastModifiedBy>
  <cp:revision>1</cp:revision>
  <dcterms:created xsi:type="dcterms:W3CDTF">2024-04-16T23:54:00Z</dcterms:created>
  <dcterms:modified xsi:type="dcterms:W3CDTF">2024-04-17T00:03:00Z</dcterms:modified>
</cp:coreProperties>
</file>