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284E" w14:textId="77777777" w:rsidR="009E3AA3" w:rsidRDefault="00ED2825">
      <w:pPr>
        <w:pStyle w:val="Heading1"/>
      </w:pPr>
      <w:r>
        <w:t>label_detection_results/chapter3_12_6_19/test_12_6_19_ch3_bert.json</w:t>
      </w:r>
    </w:p>
    <w:p w14:paraId="3FB4F9D3" w14:textId="77777777" w:rsidR="009E3AA3" w:rsidRDefault="00ED2825">
      <w:pPr>
        <w:pStyle w:val="Heading1"/>
      </w:pPr>
      <w:r>
        <w:t>atom 13</w:t>
      </w:r>
    </w:p>
    <w:p w14:paraId="1CE0E40E" w14:textId="77777777" w:rsidR="009E3AA3" w:rsidRDefault="00ED2825">
      <w:r>
        <w:t xml:space="preserve">\begin{enumerate}[label=(\alph*)] </w:t>
      </w:r>
      <w:r>
        <w:br/>
        <w:t xml:space="preserve">    \item Below, all missing </w:t>
      </w:r>
      <w:r>
        <w:rPr>
          <w:highlight w:val="yellow"/>
        </w:rPr>
        <w:t>transitions</w:t>
      </w:r>
      <w:r>
        <w:t xml:space="preserve"> go to a </w:t>
      </w:r>
      <w:r>
        <w:rPr>
          <w:highlight w:val="yellow"/>
        </w:rPr>
        <w:t>rejecting</w:t>
      </w:r>
      <w:r>
        <w:t xml:space="preserve"> sink </w:t>
      </w:r>
      <w:r>
        <w:rPr>
          <w:highlight w:val="yellow"/>
        </w:rPr>
        <w:t>state</w:t>
      </w:r>
      <w:r>
        <w:t>.</w:t>
      </w:r>
      <w:r>
        <w:br/>
        <w:t xml:space="preserve">    \begin{center}</w:t>
      </w:r>
      <w:r>
        <w:br/>
      </w:r>
      <w:r>
        <w:t xml:space="preserve">        \includegraphics[width=10cm]{dfa1.png}</w:t>
      </w:r>
      <w:r>
        <w:br/>
        <w:t xml:space="preserve">    \end{center}</w:t>
      </w:r>
      <w:r>
        <w:br/>
        <w:t xml:space="preserve">    \item Take the </w:t>
      </w:r>
      <w:r>
        <w:rPr>
          <w:highlight w:val="darkGreen"/>
        </w:rPr>
        <w:t>DFA</w:t>
      </w:r>
      <w:r>
        <w:t xml:space="preserve"> above and flip the </w:t>
      </w:r>
      <w:r>
        <w:rPr>
          <w:highlight w:val="yellow"/>
        </w:rPr>
        <w:t>accepting</w:t>
      </w:r>
      <w:r>
        <w:rPr>
          <w:highlight w:val="red"/>
        </w:rPr>
        <w:t>accepting</w:t>
      </w:r>
      <w:r>
        <w:t xml:space="preserve"> and </w:t>
      </w:r>
      <w:r>
        <w:rPr>
          <w:highlight w:val="darkGreen"/>
        </w:rPr>
        <w:t>rejecting states</w:t>
      </w:r>
      <w:r>
        <w:rPr>
          <w:highlight w:val="red"/>
        </w:rPr>
        <w:t>rejecting states</w:t>
      </w:r>
      <w:r>
        <w:t>.</w:t>
      </w:r>
      <w:r>
        <w:br/>
        <w:t xml:space="preserve">    \item \</w:t>
      </w:r>
      <w:r>
        <w:br/>
        <w:t xml:space="preserve">    \begin{center}</w:t>
      </w:r>
      <w:r>
        <w:br/>
        <w:t xml:space="preserve">        \includegraphics[width=10cm]{dfa2.png}</w:t>
      </w:r>
      <w:r>
        <w:br/>
        <w:t xml:space="preserve">    \end{center</w:t>
      </w:r>
      <w:r>
        <w:t>}</w:t>
      </w:r>
      <w:r>
        <w:br/>
        <w:t xml:space="preserve">    \item Below, all missing </w:t>
      </w:r>
      <w:r>
        <w:rPr>
          <w:highlight w:val="yellow"/>
        </w:rPr>
        <w:t>transitions</w:t>
      </w:r>
      <w:r>
        <w:t xml:space="preserve"> go to a </w:t>
      </w:r>
      <w:r>
        <w:rPr>
          <w:highlight w:val="yellow"/>
        </w:rPr>
        <w:t>rejecting</w:t>
      </w:r>
      <w:r>
        <w:t xml:space="preserve"> sink </w:t>
      </w:r>
      <w:r>
        <w:rPr>
          <w:highlight w:val="yellow"/>
        </w:rPr>
        <w:t>state</w:t>
      </w:r>
      <w:r>
        <w:t>.</w:t>
      </w:r>
      <w:r>
        <w:br/>
        <w:t xml:space="preserve">    \begin{center}</w:t>
      </w:r>
      <w:r>
        <w:br/>
        <w:t xml:space="preserve">        \includegraphics[width=10cm]{dfa3.png}</w:t>
      </w:r>
      <w:r>
        <w:br/>
        <w:t xml:space="preserve">    \end{center}</w:t>
      </w:r>
      <w:r>
        <w:br/>
        <w:t xml:space="preserve">    \item \</w:t>
      </w:r>
      <w:r>
        <w:br/>
        <w:t xml:space="preserve">    \begin{center}</w:t>
      </w:r>
      <w:r>
        <w:br/>
        <w:t xml:space="preserve">        \includegraphics[width=10cm]{dfa4.png}</w:t>
      </w:r>
      <w:r>
        <w:br/>
        <w:t xml:space="preserve">    \end{center}</w:t>
      </w:r>
      <w:r>
        <w:br/>
        <w:t xml:space="preserve">    \</w:t>
      </w:r>
      <w:r>
        <w:t>end{enumerate}</w:t>
      </w:r>
    </w:p>
    <w:p w14:paraId="7A999CBD" w14:textId="77777777" w:rsidR="009E3AA3" w:rsidRDefault="00ED2825">
      <w:pPr>
        <w:pStyle w:val="Heading1"/>
      </w:pPr>
      <w:r>
        <w:t>atom 14</w:t>
      </w:r>
    </w:p>
    <w:p w14:paraId="721EEC94" w14:textId="77777777" w:rsidR="009E3AA3" w:rsidRDefault="00ED2825">
      <w:r>
        <w:t xml:space="preserve">Let $L$ be a finite </w:t>
      </w:r>
      <w:r>
        <w:rPr>
          <w:highlight w:val="darkGreen"/>
        </w:rPr>
        <w:t>language</w:t>
      </w:r>
      <w:r>
        <w:t xml:space="preserve">, i.e., it contains a finite number of </w:t>
      </w:r>
      <w:r>
        <w:rPr>
          <w:highlight w:val="yellow"/>
        </w:rPr>
        <w:t>words</w:t>
      </w:r>
      <w:r>
        <w:t xml:space="preserve"> . Show that there is a </w:t>
      </w:r>
      <w:r>
        <w:rPr>
          <w:highlight w:val="darkGreen"/>
        </w:rPr>
        <w:t>DFA</w:t>
      </w:r>
      <w:r>
        <w:t xml:space="preserve"> </w:t>
      </w:r>
      <w:r>
        <w:rPr>
          <w:highlight w:val="yellow"/>
        </w:rPr>
        <w:t>recognizing</w:t>
      </w:r>
      <w:r>
        <w:t xml:space="preserve"> $L$.</w:t>
      </w:r>
      <w:r>
        <w:br/>
      </w:r>
    </w:p>
    <w:p w14:paraId="2766D597" w14:textId="77777777" w:rsidR="009E3AA3" w:rsidRDefault="00ED2825">
      <w:pPr>
        <w:pStyle w:val="Heading1"/>
      </w:pPr>
      <w:r>
        <w:t>atom 15</w:t>
      </w:r>
    </w:p>
    <w:p w14:paraId="2F1CC405" w14:textId="77777777" w:rsidR="009E3AA3" w:rsidRDefault="00ED2825">
      <w:r>
        <w:t>Sorry, we currently do not have a solution for this exercise. But we are more than happy to discuss it with</w:t>
      </w:r>
      <w:r>
        <w:t xml:space="preserve"> you during office hours.</w:t>
      </w:r>
      <w:r>
        <w:br/>
      </w:r>
    </w:p>
    <w:p w14:paraId="7D98B633" w14:textId="77777777" w:rsidR="009E3AA3" w:rsidRDefault="00ED2825">
      <w:pPr>
        <w:pStyle w:val="Heading1"/>
      </w:pPr>
      <w:r>
        <w:t>atom 16</w:t>
      </w:r>
    </w:p>
    <w:p w14:paraId="6692C02E" w14:textId="77777777" w:rsidR="009E3AA3" w:rsidRDefault="00ED2825">
      <w:r>
        <w:t xml:space="preserve">A </w:t>
      </w:r>
      <w:r>
        <w:rPr>
          <w:highlight w:val="darkGreen"/>
        </w:rPr>
        <w:t>language</w:t>
      </w:r>
      <w:r>
        <w:t xml:space="preserve"> $L \subseteq \Sigma^*$ is called a \def{regular language} if there is a </w:t>
      </w:r>
      <w:r>
        <w:rPr>
          <w:highlight w:val="darkGreen"/>
        </w:rPr>
        <w:t>deterministic finite automaton</w:t>
      </w:r>
      <w:r>
        <w:t xml:space="preserve"> $M$ such that $L = L(M)$.</w:t>
      </w:r>
      <w:r>
        <w:br/>
      </w:r>
    </w:p>
    <w:p w14:paraId="26E39614" w14:textId="77777777" w:rsidR="009E3AA3" w:rsidRDefault="00ED2825">
      <w:pPr>
        <w:pStyle w:val="Heading1"/>
      </w:pPr>
      <w:r>
        <w:lastRenderedPageBreak/>
        <w:t>atom 17</w:t>
      </w:r>
    </w:p>
    <w:p w14:paraId="0401504A" w14:textId="552AB57D" w:rsidR="009E3AA3" w:rsidRDefault="00ED2825">
      <w:r>
        <w:t xml:space="preserve">All the </w:t>
      </w:r>
      <w:r>
        <w:rPr>
          <w:highlight w:val="darkGreen"/>
        </w:rPr>
        <w:t>languages</w:t>
      </w:r>
      <w:r>
        <w:t xml:space="preserve"> in Exercise~\ref{</w:t>
      </w:r>
      <w:proofErr w:type="spellStart"/>
      <w:proofErr w:type="gramStart"/>
      <w:r>
        <w:t>exercise:Draw</w:t>
      </w:r>
      <w:proofErr w:type="gramEnd"/>
      <w:r>
        <w:t>-DFAs</w:t>
      </w:r>
      <w:proofErr w:type="spellEnd"/>
      <w:r>
        <w:t xml:space="preserve">} are </w:t>
      </w:r>
      <w:r>
        <w:rPr>
          <w:highlight w:val="darkGreen"/>
        </w:rPr>
        <w:t>regular langu</w:t>
      </w:r>
      <w:r>
        <w:rPr>
          <w:highlight w:val="darkGreen"/>
        </w:rPr>
        <w:t>ages</w:t>
      </w:r>
      <w:r>
        <w:t>.</w:t>
      </w:r>
      <w:r>
        <w:br/>
      </w:r>
    </w:p>
    <w:p w14:paraId="4171E440" w14:textId="77777777" w:rsidR="009E3AA3" w:rsidRDefault="00ED2825">
      <w:pPr>
        <w:pStyle w:val="Heading1"/>
      </w:pPr>
      <w:r>
        <w:t>atom 18</w:t>
      </w:r>
    </w:p>
    <w:p w14:paraId="494E3C06" w14:textId="77777777" w:rsidR="009E3AA3" w:rsidRDefault="00ED2825">
      <w:r>
        <w:t xml:space="preserve">Is the </w:t>
      </w:r>
      <w:r>
        <w:rPr>
          <w:highlight w:val="darkGreen"/>
        </w:rPr>
        <w:t>language</w:t>
      </w:r>
      <w:r>
        <w:br/>
        <w:t>\[</w:t>
      </w:r>
      <w:r>
        <w:br/>
        <w:t xml:space="preserve">    \{w \in \{\s{0},\s{1}\}^* : w \text{ has an equal number of occurrences of $\s{01}$ and $\s{10}$ as substrings}\}</w:t>
      </w:r>
      <w:r>
        <w:br/>
        <w:t>\]</w:t>
      </w:r>
      <w:r>
        <w:br/>
      </w:r>
      <w:r>
        <w:rPr>
          <w:highlight w:val="yellow"/>
        </w:rPr>
        <w:t>regular</w:t>
      </w:r>
      <w:r>
        <w:t>?</w:t>
      </w:r>
      <w:r>
        <w:br/>
      </w:r>
    </w:p>
    <w:p w14:paraId="596184AD" w14:textId="77777777" w:rsidR="009E3AA3" w:rsidRDefault="00ED2825">
      <w:pPr>
        <w:pStyle w:val="Heading1"/>
      </w:pPr>
      <w:r>
        <w:t>atom 19</w:t>
      </w:r>
    </w:p>
    <w:p w14:paraId="0D2BBA2A" w14:textId="77777777" w:rsidR="009E3AA3" w:rsidRDefault="00ED2825">
      <w:r>
        <w:t xml:space="preserve">The answer is yes because the </w:t>
      </w:r>
      <w:r>
        <w:rPr>
          <w:highlight w:val="darkGreen"/>
        </w:rPr>
        <w:t>language</w:t>
      </w:r>
      <w:r>
        <w:t xml:space="preserve"> is exactly same as the </w:t>
      </w:r>
      <w:r>
        <w:rPr>
          <w:highlight w:val="darkGreen"/>
        </w:rPr>
        <w:t>language</w:t>
      </w:r>
      <w:r>
        <w:t xml:space="preserve"> in </w:t>
      </w:r>
      <w:r>
        <w:t>Exercise~\ref{exercise:Draw-DFAs}, part (c).</w:t>
      </w:r>
      <w:r>
        <w:br/>
      </w:r>
    </w:p>
    <w:p w14:paraId="6191A483" w14:textId="77777777" w:rsidR="009E3AA3" w:rsidRDefault="00ED2825">
      <w:pPr>
        <w:pStyle w:val="Heading1"/>
      </w:pPr>
      <w:r>
        <w:t>atom 20</w:t>
      </w:r>
    </w:p>
    <w:p w14:paraId="2B612BD4" w14:textId="77777777" w:rsidR="009E3AA3" w:rsidRDefault="00ED2825">
      <w:r>
        <w:t xml:space="preserve">Let $\Sigma = \{\s{0},\s{1}\}$. The </w:t>
      </w:r>
      <w:r>
        <w:rPr>
          <w:highlight w:val="darkGreen"/>
        </w:rPr>
        <w:t>language</w:t>
      </w:r>
      <w:r>
        <w:t xml:space="preserve"> $L = \{\s{0}^n \s{1}^n: n \in \mathbb{N}\}$ is \textbf{not} </w:t>
      </w:r>
      <w:r>
        <w:rPr>
          <w:highlight w:val="yellow"/>
        </w:rPr>
        <w:t>regular</w:t>
      </w:r>
      <w:r>
        <w:t>.</w:t>
      </w:r>
      <w:r>
        <w:br/>
      </w:r>
    </w:p>
    <w:p w14:paraId="49DB2F9E" w14:textId="77777777" w:rsidR="009E3AA3" w:rsidRDefault="00ED2825">
      <w:pPr>
        <w:pStyle w:val="Heading1"/>
      </w:pPr>
      <w:r>
        <w:t>atom 21</w:t>
      </w:r>
    </w:p>
    <w:p w14:paraId="78BEA4CD" w14:textId="77777777" w:rsidR="009E3AA3" w:rsidRDefault="00ED2825">
      <w:r>
        <w:t xml:space="preserve">Our goal is to show that $L = \{\s{0}^n \s{1}^n: n \in \mathbb{N}\}$ is not </w:t>
      </w:r>
      <w:r>
        <w:rPr>
          <w:highlight w:val="yellow"/>
        </w:rPr>
        <w:t>reg</w:t>
      </w:r>
      <w:r>
        <w:rPr>
          <w:highlight w:val="yellow"/>
        </w:rPr>
        <w:t>ular</w:t>
      </w:r>
      <w:r>
        <w:t xml:space="preserve">. The proof is by contradiction. So let's assume that $L$ is </w:t>
      </w:r>
      <w:r>
        <w:rPr>
          <w:highlight w:val="yellow"/>
        </w:rPr>
        <w:t>regular</w:t>
      </w:r>
      <w:r>
        <w:t xml:space="preserve">. </w:t>
      </w:r>
      <w:r>
        <w:br/>
      </w:r>
      <w:r>
        <w:br/>
        <w:t xml:space="preserve">Since $L$ is </w:t>
      </w:r>
      <w:r>
        <w:rPr>
          <w:highlight w:val="yellow"/>
        </w:rPr>
        <w:t>regular</w:t>
      </w:r>
      <w:r>
        <w:t xml:space="preserve">, by definition, there is some </w:t>
      </w:r>
      <w:bookmarkStart w:id="0" w:name="_GoBack"/>
      <w:r>
        <w:rPr>
          <w:highlight w:val="darkGreen"/>
        </w:rPr>
        <w:t xml:space="preserve">deterministic </w:t>
      </w:r>
      <w:bookmarkEnd w:id="0"/>
      <w:r>
        <w:rPr>
          <w:highlight w:val="darkGreen"/>
        </w:rPr>
        <w:t>finite automaton</w:t>
      </w:r>
      <w:r>
        <w:t xml:space="preserve"> $M$ that </w:t>
      </w:r>
      <w:r>
        <w:rPr>
          <w:highlight w:val="yellow"/>
        </w:rPr>
        <w:t>recognizes</w:t>
      </w:r>
      <w:r>
        <w:t xml:space="preserve"> $L$. Let $k$ denote the number of </w:t>
      </w:r>
      <w:r>
        <w:rPr>
          <w:highlight w:val="yellow"/>
        </w:rPr>
        <w:t>states</w:t>
      </w:r>
      <w:r>
        <w:t xml:space="preserve"> of $M$. For $n \in \mathbb{N}$, let $r_n$ denote the </w:t>
      </w:r>
      <w:r>
        <w:rPr>
          <w:highlight w:val="yellow"/>
        </w:rPr>
        <w:t>state</w:t>
      </w:r>
      <w:r>
        <w:t xml:space="preserve"> that $M$ reaches after reading $\s{0}^n$ (i.e., $r_n = \delta(q_0, \s{0}^n)$). By the pigeonhole principle,\footn{The \emph{pigeonhole principle} states that if $n$ items are put inside $m$ contai</w:t>
      </w:r>
      <w:r>
        <w:t>ners, and $n &gt; m$, then there must be at least one container with more than one item. The name \emph{pigeonhole principle} comes from thinking of the items as pigeons, and the containers as holes. The pigeonhole principle is often abbreviated as PHP.} we k</w:t>
      </w:r>
      <w:r>
        <w:t xml:space="preserve">now that there must be a repeat among $r_0, r_1,\ldots, r_k$ (a sequence of $k+1$ </w:t>
      </w:r>
      <w:r>
        <w:rPr>
          <w:highlight w:val="yellow"/>
        </w:rPr>
        <w:t>states</w:t>
      </w:r>
      <w:r>
        <w:t xml:space="preserve">). In other words, there are indices $i, j \in \{0,1,\ldots,k\}$ with $i \neq j$ such that $r_i = r_j$. This means that the </w:t>
      </w:r>
      <w:r>
        <w:rPr>
          <w:highlight w:val="darkGreen"/>
        </w:rPr>
        <w:t>string</w:t>
      </w:r>
      <w:r>
        <w:t xml:space="preserve"> $\s{0}^i$ and the </w:t>
      </w:r>
      <w:r>
        <w:rPr>
          <w:highlight w:val="darkGreen"/>
        </w:rPr>
        <w:t>string</w:t>
      </w:r>
      <w:r>
        <w:t xml:space="preserve"> $\s{0}^j$ en</w:t>
      </w:r>
      <w:r>
        <w:t xml:space="preserve">d up in the same </w:t>
      </w:r>
      <w:r>
        <w:rPr>
          <w:highlight w:val="yellow"/>
        </w:rPr>
        <w:t>state</w:t>
      </w:r>
      <w:r>
        <w:t xml:space="preserve"> in $M$. Therefore $\s{0}^iw$ and $\s{0}^jw$, \emph{for any} </w:t>
      </w:r>
      <w:r>
        <w:rPr>
          <w:highlight w:val="darkGreen"/>
        </w:rPr>
        <w:t>string</w:t>
      </w:r>
      <w:r>
        <w:t xml:space="preserve"> $w \in \{\s{0},\s{1}\}^*$, end up in the same </w:t>
      </w:r>
      <w:r>
        <w:rPr>
          <w:highlight w:val="yellow"/>
        </w:rPr>
        <w:t>state</w:t>
      </w:r>
      <w:r>
        <w:t xml:space="preserve"> in $M$. We'll now reach a </w:t>
      </w:r>
      <w:r>
        <w:lastRenderedPageBreak/>
        <w:t>contradiction, and conclude the proof, by considering a particular $w$ such that $\s{0}^</w:t>
      </w:r>
      <w:r>
        <w:t xml:space="preserve">iw$ and $\s{0}^jw$ end up in different </w:t>
      </w:r>
      <w:r>
        <w:rPr>
          <w:highlight w:val="yellow"/>
        </w:rPr>
        <w:t>states</w:t>
      </w:r>
      <w:r>
        <w:t xml:space="preserve">. </w:t>
      </w:r>
      <w:r>
        <w:br/>
      </w:r>
      <w:r>
        <w:br/>
        <w:t xml:space="preserve">Consider the </w:t>
      </w:r>
      <w:r>
        <w:rPr>
          <w:highlight w:val="darkGreen"/>
        </w:rPr>
        <w:t>string</w:t>
      </w:r>
      <w:r>
        <w:t xml:space="preserve"> $w = \s{1}^i$. Then since $M$ </w:t>
      </w:r>
      <w:r w:rsidRPr="007B2878">
        <w:rPr>
          <w:highlight w:val="darkGreen"/>
        </w:rPr>
        <w:t>recognizes</w:t>
      </w:r>
      <w:r>
        <w:t xml:space="preserve"> $L$, we know $\s{0}^iw = \s{0}^i\s{1}^i$ must </w:t>
      </w:r>
      <w:r>
        <w:rPr>
          <w:highlight w:val="red"/>
        </w:rPr>
        <w:t>end up in an accepting stateacceptingaccepting</w:t>
      </w:r>
      <w:r>
        <w:rPr>
          <w:highlight w:val="yellow"/>
        </w:rPr>
        <w:t>accepting state</w:t>
      </w:r>
      <w:r>
        <w:rPr>
          <w:highlight w:val="red"/>
        </w:rPr>
        <w:t>accepting stateaccepting state</w:t>
      </w:r>
      <w:r>
        <w:t xml:space="preserve">. On the </w:t>
      </w:r>
      <w:r>
        <w:t xml:space="preserve">other hand, since $i \neq j$, $\s{0}^jw = \s{0}^j\s{1}^i$ is not in the </w:t>
      </w:r>
      <w:r>
        <w:rPr>
          <w:highlight w:val="darkGreen"/>
        </w:rPr>
        <w:t>language</w:t>
      </w:r>
      <w:r>
        <w:t xml:space="preserve">, and therefore </w:t>
      </w:r>
      <w:r>
        <w:rPr>
          <w:highlight w:val="red"/>
        </w:rPr>
        <w:t>cannot end up in an accepting stateend up in an accepting stateacceptingaccepting</w:t>
      </w:r>
      <w:r>
        <w:rPr>
          <w:highlight w:val="yellow"/>
        </w:rPr>
        <w:t>accepting state</w:t>
      </w:r>
      <w:r>
        <w:rPr>
          <w:highlight w:val="red"/>
        </w:rPr>
        <w:t>accepting stateaccepting state</w:t>
      </w:r>
      <w:r>
        <w:t>. This is the desired contradictio</w:t>
      </w:r>
      <w:r>
        <w:t>n.</w:t>
      </w:r>
      <w:r>
        <w:br/>
      </w:r>
    </w:p>
    <w:sectPr w:rsidR="009E3A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878"/>
    <w:rsid w:val="009E3AA3"/>
    <w:rsid w:val="00AA1D8D"/>
    <w:rsid w:val="00B47730"/>
    <w:rsid w:val="00CB0664"/>
    <w:rsid w:val="00ED28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6026D"/>
  <w14:defaultImageDpi w14:val="300"/>
  <w15:docId w15:val="{3153A392-575F-ED48-8997-79C328A7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277F2F-E711-D748-B827-DBD3E8E0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Jennifer Lee</cp:lastModifiedBy>
  <cp:revision>2</cp:revision>
  <dcterms:created xsi:type="dcterms:W3CDTF">2013-12-23T23:15:00Z</dcterms:created>
  <dcterms:modified xsi:type="dcterms:W3CDTF">2019-12-06T21:44:00Z</dcterms:modified>
  <cp:category/>
</cp:coreProperties>
</file>