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sz w:val="24"/>
          <w:szCs w:val="24"/>
          <w:lang w:bidi="ar-SA"/>
        </w:rPr>
      </w:pPr>
      <w:r>
        <w:rPr>
          <w:sz w:val="24"/>
          <w:szCs w:val="24"/>
          <w:lang w:bidi="ar-SA"/>
        </w:rPr>
      </w:r>
      <w:bookmarkStart w:id="0" w:name="_Toc186783759"/>
      <w:bookmarkStart w:id="1" w:name="_Toc186783759"/>
    </w:p>
    <w:p>
      <w:pPr>
        <w:pStyle w:val="Normal"/>
        <w:jc w:val="end"/>
        <w:rPr>
          <w:sz w:val="24"/>
          <w:szCs w:val="24"/>
          <w:lang w:bidi="ar-SA"/>
        </w:rPr>
      </w:pPr>
      <w:r>
        <w:rPr/>
        <w:drawing>
          <wp:inline distT="0" distB="0" distL="0" distR="0">
            <wp:extent cx="1583055" cy="1087755"/>
            <wp:effectExtent l="0" t="0" r="0" b="0"/>
            <wp:docPr id="1" name="Picture 16" descr="A picture containing text,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descr="A picture containing text, watch&#10;&#10;Description automatically generated"/>
                    <pic:cNvPicPr>
                      <a:picLocks noChangeAspect="1" noChangeArrowheads="1"/>
                    </pic:cNvPicPr>
                  </pic:nvPicPr>
                  <pic:blipFill>
                    <a:blip r:embed="rId2"/>
                    <a:stretch>
                      <a:fillRect/>
                    </a:stretch>
                  </pic:blipFill>
                  <pic:spPr bwMode="auto">
                    <a:xfrm>
                      <a:off x="0" y="0"/>
                      <a:ext cx="1583055" cy="1087755"/>
                    </a:xfrm>
                    <a:prstGeom prst="rect">
                      <a:avLst/>
                    </a:prstGeom>
                    <a:noFill/>
                  </pic:spPr>
                </pic:pic>
              </a:graphicData>
            </a:graphic>
          </wp:inline>
        </w:drawing>
      </w:r>
    </w:p>
    <w:p>
      <w:pPr>
        <w:pStyle w:val="Normal"/>
        <w:rPr>
          <w:rFonts w:ascii="Lucida Sans Unicode" w:hAnsi="Lucida Sans Unicode" w:cs="Lucida Sans Unicode"/>
          <w:b/>
          <w:bCs/>
          <w:sz w:val="28"/>
        </w:rPr>
      </w:pPr>
      <w:r>
        <w:rPr>
          <w:rFonts w:cs="Lucida Sans Unicode" w:ascii="Lucida Sans Unicode" w:hAnsi="Lucida Sans Unicode"/>
          <w:b/>
          <w:bCs/>
          <w:sz w:val="28"/>
        </w:rPr>
        <w:t>Izmir Institute of Technology</w:t>
      </w:r>
    </w:p>
    <w:p>
      <w:pPr>
        <w:pStyle w:val="Normal"/>
        <w:rPr/>
      </w:pPr>
      <w:r>
        <w:rPr/>
      </w:r>
    </w:p>
    <w:p>
      <w:pPr>
        <w:pStyle w:val="Normal"/>
        <w:rPr/>
      </w:pPr>
      <w:r>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rFonts w:ascii="Lucida Sans Unicode" w:hAnsi="Lucida Sans Unicode" w:cs="Lucida Sans Unicode"/>
        </w:rPr>
      </w:pPr>
      <w:r>
        <w:rPr>
          <w:b/>
          <w:sz w:val="40"/>
          <w:szCs w:val="40"/>
        </w:rPr>
        <w:t>Privacy-Preserving Synthetic Tabular Data Generation Using Diffusion Models</w:t>
      </w:r>
    </w:p>
    <w:p>
      <w:pPr>
        <w:pStyle w:val="Normal"/>
        <w:rPr>
          <w:b/>
        </w:rPr>
      </w:pPr>
      <w:r>
        <w:rPr>
          <w:b/>
        </w:rPr>
        <w:t xml:space="preserve"> </w:t>
      </w:r>
    </w:p>
    <w:p>
      <w:pPr>
        <w:pStyle w:val="Normal"/>
        <w:rPr>
          <w:rFonts w:ascii="Lucida Sans Unicode" w:hAnsi="Lucida Sans Unicode" w:cs="Lucida Sans Unicode"/>
          <w:b/>
          <w:bCs/>
          <w:sz w:val="22"/>
          <w:szCs w:val="22"/>
        </w:rPr>
      </w:pPr>
      <w:r>
        <w:rPr>
          <w:rFonts w:cs="Lucida Sans Unicode" w:ascii="Lucida Sans Unicode" w:hAnsi="Lucida Sans Unicode"/>
          <w:b/>
          <w:bCs/>
          <w:sz w:val="22"/>
          <w:szCs w:val="22"/>
        </w:rPr>
        <w:t xml:space="preserve">Advisor: Dr. Damla Oguz </w:t>
      </w:r>
    </w:p>
    <w:p>
      <w:pPr>
        <w:pStyle w:val="Normal"/>
        <w:rPr>
          <w:rFonts w:ascii="Lucida Sans Unicode" w:hAnsi="Lucida Sans Unicode" w:cs="Lucida Sans Unicode"/>
          <w:b/>
          <w:bCs/>
          <w:sz w:val="22"/>
        </w:rPr>
      </w:pPr>
      <w:r>
        <w:rPr>
          <w:rFonts w:cs="Lucida Sans Unicode" w:ascii="Lucida Sans Unicode" w:hAnsi="Lucida Sans Unicode"/>
          <w:b/>
          <w:bCs/>
          <w:sz w:val="22"/>
        </w:rPr>
      </w:r>
    </w:p>
    <w:p>
      <w:pPr>
        <w:pStyle w:val="Normal"/>
        <w:rPr>
          <w:rFonts w:ascii="Lucida Sans Unicode" w:hAnsi="Lucida Sans Unicode" w:cs="Lucida Sans Unicode"/>
          <w:b/>
          <w:bCs/>
          <w:sz w:val="22"/>
          <w:szCs w:val="22"/>
        </w:rPr>
      </w:pPr>
      <w:r>
        <w:rPr>
          <w:rFonts w:cs="Lucida Sans Unicode" w:ascii="Lucida Sans Unicode" w:hAnsi="Lucida Sans Unicode"/>
          <w:b/>
          <w:bCs/>
          <w:sz w:val="22"/>
          <w:szCs w:val="22"/>
        </w:rPr>
      </w:r>
    </w:p>
    <w:p>
      <w:pPr>
        <w:pStyle w:val="Normal"/>
        <w:rPr>
          <w:rFonts w:ascii="Lucida Sans Unicode" w:hAnsi="Lucida Sans Unicode" w:cs="Lucida Sans Unicode"/>
          <w:b/>
          <w:bCs/>
          <w:sz w:val="22"/>
          <w:szCs w:val="22"/>
        </w:rPr>
      </w:pPr>
      <w:r>
        <w:rPr>
          <w:rFonts w:cs="Lucida Sans Unicode" w:ascii="Lucida Sans Unicode" w:hAnsi="Lucida Sans Unicode"/>
          <w:b/>
          <w:bCs/>
          <w:sz w:val="22"/>
          <w:szCs w:val="22"/>
        </w:rPr>
      </w:r>
    </w:p>
    <w:p>
      <w:pPr>
        <w:pStyle w:val="Normal"/>
        <w:rPr>
          <w:rFonts w:ascii="Lucida Sans Unicode" w:hAnsi="Lucida Sans Unicode" w:cs="Lucida Sans Unicode"/>
          <w:b/>
          <w:bCs/>
          <w:sz w:val="22"/>
          <w:szCs w:val="22"/>
        </w:rPr>
      </w:pPr>
      <w:r>
        <w:rPr>
          <w:rFonts w:cs="Lucida Sans Unicode" w:ascii="Lucida Sans Unicode" w:hAnsi="Lucida Sans Unicode"/>
          <w:b/>
          <w:bCs/>
          <w:sz w:val="22"/>
          <w:szCs w:val="22"/>
        </w:rPr>
      </w:r>
    </w:p>
    <w:p>
      <w:pPr>
        <w:pStyle w:val="Normal"/>
        <w:rPr>
          <w:rFonts w:ascii="Lucida Sans Unicode" w:hAnsi="Lucida Sans Unicode" w:cs="Lucida Sans Unicode"/>
          <w:b/>
          <w:bCs/>
          <w:sz w:val="22"/>
          <w:szCs w:val="22"/>
        </w:rPr>
      </w:pPr>
      <w:r>
        <w:rPr>
          <w:rFonts w:cs="Lucida Sans Unicode" w:ascii="Lucida Sans Unicode" w:hAnsi="Lucida Sans Unicode"/>
          <w:b/>
          <w:bCs/>
          <w:sz w:val="22"/>
          <w:szCs w:val="22"/>
        </w:rPr>
        <w:t xml:space="preserve">Student: Umut Akin: </w:t>
      </w:r>
    </w:p>
    <w:p>
      <w:pPr>
        <w:pStyle w:val="Normal"/>
        <w:rPr>
          <w:rFonts w:ascii="Lucida Sans Unicode" w:hAnsi="Lucida Sans Unicode" w:cs="Lucida Sans Unicode"/>
          <w:b/>
          <w:bCs/>
          <w:sz w:val="22"/>
          <w:szCs w:val="22"/>
        </w:rPr>
      </w:pPr>
      <w:r>
        <w:rPr>
          <w:rFonts w:cs="Lucida Sans Unicode" w:ascii="Lucida Sans Unicode" w:hAnsi="Lucida Sans Unicode"/>
          <w:b/>
          <w:bCs/>
          <w:sz w:val="22"/>
          <w:szCs w:val="22"/>
        </w:rPr>
      </w:r>
    </w:p>
    <w:p>
      <w:pPr>
        <w:pStyle w:val="Normal"/>
        <w:rPr>
          <w:rFonts w:ascii="Lucida Sans Unicode" w:hAnsi="Lucida Sans Unicode" w:cs="Lucida Sans Unicode"/>
          <w:b/>
          <w:bCs/>
          <w:sz w:val="32"/>
        </w:rPr>
      </w:pPr>
      <w:r>
        <w:rPr>
          <w:rFonts w:cs="Lucida Sans Unicode" w:ascii="Lucida Sans Unicode" w:hAnsi="Lucida Sans Unicode"/>
          <w:b/>
          <w:bCs/>
          <w:sz w:val="32"/>
        </w:rPr>
      </w:r>
    </w:p>
    <w:p>
      <w:pPr>
        <w:pStyle w:val="Normal"/>
        <w:rPr>
          <w:rFonts w:ascii="Lucida Sans Unicode" w:hAnsi="Lucida Sans Unicode" w:cs="Lucida Sans Unicode"/>
          <w:b/>
          <w:bCs/>
          <w:sz w:val="32"/>
        </w:rPr>
      </w:pPr>
      <w:r>
        <w:rPr>
          <w:rFonts w:cs="Lucida Sans Unicode" w:ascii="Lucida Sans Unicode" w:hAnsi="Lucida Sans Unicode"/>
          <w:b/>
          <w:bCs/>
          <w:sz w:val="32"/>
        </w:rPr>
      </w:r>
    </w:p>
    <w:p>
      <w:pPr>
        <w:pStyle w:val="Normal"/>
        <w:rPr/>
      </w:pPr>
      <w:bookmarkStart w:id="2" w:name="_Toc186986453"/>
      <w:bookmarkStart w:id="3" w:name="_Toc186967629"/>
      <w:bookmarkStart w:id="4" w:name="_Toc186967540"/>
      <w:bookmarkStart w:id="5" w:name="_Toc186967335"/>
      <w:bookmarkStart w:id="6" w:name="_Toc186820639"/>
      <w:bookmarkStart w:id="7" w:name="_Toc186783750"/>
      <w:bookmarkStart w:id="8" w:name="_Toc186043086"/>
      <w:bookmarkStart w:id="9" w:name="_Toc186006409"/>
      <w:bookmarkStart w:id="10" w:name="_Toc185090235"/>
      <w:bookmarkStart w:id="11" w:name="_Toc185000517"/>
      <w:r>
        <w:rPr>
          <w:rFonts w:cs="Lucida Sans Unicode" w:ascii="Lucida Sans Unicode" w:hAnsi="Lucida Sans Unicode"/>
          <w:b/>
          <w:bCs/>
          <w:sz w:val="22"/>
          <w:szCs w:val="22"/>
        </w:rPr>
        <w:t>January 20</w:t>
      </w:r>
      <w:bookmarkEnd w:id="2"/>
      <w:bookmarkEnd w:id="3"/>
      <w:bookmarkEnd w:id="4"/>
      <w:bookmarkEnd w:id="5"/>
      <w:bookmarkEnd w:id="6"/>
      <w:bookmarkEnd w:id="7"/>
      <w:bookmarkEnd w:id="8"/>
      <w:bookmarkEnd w:id="9"/>
      <w:bookmarkEnd w:id="10"/>
      <w:bookmarkEnd w:id="11"/>
      <w:r>
        <w:rPr>
          <w:rFonts w:cs="Lucida Sans Unicode" w:ascii="Lucida Sans Unicode" w:hAnsi="Lucida Sans Unicode"/>
          <w:b/>
          <w:bCs/>
          <w:sz w:val="22"/>
          <w:szCs w:val="22"/>
        </w:rPr>
        <w:t>26</w:t>
      </w:r>
    </w:p>
    <w:p>
      <w:pPr>
        <w:pStyle w:val="Normal"/>
        <w:rPr>
          <w:rFonts w:ascii="Lucida Sans Unicode" w:hAnsi="Lucida Sans Unicode" w:cs="Lucida Sans Unicode"/>
        </w:rPr>
      </w:pPr>
      <w:r>
        <w:rPr>
          <w:rFonts w:cs="Lucida Sans Unicode" w:ascii="Lucida Sans Unicode" w:hAnsi="Lucida Sans Unicode"/>
        </w:rPr>
      </w:r>
    </w:p>
    <w:p>
      <w:pPr>
        <w:pStyle w:val="Normal"/>
        <w:rPr>
          <w:rFonts w:ascii="Lucida Sans Unicode" w:hAnsi="Lucida Sans Unicode" w:cs="Lucida Sans Unicode"/>
        </w:rPr>
      </w:pPr>
      <w:r>
        <w:rPr>
          <w:rFonts w:cs="Lucida Sans Unicode" w:ascii="Lucida Sans Unicode" w:hAnsi="Lucida Sans Unicode"/>
        </w:rPr>
      </w:r>
    </w:p>
    <w:p>
      <w:pPr>
        <w:pStyle w:val="Normal"/>
        <w:rPr>
          <w:rFonts w:ascii="Lucida Sans Unicode" w:hAnsi="Lucida Sans Unicode" w:cs="Lucida Sans Unicode"/>
        </w:rPr>
      </w:pPr>
      <w:r>
        <w:rPr>
          <w:rFonts w:cs="Lucida Sans Unicode" w:ascii="Lucida Sans Unicode" w:hAnsi="Lucida Sans Unicode"/>
        </w:rPr>
      </w:r>
    </w:p>
    <w:p>
      <w:pPr>
        <w:pStyle w:val="Normal"/>
        <w:rPr>
          <w:rFonts w:ascii="Lucida Sans Unicode" w:hAnsi="Lucida Sans Unicode" w:cs="Lucida Sans Unicode"/>
        </w:rPr>
      </w:pPr>
      <w:r>
        <w:rPr>
          <w:rFonts w:cs="Lucida Sans Unicode" w:ascii="Lucida Sans Unicode" w:hAnsi="Lucida Sans Unicode"/>
        </w:rPr>
      </w:r>
    </w:p>
    <w:p>
      <w:pPr>
        <w:pStyle w:val="Normal"/>
        <w:rPr>
          <w:rFonts w:ascii="Lucida Sans Unicode" w:hAnsi="Lucida Sans Unicode" w:cs="Lucida Sans Unicode"/>
        </w:rPr>
      </w:pPr>
      <w:r>
        <w:rPr>
          <w:rFonts w:cs="Lucida Sans Unicode" w:ascii="Lucida Sans Unicode" w:hAnsi="Lucida Sans Unicode"/>
        </w:rPr>
      </w:r>
    </w:p>
    <w:p>
      <w:pPr>
        <w:pStyle w:val="Normal"/>
        <w:rPr/>
      </w:pPr>
      <w:bookmarkStart w:id="12" w:name="_Toc186986454"/>
      <w:bookmarkStart w:id="13" w:name="_Toc186967630"/>
      <w:bookmarkStart w:id="14" w:name="_Toc186967541"/>
      <w:bookmarkStart w:id="15" w:name="_Toc186967336"/>
      <w:bookmarkStart w:id="16" w:name="_Toc186820640"/>
      <w:bookmarkStart w:id="17" w:name="_Toc186783751"/>
      <w:bookmarkStart w:id="18" w:name="_Toc186043087"/>
      <w:bookmarkStart w:id="19" w:name="_Toc186006410"/>
      <w:bookmarkStart w:id="20" w:name="_Toc185090236"/>
      <w:bookmarkStart w:id="21" w:name="_Toc185000518"/>
      <w:bookmarkStart w:id="22" w:name="_Toc166906560"/>
      <w:bookmarkStart w:id="23" w:name="_Toc166906249"/>
      <w:bookmarkStart w:id="24" w:name="_Toc166905661"/>
      <w:bookmarkStart w:id="25" w:name="_Toc166869669"/>
      <w:bookmarkStart w:id="26" w:name="_Toc166869330"/>
      <w:bookmarkStart w:id="27" w:name="_Toc166858096"/>
      <w:bookmarkStart w:id="28" w:name="_Toc166847811"/>
      <w:bookmarkStart w:id="29" w:name="_Toc166845560"/>
      <w:bookmarkStart w:id="30" w:name="_Toc166845432"/>
      <w:bookmarkStart w:id="31" w:name="_Toc166824236"/>
      <w:bookmarkStart w:id="32" w:name="_Toc166748496"/>
      <w:r>
        <w:rPr>
          <w:rFonts w:cs="Lucida Sans Unicode" w:ascii="Lucida Sans Unicode" w:hAnsi="Lucida Sans Unicode"/>
          <w:b/>
          <w:bCs/>
          <w:sz w:val="22"/>
        </w:rPr>
        <w:t>TECHNICAL REPORT</w: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pPr>
        <w:pStyle w:val="Normal"/>
        <w:rPr>
          <w:rFonts w:ascii="Lucida Sans Unicode" w:hAnsi="Lucida Sans Unicode" w:cs="Lucida Sans Unicode"/>
          <w:b/>
          <w:bCs/>
          <w:sz w:val="22"/>
        </w:rPr>
      </w:pPr>
      <w:bookmarkStart w:id="33" w:name="_Toc186986455"/>
      <w:bookmarkStart w:id="34" w:name="_Toc186967631"/>
      <w:bookmarkStart w:id="35" w:name="_Toc186967542"/>
      <w:bookmarkStart w:id="36" w:name="_Toc186967337"/>
      <w:bookmarkStart w:id="37" w:name="_Toc186820641"/>
      <w:bookmarkStart w:id="38" w:name="_Toc186783752"/>
      <w:bookmarkStart w:id="39" w:name="_Toc186043088"/>
      <w:bookmarkStart w:id="40" w:name="_Toc186006411"/>
      <w:bookmarkStart w:id="41" w:name="_Toc185090237"/>
      <w:bookmarkStart w:id="42" w:name="_Toc185000519"/>
      <w:bookmarkStart w:id="43" w:name="_Toc166906561"/>
      <w:bookmarkStart w:id="44" w:name="_Toc166906250"/>
      <w:bookmarkStart w:id="45" w:name="_Toc166905662"/>
      <w:bookmarkStart w:id="46" w:name="_Toc166869670"/>
      <w:bookmarkStart w:id="47" w:name="_Toc166869331"/>
      <w:bookmarkStart w:id="48" w:name="_Toc166858097"/>
      <w:bookmarkStart w:id="49" w:name="_Toc166847812"/>
      <w:bookmarkStart w:id="50" w:name="_Toc166845561"/>
      <w:bookmarkStart w:id="51" w:name="_Toc166845433"/>
      <w:bookmarkStart w:id="52" w:name="_Toc166824237"/>
      <w:bookmarkStart w:id="53" w:name="_Toc166748497"/>
      <w:r>
        <w:rPr>
          <w:rFonts w:cs="Lucida Sans Unicode" w:ascii="Lucida Sans Unicode" w:hAnsi="Lucida Sans Unicode"/>
          <w:b/>
          <w:bCs/>
          <w:sz w:val="22"/>
        </w:rPr>
        <w:t>Iztech/CENG-TR-2026-</w:t>
      </w:r>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pPr>
        <w:pStyle w:val="Normal"/>
        <w:rPr>
          <w:rFonts w:ascii="Lucida Sans Unicode" w:hAnsi="Lucida Sans Unicode" w:cs="Lucida Sans Unicode"/>
        </w:rPr>
      </w:pPr>
      <w:r>
        <w:rPr>
          <w:rFonts w:cs="Lucida Sans Unicode" w:ascii="Lucida Sans Unicode" w:hAnsi="Lucida Sans Unicode"/>
        </w:rPr>
      </w:r>
    </w:p>
    <w:p>
      <w:pPr>
        <w:pStyle w:val="Normal"/>
        <w:jc w:val="end"/>
        <w:rPr>
          <w:rFonts w:ascii="Lucida Sans Unicode" w:hAnsi="Lucida Sans Unicode" w:cs="Lucida Sans Unicode"/>
          <w:b/>
          <w:bCs/>
          <w:sz w:val="32"/>
        </w:rPr>
      </w:pPr>
      <w:r>
        <w:rPr>
          <w:rFonts w:cs="Lucida Sans Unicode" w:ascii="Lucida Sans Unicode" w:hAnsi="Lucida Sans Unicode"/>
          <w:b/>
          <w:bCs/>
          <w:sz w:val="32"/>
        </w:rPr>
      </w:r>
    </w:p>
    <w:p>
      <w:pPr>
        <w:pStyle w:val="Normal"/>
        <w:jc w:val="end"/>
        <w:rPr>
          <w:rFonts w:ascii="Lucida Sans Unicode" w:hAnsi="Lucida Sans Unicode" w:cs="Lucida Sans Unicode"/>
          <w:b/>
          <w:bCs/>
          <w:sz w:val="32"/>
        </w:rPr>
      </w:pPr>
      <w:r>
        <w:rPr>
          <w:rFonts w:cs="Lucida Sans Unicode" w:ascii="Lucida Sans Unicode" w:hAnsi="Lucida Sans Unicode"/>
          <w:b/>
          <w:bCs/>
          <w:sz w:val="32"/>
        </w:rPr>
      </w:r>
    </w:p>
    <w:p>
      <w:pPr>
        <w:pStyle w:val="Normal"/>
        <w:jc w:val="end"/>
        <w:rPr>
          <w:rFonts w:ascii="Lucida Sans Unicode" w:hAnsi="Lucida Sans Unicode" w:cs="Lucida Sans Unicode"/>
          <w:b/>
          <w:bCs/>
          <w:sz w:val="32"/>
        </w:rPr>
      </w:pPr>
      <w:r>
        <w:rPr/>
        <w:drawing>
          <wp:inline distT="0" distB="0" distL="0" distR="0">
            <wp:extent cx="1014730" cy="1014730"/>
            <wp:effectExtent l="0" t="0" r="0" b="0"/>
            <wp:docPr id="2" name="Picture 13" descr="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descr="university logo"/>
                    <pic:cNvPicPr>
                      <a:picLocks noChangeAspect="1" noChangeArrowheads="1"/>
                    </pic:cNvPicPr>
                  </pic:nvPicPr>
                  <pic:blipFill>
                    <a:blip r:embed="rId3"/>
                    <a:stretch>
                      <a:fillRect/>
                    </a:stretch>
                  </pic:blipFill>
                  <pic:spPr bwMode="auto">
                    <a:xfrm>
                      <a:off x="0" y="0"/>
                      <a:ext cx="1014730" cy="1014730"/>
                    </a:xfrm>
                    <a:prstGeom prst="rect">
                      <a:avLst/>
                    </a:prstGeom>
                    <a:noFill/>
                  </pic:spPr>
                </pic:pic>
              </a:graphicData>
            </a:graphic>
          </wp:inline>
        </w:drawing>
      </w:r>
    </w:p>
    <w:p>
      <w:pPr>
        <w:pStyle w:val="Normal"/>
        <w:rPr>
          <w:rFonts w:ascii="Lucida Sans Unicode" w:hAnsi="Lucida Sans Unicode" w:cs="Lucida Sans Unicode"/>
          <w:b/>
          <w:bCs/>
          <w:sz w:val="22"/>
        </w:rPr>
      </w:pPr>
      <w:r>
        <w:rPr>
          <w:rFonts w:cs="Lucida Sans Unicode" w:ascii="Lucida Sans Unicode" w:hAnsi="Lucida Sans Unicode"/>
          <w:b/>
          <w:bCs/>
          <w:sz w:val="22"/>
        </w:rPr>
      </w:r>
    </w:p>
    <w:p>
      <w:pPr>
        <w:pStyle w:val="Normal"/>
        <w:rPr>
          <w:rFonts w:ascii="Lucida Sans Unicode" w:hAnsi="Lucida Sans Unicode" w:cs="Lucida Sans Unicode"/>
          <w:b/>
          <w:bCs/>
          <w:sz w:val="22"/>
        </w:rPr>
      </w:pPr>
      <w:r>
        <w:rPr>
          <w:rFonts w:cs="Lucida Sans Unicode" w:ascii="Lucida Sans Unicode" w:hAnsi="Lucida Sans Unicode"/>
          <w:b/>
          <w:bCs/>
          <w:sz w:val="22"/>
        </w:rPr>
      </w:r>
    </w:p>
    <w:p>
      <w:pPr>
        <w:pStyle w:val="Normal"/>
        <w:spacing w:before="0" w:after="0"/>
        <w:rPr>
          <w:rFonts w:ascii="Lucida Sans Unicode" w:hAnsi="Lucida Sans Unicode" w:cs="Lucida Sans Unicode"/>
          <w:b/>
          <w:bCs/>
          <w:sz w:val="22"/>
        </w:rPr>
      </w:pPr>
      <w:r>
        <w:rPr>
          <w:rFonts w:cs="Lucida Sans Unicode" w:ascii="Lucida Sans Unicode" w:hAnsi="Lucida Sans Unicode"/>
          <w:b/>
          <w:bCs/>
          <w:sz w:val="22"/>
        </w:rPr>
      </w:r>
    </w:p>
    <w:tbl>
      <w:tblPr>
        <w:tblW w:w="8210" w:type="dxa"/>
        <w:jc w:val="start"/>
        <w:tblInd w:w="0" w:type="dxa"/>
        <w:tblLayout w:type="fixed"/>
        <w:tblCellMar>
          <w:top w:w="0" w:type="dxa"/>
          <w:start w:w="108" w:type="dxa"/>
          <w:bottom w:w="0" w:type="dxa"/>
          <w:end w:w="108" w:type="dxa"/>
        </w:tblCellMar>
        <w:tblLook w:firstRow="0" w:noVBand="0" w:lastRow="0" w:firstColumn="0" w:lastColumn="0" w:noHBand="0" w:val="0000"/>
      </w:tblPr>
      <w:tblGrid>
        <w:gridCol w:w="4109"/>
        <w:gridCol w:w="1472"/>
        <w:gridCol w:w="2629"/>
      </w:tblGrid>
      <w:tr>
        <w:trPr>
          <w:trHeight w:val="983" w:hRule="atLeast"/>
          <w:cantSplit w:val="true"/>
        </w:trPr>
        <w:tc>
          <w:tcPr>
            <w:tcW w:w="8210" w:type="dxa"/>
            <w:gridSpan w:val="3"/>
            <w:tcBorders>
              <w:top w:val="single" w:sz="4" w:space="0" w:color="000000"/>
              <w:start w:val="single" w:sz="4" w:space="0" w:color="000000"/>
              <w:bottom w:val="single" w:sz="4" w:space="0" w:color="000000"/>
              <w:end w:val="single" w:sz="4" w:space="0" w:color="000000"/>
            </w:tcBorders>
          </w:tcPr>
          <w:p>
            <w:pPr>
              <w:pStyle w:val="Heading1"/>
              <w:numPr>
                <w:ilvl w:val="0"/>
                <w:numId w:val="0"/>
              </w:numPr>
              <w:ind w:hanging="0" w:start="0"/>
              <w:rPr/>
            </w:pPr>
            <w:bookmarkStart w:id="96" w:name="_Toc186212179"/>
            <w:bookmarkStart w:id="97" w:name="_Toc345182500"/>
            <w:bookmarkStart w:id="98" w:name="_Toc186783757"/>
            <w:bookmarkStart w:id="99" w:name="_Toc185000524"/>
            <w:bookmarkStart w:id="100" w:name="_Toc166858102"/>
            <w:bookmarkStart w:id="101" w:name="_Toc166845566"/>
            <w:bookmarkStart w:id="102" w:name="_Toc166845438"/>
            <w:r>
              <w:rPr/>
              <w:t>REPORT DOCUMENTATION PAGE</w:t>
            </w:r>
            <w:bookmarkEnd w:id="96"/>
            <w:bookmarkEnd w:id="97"/>
            <w:bookmarkEnd w:id="98"/>
            <w:bookmarkEnd w:id="99"/>
            <w:bookmarkEnd w:id="100"/>
            <w:bookmarkEnd w:id="101"/>
            <w:bookmarkEnd w:id="102"/>
          </w:p>
        </w:tc>
      </w:tr>
      <w:tr>
        <w:trPr>
          <w:trHeight w:val="606" w:hRule="atLeast"/>
        </w:trPr>
        <w:tc>
          <w:tcPr>
            <w:tcW w:w="4109"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t>1. AGENCY USE ONLY (Internal Use)</w:t>
            </w:r>
          </w:p>
          <w:p>
            <w:pPr>
              <w:pStyle w:val="Normal"/>
              <w:rPr>
                <w:b/>
                <w:bCs/>
              </w:rPr>
            </w:pPr>
            <w:r>
              <w:rPr>
                <w:b/>
                <w:bCs/>
              </w:rPr>
            </w:r>
          </w:p>
        </w:tc>
        <w:tc>
          <w:tcPr>
            <w:tcW w:w="4101" w:type="dxa"/>
            <w:gridSpan w:val="2"/>
            <w:tcBorders>
              <w:top w:val="single" w:sz="4" w:space="0" w:color="000000"/>
              <w:start w:val="single" w:sz="4" w:space="0" w:color="000000"/>
              <w:bottom w:val="single" w:sz="4" w:space="0" w:color="000000"/>
              <w:end w:val="single" w:sz="4" w:space="0" w:color="000000"/>
            </w:tcBorders>
          </w:tcPr>
          <w:p>
            <w:pPr>
              <w:pStyle w:val="Normal"/>
              <w:rPr>
                <w:bCs/>
              </w:rPr>
            </w:pPr>
            <w:r>
              <w:rPr>
                <w:b/>
                <w:bCs/>
              </w:rPr>
              <w:t>2. REPORT DATE</w:t>
            </w:r>
          </w:p>
          <w:p>
            <w:pPr>
              <w:pStyle w:val="Normal"/>
              <w:rPr>
                <w:b/>
                <w:bCs/>
              </w:rPr>
            </w:pPr>
            <w:r>
              <w:rPr>
                <w:bCs/>
              </w:rPr>
              <w:t>06.01.2026</w:t>
            </w:r>
          </w:p>
        </w:tc>
      </w:tr>
      <w:tr>
        <w:trPr>
          <w:trHeight w:val="870" w:hRule="atLeast"/>
          <w:cantSplit w:val="true"/>
        </w:trPr>
        <w:tc>
          <w:tcPr>
            <w:tcW w:w="8210" w:type="dxa"/>
            <w:gridSpan w:val="3"/>
            <w:tcBorders>
              <w:top w:val="single" w:sz="4" w:space="0" w:color="000000"/>
              <w:start w:val="single" w:sz="4" w:space="0" w:color="000000"/>
              <w:bottom w:val="single" w:sz="4" w:space="0" w:color="000000"/>
              <w:end w:val="single" w:sz="4" w:space="0" w:color="000000"/>
            </w:tcBorders>
          </w:tcPr>
          <w:p>
            <w:pPr>
              <w:pStyle w:val="Normal"/>
              <w:rPr>
                <w:b/>
                <w:bCs/>
              </w:rPr>
            </w:pPr>
            <w:r>
              <w:rPr>
                <w:b/>
                <w:bCs/>
              </w:rPr>
              <w:t>3. TITLE AND SUBTITLE</w:t>
            </w:r>
          </w:p>
          <w:p>
            <w:pPr>
              <w:pStyle w:val="Normal"/>
              <w:jc w:val="center"/>
              <w:rPr/>
            </w:pPr>
            <w:r>
              <w:rPr/>
            </w:r>
          </w:p>
          <w:p>
            <w:pPr>
              <w:pStyle w:val="Normal"/>
              <w:rPr>
                <w:b/>
                <w:bCs/>
              </w:rPr>
            </w:pPr>
            <w:r>
              <w:rPr>
                <w:b/>
                <w:bCs/>
              </w:rPr>
            </w:r>
          </w:p>
        </w:tc>
      </w:tr>
      <w:tr>
        <w:trPr>
          <w:trHeight w:val="1126" w:hRule="atLeast"/>
        </w:trPr>
        <w:tc>
          <w:tcPr>
            <w:tcW w:w="4109"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t>4. AUTHOR (S)</w:t>
            </w:r>
          </w:p>
          <w:p>
            <w:pPr>
              <w:pStyle w:val="Normal"/>
              <w:rPr>
                <w:b/>
                <w:bCs/>
              </w:rPr>
            </w:pPr>
            <w:r>
              <w:rPr>
                <w:b/>
                <w:bCs/>
              </w:rPr>
            </w:r>
          </w:p>
          <w:p>
            <w:pPr>
              <w:pStyle w:val="Normal"/>
              <w:rPr>
                <w:bCs/>
              </w:rPr>
            </w:pPr>
            <w:r>
              <w:rPr>
                <w:bCs/>
              </w:rPr>
              <w:t>Student Name</w:t>
            </w:r>
          </w:p>
          <w:p>
            <w:pPr>
              <w:pStyle w:val="Normal"/>
              <w:rPr>
                <w:bCs/>
              </w:rPr>
            </w:pPr>
            <w:r>
              <w:rPr>
                <w:bCs/>
              </w:rPr>
            </w:r>
          </w:p>
        </w:tc>
        <w:tc>
          <w:tcPr>
            <w:tcW w:w="4101" w:type="dxa"/>
            <w:gridSpan w:val="2"/>
            <w:tcBorders>
              <w:top w:val="single" w:sz="4" w:space="0" w:color="000000"/>
              <w:start w:val="single" w:sz="4" w:space="0" w:color="000000"/>
              <w:bottom w:val="single" w:sz="4" w:space="0" w:color="000000"/>
              <w:end w:val="single" w:sz="4" w:space="0" w:color="000000"/>
            </w:tcBorders>
          </w:tcPr>
          <w:p>
            <w:pPr>
              <w:pStyle w:val="Normal"/>
              <w:rPr>
                <w:b/>
                <w:bCs/>
              </w:rPr>
            </w:pPr>
            <w:r>
              <w:rPr>
                <w:b/>
                <w:bCs/>
              </w:rPr>
              <w:t>5. REPORT NUMBER (Internal Use)</w:t>
            </w:r>
          </w:p>
          <w:p>
            <w:pPr>
              <w:pStyle w:val="Normal"/>
              <w:rPr>
                <w:b/>
                <w:bCs/>
              </w:rPr>
            </w:pPr>
            <w:r>
              <w:rPr>
                <w:b/>
                <w:bCs/>
              </w:rPr>
            </w:r>
            <w:bookmarkStart w:id="103" w:name="_Toc186986461"/>
            <w:bookmarkStart w:id="104" w:name="_Toc186967637"/>
            <w:bookmarkStart w:id="105" w:name="_Toc186967343"/>
            <w:bookmarkStart w:id="106" w:name="_Toc186820647"/>
            <w:bookmarkStart w:id="107" w:name="_Toc186783758"/>
            <w:bookmarkStart w:id="108" w:name="_Toc186043094"/>
            <w:bookmarkStart w:id="109" w:name="_Toc185090243"/>
            <w:bookmarkStart w:id="110" w:name="_Toc185000525"/>
            <w:bookmarkStart w:id="111" w:name="_Toc166906567"/>
            <w:bookmarkStart w:id="112" w:name="_Toc166906256"/>
            <w:bookmarkStart w:id="113" w:name="_Toc166905668"/>
            <w:bookmarkStart w:id="114" w:name="_Toc166869676"/>
            <w:bookmarkStart w:id="115" w:name="_Toc166869337"/>
            <w:bookmarkStart w:id="116" w:name="_Toc166858103"/>
            <w:bookmarkStart w:id="117" w:name="_Toc166847818"/>
            <w:bookmarkStart w:id="118" w:name="_Toc166845567"/>
            <w:bookmarkStart w:id="119" w:name="_Toc166845439"/>
            <w:bookmarkStart w:id="120" w:name="_Toc166824243"/>
            <w:bookmarkStart w:id="121" w:name="_Toc186986461"/>
            <w:bookmarkStart w:id="122" w:name="_Toc186967637"/>
            <w:bookmarkStart w:id="123" w:name="_Toc186967343"/>
            <w:bookmarkStart w:id="124" w:name="_Toc186820647"/>
            <w:bookmarkStart w:id="125" w:name="_Toc186783758"/>
            <w:bookmarkStart w:id="126" w:name="_Toc186043094"/>
            <w:bookmarkStart w:id="127" w:name="_Toc185090243"/>
            <w:bookmarkStart w:id="128" w:name="_Toc185000525"/>
            <w:bookmarkStart w:id="129" w:name="_Toc166906567"/>
            <w:bookmarkStart w:id="130" w:name="_Toc166906256"/>
            <w:bookmarkStart w:id="131" w:name="_Toc166905668"/>
            <w:bookmarkStart w:id="132" w:name="_Toc166869676"/>
            <w:bookmarkStart w:id="133" w:name="_Toc166869337"/>
            <w:bookmarkStart w:id="134" w:name="_Toc166858103"/>
            <w:bookmarkStart w:id="135" w:name="_Toc166847818"/>
            <w:bookmarkStart w:id="136" w:name="_Toc166845567"/>
            <w:bookmarkStart w:id="137" w:name="_Toc166845439"/>
            <w:bookmarkStart w:id="138" w:name="_Toc166824243"/>
          </w:p>
          <w:p>
            <w:pPr>
              <w:pStyle w:val="Normal"/>
              <w:rPr>
                <w:b/>
                <w:bCs/>
              </w:rPr>
            </w:pPr>
            <w:bookmarkStart w:id="139" w:name="_Toc186986461"/>
            <w:bookmarkStart w:id="140" w:name="_Toc186967637"/>
            <w:bookmarkStart w:id="141" w:name="_Toc186967343"/>
            <w:bookmarkStart w:id="142" w:name="_Toc186820647"/>
            <w:bookmarkStart w:id="143" w:name="_Toc186783758"/>
            <w:bookmarkStart w:id="144" w:name="_Toc186043094"/>
            <w:bookmarkStart w:id="145" w:name="_Toc185090243"/>
            <w:bookmarkStart w:id="146" w:name="_Toc185000525"/>
            <w:bookmarkStart w:id="147" w:name="_Toc166906567"/>
            <w:bookmarkStart w:id="148" w:name="_Toc166906256"/>
            <w:bookmarkStart w:id="149" w:name="_Toc166905668"/>
            <w:bookmarkStart w:id="150" w:name="_Toc166869676"/>
            <w:bookmarkStart w:id="151" w:name="_Toc166869337"/>
            <w:bookmarkStart w:id="152" w:name="_Toc166858103"/>
            <w:bookmarkStart w:id="153" w:name="_Toc166847818"/>
            <w:bookmarkStart w:id="154" w:name="_Toc166845567"/>
            <w:bookmarkStart w:id="155" w:name="_Toc166845439"/>
            <w:bookmarkStart w:id="156" w:name="_Toc166824243"/>
            <w:r>
              <w:rPr>
                <w:b/>
                <w:bCs/>
              </w:rPr>
              <w:t>Iztech/CENG-TR-2026-</w:t>
            </w:r>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pPr>
              <w:pStyle w:val="Normal"/>
              <w:rPr>
                <w:b/>
                <w:bCs/>
              </w:rPr>
            </w:pPr>
            <w:r>
              <w:rPr>
                <w:b/>
                <w:bCs/>
              </w:rPr>
            </w:r>
          </w:p>
        </w:tc>
      </w:tr>
      <w:tr>
        <w:trPr>
          <w:trHeight w:val="562" w:hRule="atLeast"/>
          <w:cantSplit w:val="true"/>
        </w:trPr>
        <w:tc>
          <w:tcPr>
            <w:tcW w:w="8210" w:type="dxa"/>
            <w:gridSpan w:val="3"/>
            <w:tcBorders>
              <w:top w:val="single" w:sz="4" w:space="0" w:color="000000"/>
              <w:start w:val="single" w:sz="4" w:space="0" w:color="000000"/>
              <w:end w:val="single" w:sz="4" w:space="0" w:color="000000"/>
            </w:tcBorders>
          </w:tcPr>
          <w:p>
            <w:pPr>
              <w:pStyle w:val="Normal"/>
              <w:rPr>
                <w:b/>
                <w:bCs/>
              </w:rPr>
            </w:pPr>
            <w:r>
              <w:rPr>
                <w:b/>
                <w:bCs/>
              </w:rPr>
              <w:t>6. SPONSORING/ MONITORING AGENCY NAME(S) AND SIGNATURE(S)</w:t>
            </w:r>
          </w:p>
          <w:p>
            <w:pPr>
              <w:pStyle w:val="Normal"/>
              <w:rPr>
                <w:bCs/>
              </w:rPr>
            </w:pPr>
            <w:r>
              <w:rPr>
                <w:bCs/>
              </w:rPr>
              <w:t>M.S. Program in Software Engineering and Data Science, Department of Computer Engineering, İYTE</w:t>
            </w:r>
          </w:p>
        </w:tc>
      </w:tr>
      <w:tr>
        <w:trPr>
          <w:trHeight w:val="453" w:hRule="atLeast"/>
          <w:cantSplit w:val="true"/>
        </w:trPr>
        <w:tc>
          <w:tcPr>
            <w:tcW w:w="4109" w:type="dxa"/>
            <w:tcBorders>
              <w:start w:val="single" w:sz="4" w:space="0" w:color="000000"/>
              <w:bottom w:val="single" w:sz="4" w:space="0" w:color="000000"/>
            </w:tcBorders>
          </w:tcPr>
          <w:p>
            <w:pPr>
              <w:pStyle w:val="Normal"/>
              <w:rPr>
                <w:b/>
                <w:bCs/>
              </w:rPr>
            </w:pPr>
            <w:r>
              <w:rPr>
                <w:bCs/>
              </w:rPr>
              <w:t xml:space="preserve">Advisor: </w:t>
            </w:r>
          </w:p>
        </w:tc>
        <w:tc>
          <w:tcPr>
            <w:tcW w:w="4101" w:type="dxa"/>
            <w:gridSpan w:val="2"/>
            <w:tcBorders>
              <w:bottom w:val="single" w:sz="4" w:space="0" w:color="000000"/>
              <w:end w:val="single" w:sz="4" w:space="0" w:color="000000"/>
            </w:tcBorders>
          </w:tcPr>
          <w:p>
            <w:pPr>
              <w:pStyle w:val="Normal"/>
              <w:rPr/>
            </w:pPr>
            <w:r>
              <w:rPr/>
              <w:t>Signature:</w:t>
            </w:r>
          </w:p>
        </w:tc>
      </w:tr>
      <w:tr>
        <w:trPr>
          <w:trHeight w:val="465" w:hRule="atLeast"/>
          <w:cantSplit w:val="true"/>
        </w:trPr>
        <w:tc>
          <w:tcPr>
            <w:tcW w:w="8210" w:type="dxa"/>
            <w:gridSpan w:val="3"/>
            <w:tcBorders>
              <w:top w:val="single" w:sz="4" w:space="0" w:color="000000"/>
              <w:start w:val="single" w:sz="4" w:space="0" w:color="000000"/>
              <w:bottom w:val="single" w:sz="4" w:space="0" w:color="000000"/>
              <w:end w:val="single" w:sz="4" w:space="0" w:color="000000"/>
            </w:tcBorders>
          </w:tcPr>
          <w:p>
            <w:pPr>
              <w:pStyle w:val="Normal"/>
              <w:rPr>
                <w:b/>
                <w:bCs/>
              </w:rPr>
            </w:pPr>
            <w:r>
              <w:rPr>
                <w:b/>
                <w:bCs/>
              </w:rPr>
              <w:t>7. SUPPLEMENTARY NOTES</w:t>
            </w:r>
          </w:p>
          <w:p>
            <w:pPr>
              <w:pStyle w:val="Normal"/>
              <w:rPr>
                <w:bCs/>
              </w:rPr>
            </w:pPr>
            <w:r>
              <w:rPr>
                <w:bCs/>
              </w:rPr>
            </w:r>
          </w:p>
        </w:tc>
      </w:tr>
      <w:tr>
        <w:trPr>
          <w:trHeight w:val="3769" w:hRule="atLeast"/>
          <w:cantSplit w:val="true"/>
        </w:trPr>
        <w:tc>
          <w:tcPr>
            <w:tcW w:w="8210" w:type="dxa"/>
            <w:gridSpan w:val="3"/>
            <w:tcBorders>
              <w:top w:val="single" w:sz="4" w:space="0" w:color="000000"/>
              <w:start w:val="single" w:sz="4" w:space="0" w:color="000000"/>
              <w:bottom w:val="single" w:sz="4" w:space="0" w:color="000000"/>
              <w:end w:val="single" w:sz="4" w:space="0" w:color="000000"/>
            </w:tcBorders>
          </w:tcPr>
          <w:p>
            <w:pPr>
              <w:pStyle w:val="Normal"/>
              <w:rPr>
                <w:b/>
                <w:bCs/>
              </w:rPr>
            </w:pPr>
            <w:r>
              <w:rPr>
                <w:b/>
                <w:bCs/>
              </w:rPr>
              <w:t xml:space="preserve">8. ABSTRACT </w:t>
            </w:r>
          </w:p>
          <w:p>
            <w:pPr>
              <w:pStyle w:val="Normal"/>
              <w:spacing w:lineRule="auto" w:line="360" w:beforeAutospacing="0" w:before="240" w:afterAutospacing="0" w:after="240"/>
              <w:jc w:val="both"/>
              <w:rPr/>
            </w:pPr>
            <w:r>
              <w:rPr/>
            </w:r>
          </w:p>
        </w:tc>
      </w:tr>
      <w:tr>
        <w:trPr>
          <w:trHeight w:val="1102" w:hRule="atLeast"/>
        </w:trPr>
        <w:tc>
          <w:tcPr>
            <w:tcW w:w="5581" w:type="dxa"/>
            <w:gridSpan w:val="2"/>
            <w:tcBorders>
              <w:top w:val="single" w:sz="4" w:space="0" w:color="000000"/>
              <w:start w:val="single" w:sz="4" w:space="0" w:color="000000"/>
              <w:bottom w:val="single" w:sz="4" w:space="0" w:color="000000"/>
              <w:end w:val="single" w:sz="4" w:space="0" w:color="000000"/>
            </w:tcBorders>
          </w:tcPr>
          <w:p>
            <w:pPr>
              <w:pStyle w:val="Normal"/>
              <w:rPr>
                <w:b/>
                <w:bCs/>
              </w:rPr>
            </w:pPr>
            <w:r>
              <w:rPr>
                <w:b/>
                <w:bCs/>
              </w:rPr>
              <w:t>9. SUBJECT TERMS</w:t>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right" w:pos="8220" w:leader="none"/>
              </w:tabs>
              <w:spacing w:lineRule="auto" w:line="360"/>
              <w:rPr>
                <w:b/>
                <w:bCs/>
              </w:rPr>
            </w:pPr>
            <w:r>
              <w:rPr>
                <w:b/>
                <w:bCs/>
              </w:rPr>
            </w:r>
          </w:p>
        </w:tc>
        <w:tc>
          <w:tcPr>
            <w:tcW w:w="2629"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t>10. NUMBER OF PAGES</w:t>
            </w:r>
          </w:p>
          <w:p>
            <w:pPr>
              <w:pStyle w:val="Normal"/>
              <w:rPr>
                <w:b/>
                <w:bCs/>
              </w:rPr>
            </w:pPr>
            <w:r>
              <w:rPr>
                <w:b/>
                <w:bCs/>
              </w:rPr>
            </w:r>
          </w:p>
          <w:p>
            <w:pPr>
              <w:pStyle w:val="Normal"/>
              <w:rPr>
                <w:b/>
                <w:bCs/>
              </w:rPr>
            </w:pPr>
            <w:r>
              <w:rPr>
                <w:b/>
                <w:bCs/>
              </w:rPr>
              <w:t xml:space="preserve">                    </w:t>
            </w:r>
          </w:p>
        </w:tc>
      </w:tr>
    </w:tbl>
    <w:p>
      <w:pPr>
        <w:sectPr>
          <w:footerReference w:type="even" r:id="rId4"/>
          <w:footerReference w:type="default" r:id="rId5"/>
          <w:footerReference w:type="first" r:id="rId6"/>
          <w:type w:val="nextPage"/>
          <w:pgSz w:w="11906" w:h="16838"/>
          <w:pgMar w:left="2268" w:right="1418" w:gutter="0" w:header="0" w:top="2835" w:footer="709" w:bottom="1418"/>
          <w:pgNumType w:start="1" w:fmt="lowerRoman"/>
          <w:formProt w:val="false"/>
          <w:textDirection w:val="lrTb"/>
          <w:docGrid w:type="default" w:linePitch="360" w:charSpace="0"/>
        </w:sectPr>
      </w:pPr>
    </w:p>
    <w:p>
      <w:pPr>
        <w:pStyle w:val="Heading1"/>
        <w:numPr>
          <w:ilvl w:val="0"/>
          <w:numId w:val="0"/>
        </w:numPr>
        <w:ind w:hanging="0" w:start="0"/>
        <w:rPr/>
      </w:pPr>
      <w:bookmarkStart w:id="157" w:name="_Toc186783759"/>
      <w:bookmarkStart w:id="158" w:name="_Toc186212180"/>
      <w:bookmarkStart w:id="159" w:name="_Toc345182501"/>
      <w:r>
        <w:rPr/>
        <w:t>TABLE OF CONTENTS</w:t>
      </w:r>
      <w:bookmarkEnd w:id="157"/>
      <w:bookmarkEnd w:id="158"/>
      <w:bookmarkEnd w:id="159"/>
    </w:p>
    <w:sdt>
      <w:sdtPr>
        <w:docPartObj>
          <w:docPartGallery w:val="Table of Contents"/>
          <w:docPartUnique w:val="true"/>
        </w:docPartObj>
        <w:id w:val="1414506494"/>
      </w:sdtPr>
      <w:sdtContent>
        <w:p>
          <w:pPr>
            <w:pStyle w:val="TOCHeading"/>
            <w:spacing w:before="0" w:after="0"/>
            <w:ind w:hanging="0" w:start="0"/>
            <w:rPr/>
          </w:pPr>
          <w:r>
            <w:rPr/>
          </w:r>
        </w:p>
        <w:p>
          <w:pPr>
            <w:pStyle w:val="TOC1"/>
            <w:tabs>
              <w:tab w:val="clear" w:pos="708"/>
              <w:tab w:val="right" w:pos="8210" w:leader="dot"/>
            </w:tabs>
            <w:rPr>
              <w:rFonts w:eastAsia="ＭＳ 明朝" w:cs="Arial" w:cstheme="minorBidi" w:eastAsiaTheme="minorEastAsia"/>
              <w:b w:val="false"/>
              <w:bCs w:val="false"/>
              <w:caps w:val="false"/>
              <w:smallCaps w:val="false"/>
              <w:kern w:val="2"/>
              <w:sz w:val="24"/>
              <w:szCs w:val="24"/>
              <w:lang w:val="en-TR" w:bidi="ar-SA"/>
              <w14:ligatures w14:val="standardContextual"/>
            </w:rPr>
          </w:pPr>
          <w:r>
            <w:fldChar w:fldCharType="begin"/>
          </w:r>
          <w:r>
            <w:rPr>
              <w:rStyle w:val="IndexLink"/>
              <w:webHidden/>
            </w:rPr>
            <w:instrText xml:space="preserve"> TOC \z \o "1-3" \u \h</w:instrText>
          </w:r>
          <w:r>
            <w:rPr>
              <w:rStyle w:val="IndexLink"/>
              <w:webHidden/>
            </w:rPr>
            <w:fldChar w:fldCharType="separate"/>
          </w:r>
          <w:hyperlink w:anchor="_Toc186212179">
            <w:r>
              <w:rPr>
                <w:rStyle w:val="IndexLink"/>
                <w:webHidden/>
              </w:rPr>
              <w:t>REPORT DOCUMENTATION PAGE</w:t>
            </w:r>
            <w:r>
              <w:rPr>
                <w:webHidden/>
              </w:rPr>
              <w:fldChar w:fldCharType="begin"/>
            </w:r>
            <w:r>
              <w:rPr>
                <w:webHidden/>
              </w:rPr>
              <w:instrText xml:space="preserve">PAGEREF _Toc186212179 \h</w:instrText>
            </w:r>
            <w:r>
              <w:rPr>
                <w:webHidden/>
              </w:rPr>
              <w:fldChar w:fldCharType="separate"/>
            </w:r>
            <w:r>
              <w:rPr>
                <w:rStyle w:val="IndexLink"/>
                <w:vanish w:val="false"/>
              </w:rPr>
              <w:tab/>
              <w:t>iii</w:t>
            </w:r>
            <w:r>
              <w:rPr>
                <w:webHidden/>
              </w:rPr>
              <w:fldChar w:fldCharType="end"/>
            </w:r>
          </w:hyperlink>
        </w:p>
        <w:p>
          <w:pPr>
            <w:pStyle w:val="TOC1"/>
            <w:tabs>
              <w:tab w:val="clear" w:pos="708"/>
              <w:tab w:val="right" w:pos="8210" w:leader="dot"/>
            </w:tabs>
            <w:rPr>
              <w:rFonts w:eastAsia="ＭＳ 明朝" w:cs="Arial" w:cstheme="minorBidi" w:eastAsiaTheme="minorEastAsia"/>
              <w:b w:val="false"/>
              <w:bCs w:val="false"/>
              <w:caps w:val="false"/>
              <w:smallCaps w:val="false"/>
              <w:kern w:val="2"/>
              <w:sz w:val="24"/>
              <w:szCs w:val="24"/>
              <w:lang w:val="en-TR" w:bidi="ar-SA"/>
              <w14:ligatures w14:val="standardContextual"/>
            </w:rPr>
          </w:pPr>
          <w:hyperlink w:anchor="_Toc186212180">
            <w:r>
              <w:rPr>
                <w:rStyle w:val="IndexLink"/>
                <w:webHidden/>
              </w:rPr>
              <w:t>TABLE OF CONTENTS</w:t>
            </w:r>
            <w:r>
              <w:rPr>
                <w:webHidden/>
              </w:rPr>
              <w:fldChar w:fldCharType="begin"/>
            </w:r>
            <w:r>
              <w:rPr>
                <w:webHidden/>
              </w:rPr>
              <w:instrText xml:space="preserve">PAGEREF _Toc186212180 \h</w:instrText>
            </w:r>
            <w:r>
              <w:rPr>
                <w:webHidden/>
              </w:rPr>
              <w:fldChar w:fldCharType="separate"/>
            </w:r>
            <w:r>
              <w:rPr>
                <w:rStyle w:val="IndexLink"/>
                <w:vanish w:val="false"/>
              </w:rPr>
              <w:tab/>
              <w:t>4</w:t>
            </w:r>
            <w:r>
              <w:rPr>
                <w:webHidden/>
              </w:rPr>
              <w:fldChar w:fldCharType="end"/>
            </w:r>
          </w:hyperlink>
        </w:p>
        <w:p>
          <w:pPr>
            <w:pStyle w:val="TOC1"/>
            <w:tabs>
              <w:tab w:val="clear" w:pos="708"/>
              <w:tab w:val="right" w:pos="8210" w:leader="dot"/>
            </w:tabs>
            <w:rPr>
              <w:rFonts w:eastAsia="ＭＳ 明朝" w:cs="Arial" w:cstheme="minorBidi" w:eastAsiaTheme="minorEastAsia"/>
              <w:b w:val="false"/>
              <w:bCs w:val="false"/>
              <w:caps w:val="false"/>
              <w:smallCaps w:val="false"/>
              <w:kern w:val="2"/>
              <w:sz w:val="24"/>
              <w:szCs w:val="24"/>
              <w:lang w:val="en-TR" w:bidi="ar-SA"/>
              <w14:ligatures w14:val="standardContextual"/>
            </w:rPr>
          </w:pPr>
          <w:hyperlink w:anchor="_Toc186212181">
            <w:r>
              <w:rPr>
                <w:rStyle w:val="IndexLink"/>
                <w:webHidden/>
              </w:rPr>
              <w:t>LIST OF TABLES</w:t>
            </w:r>
            <w:r>
              <w:rPr>
                <w:webHidden/>
              </w:rPr>
              <w:fldChar w:fldCharType="begin"/>
            </w:r>
            <w:r>
              <w:rPr>
                <w:webHidden/>
              </w:rPr>
              <w:instrText xml:space="preserve">PAGEREF _Toc186212181 \h</w:instrText>
            </w:r>
            <w:r>
              <w:rPr>
                <w:webHidden/>
              </w:rPr>
              <w:fldChar w:fldCharType="separate"/>
            </w:r>
            <w:r>
              <w:rPr>
                <w:rStyle w:val="IndexLink"/>
                <w:vanish w:val="false"/>
              </w:rPr>
              <w:tab/>
              <w:t>5</w:t>
            </w:r>
            <w:r>
              <w:rPr>
                <w:webHidden/>
              </w:rPr>
              <w:fldChar w:fldCharType="end"/>
            </w:r>
          </w:hyperlink>
        </w:p>
        <w:p>
          <w:pPr>
            <w:pStyle w:val="TOC1"/>
            <w:tabs>
              <w:tab w:val="clear" w:pos="708"/>
              <w:tab w:val="right" w:pos="8210" w:leader="dot"/>
            </w:tabs>
            <w:rPr>
              <w:rFonts w:eastAsia="ＭＳ 明朝" w:cs="Arial" w:cstheme="minorBidi" w:eastAsiaTheme="minorEastAsia"/>
              <w:b w:val="false"/>
              <w:bCs w:val="false"/>
              <w:caps w:val="false"/>
              <w:smallCaps w:val="false"/>
              <w:kern w:val="2"/>
              <w:sz w:val="24"/>
              <w:szCs w:val="24"/>
              <w:lang w:val="en-TR" w:bidi="ar-SA"/>
              <w14:ligatures w14:val="standardContextual"/>
            </w:rPr>
          </w:pPr>
          <w:hyperlink w:anchor="_Toc186212182">
            <w:r>
              <w:rPr>
                <w:rStyle w:val="IndexLink"/>
                <w:webHidden/>
              </w:rPr>
              <w:t>LIST OF FIGURES</w:t>
            </w:r>
            <w:r>
              <w:rPr>
                <w:webHidden/>
              </w:rPr>
              <w:fldChar w:fldCharType="begin"/>
            </w:r>
            <w:r>
              <w:rPr>
                <w:webHidden/>
              </w:rPr>
              <w:instrText xml:space="preserve">PAGEREF _Toc186212182 \h</w:instrText>
            </w:r>
            <w:r>
              <w:rPr>
                <w:webHidden/>
              </w:rPr>
              <w:fldChar w:fldCharType="separate"/>
            </w:r>
            <w:r>
              <w:rPr>
                <w:rStyle w:val="IndexLink"/>
                <w:vanish w:val="false"/>
              </w:rPr>
              <w:tab/>
              <w:t>6</w:t>
            </w:r>
            <w:r>
              <w:rPr>
                <w:webHidden/>
              </w:rPr>
              <w:fldChar w:fldCharType="end"/>
            </w:r>
          </w:hyperlink>
        </w:p>
        <w:p>
          <w:pPr>
            <w:pStyle w:val="TOC1"/>
            <w:tabs>
              <w:tab w:val="clear" w:pos="708"/>
              <w:tab w:val="right" w:pos="8210" w:leader="dot"/>
            </w:tabs>
            <w:rPr>
              <w:rFonts w:eastAsia="ＭＳ 明朝" w:cs="Arial" w:cstheme="minorBidi" w:eastAsiaTheme="minorEastAsia"/>
              <w:b w:val="false"/>
              <w:bCs w:val="false"/>
              <w:caps w:val="false"/>
              <w:smallCaps w:val="false"/>
              <w:kern w:val="2"/>
              <w:sz w:val="24"/>
              <w:szCs w:val="24"/>
              <w:lang w:val="en-TR" w:bidi="ar-SA"/>
              <w14:ligatures w14:val="standardContextual"/>
            </w:rPr>
          </w:pPr>
          <w:hyperlink w:anchor="_Toc186212183">
            <w:r>
              <w:rPr>
                <w:rStyle w:val="IndexLink"/>
                <w:webHidden/>
              </w:rPr>
              <w:t>LIST OF ABBREVIATIONS</w:t>
            </w:r>
            <w:r>
              <w:rPr>
                <w:webHidden/>
              </w:rPr>
              <w:fldChar w:fldCharType="begin"/>
            </w:r>
            <w:r>
              <w:rPr>
                <w:webHidden/>
              </w:rPr>
              <w:instrText xml:space="preserve">PAGEREF _Toc186212183 \h</w:instrText>
            </w:r>
            <w:r>
              <w:rPr>
                <w:webHidden/>
              </w:rPr>
              <w:fldChar w:fldCharType="separate"/>
            </w:r>
            <w:r>
              <w:rPr>
                <w:rStyle w:val="IndexLink"/>
                <w:vanish w:val="false"/>
              </w:rPr>
              <w:tab/>
              <w:t>7</w:t>
            </w:r>
            <w:r>
              <w:rPr>
                <w:webHidden/>
              </w:rPr>
              <w:fldChar w:fldCharType="end"/>
            </w:r>
          </w:hyperlink>
        </w:p>
        <w:p>
          <w:pPr>
            <w:pStyle w:val="TOC1"/>
            <w:tabs>
              <w:tab w:val="clear" w:pos="708"/>
              <w:tab w:val="left" w:pos="600" w:leader="none"/>
              <w:tab w:val="right" w:pos="8210" w:leader="dot"/>
            </w:tabs>
            <w:rPr>
              <w:rFonts w:eastAsia="ＭＳ 明朝" w:cs="Arial" w:cstheme="minorBidi" w:eastAsiaTheme="minorEastAsia"/>
              <w:b w:val="false"/>
              <w:bCs w:val="false"/>
              <w:caps w:val="false"/>
              <w:smallCaps w:val="false"/>
              <w:kern w:val="2"/>
              <w:sz w:val="24"/>
              <w:szCs w:val="24"/>
              <w:lang w:val="en-TR" w:bidi="ar-SA"/>
              <w14:ligatures w14:val="standardContextual"/>
            </w:rPr>
          </w:pPr>
          <w:hyperlink w:anchor="_Toc186212184">
            <w:r>
              <w:rPr>
                <w:rStyle w:val="IndexLink"/>
                <w:webHidden/>
              </w:rPr>
              <w:t>1.</w:t>
            </w:r>
            <w:r>
              <w:rPr>
                <w:rStyle w:val="IndexLink"/>
                <w:rFonts w:eastAsia="ＭＳ 明朝" w:cs="Arial" w:cstheme="minorBidi" w:eastAsiaTheme="minorEastAsia"/>
                <w:b w:val="false"/>
                <w:bCs w:val="false"/>
                <w:caps w:val="false"/>
                <w:smallCaps w:val="false"/>
                <w:kern w:val="2"/>
                <w:sz w:val="24"/>
                <w:szCs w:val="24"/>
                <w:lang w:val="en-TR" w:bidi="ar-SA"/>
                <w14:ligatures w14:val="standardContextual"/>
              </w:rPr>
              <w:tab/>
            </w:r>
            <w:r>
              <w:rPr>
                <w:rStyle w:val="IndexLink"/>
              </w:rPr>
              <w:t>INTRODUCTION</w:t>
            </w:r>
            <w:r>
              <w:rPr>
                <w:webHidden/>
              </w:rPr>
              <w:fldChar w:fldCharType="begin"/>
            </w:r>
            <w:r>
              <w:rPr>
                <w:webHidden/>
              </w:rPr>
              <w:instrText xml:space="preserve">PAGEREF _Toc186212184 \h</w:instrText>
            </w:r>
            <w:r>
              <w:rPr>
                <w:webHidden/>
              </w:rPr>
              <w:fldChar w:fldCharType="separate"/>
            </w:r>
            <w:r>
              <w:rPr>
                <w:rStyle w:val="IndexLink"/>
                <w:vanish w:val="false"/>
              </w:rPr>
              <w:tab/>
              <w:t>8</w:t>
            </w:r>
            <w:r>
              <w:rPr>
                <w:webHidden/>
              </w:rPr>
              <w:fldChar w:fldCharType="end"/>
            </w:r>
          </w:hyperlink>
        </w:p>
        <w:p>
          <w:pPr>
            <w:pStyle w:val="TOC1"/>
            <w:tabs>
              <w:tab w:val="clear" w:pos="708"/>
              <w:tab w:val="left" w:pos="600" w:leader="none"/>
              <w:tab w:val="right" w:pos="8210" w:leader="dot"/>
            </w:tabs>
            <w:rPr>
              <w:rFonts w:eastAsia="ＭＳ 明朝" w:cs="Arial" w:cstheme="minorBidi" w:eastAsiaTheme="minorEastAsia"/>
              <w:b w:val="false"/>
              <w:bCs w:val="false"/>
              <w:caps w:val="false"/>
              <w:smallCaps w:val="false"/>
              <w:kern w:val="2"/>
              <w:sz w:val="24"/>
              <w:szCs w:val="24"/>
              <w:lang w:val="en-TR" w:bidi="ar-SA"/>
              <w14:ligatures w14:val="standardContextual"/>
            </w:rPr>
          </w:pPr>
          <w:hyperlink w:anchor="_Toc186212185">
            <w:r>
              <w:rPr>
                <w:rStyle w:val="IndexLink"/>
                <w:webHidden/>
              </w:rPr>
              <w:t>2.</w:t>
            </w:r>
            <w:r>
              <w:rPr>
                <w:rStyle w:val="IndexLink"/>
                <w:rFonts w:eastAsia="ＭＳ 明朝" w:cs="Arial" w:cstheme="minorBidi" w:eastAsiaTheme="minorEastAsia"/>
                <w:b w:val="false"/>
                <w:bCs w:val="false"/>
                <w:caps w:val="false"/>
                <w:smallCaps w:val="false"/>
                <w:kern w:val="2"/>
                <w:sz w:val="24"/>
                <w:szCs w:val="24"/>
                <w:lang w:val="en-TR" w:bidi="ar-SA"/>
                <w14:ligatures w14:val="standardContextual"/>
              </w:rPr>
              <w:tab/>
            </w:r>
            <w:r>
              <w:rPr>
                <w:rStyle w:val="IndexLink"/>
              </w:rPr>
              <w:t>RELATED WORK</w:t>
            </w:r>
            <w:r>
              <w:rPr>
                <w:webHidden/>
              </w:rPr>
              <w:fldChar w:fldCharType="begin"/>
            </w:r>
            <w:r>
              <w:rPr>
                <w:webHidden/>
              </w:rPr>
              <w:instrText xml:space="preserve">PAGEREF _Toc186212185 \h</w:instrText>
            </w:r>
            <w:r>
              <w:rPr>
                <w:webHidden/>
              </w:rPr>
              <w:fldChar w:fldCharType="separate"/>
            </w:r>
            <w:r>
              <w:rPr>
                <w:rStyle w:val="IndexLink"/>
                <w:vanish w:val="false"/>
              </w:rPr>
              <w:tab/>
              <w:t>8</w:t>
            </w:r>
            <w:r>
              <w:rPr>
                <w:webHidden/>
              </w:rPr>
              <w:fldChar w:fldCharType="end"/>
            </w:r>
          </w:hyperlink>
        </w:p>
        <w:p>
          <w:pPr>
            <w:pStyle w:val="TOC1"/>
            <w:tabs>
              <w:tab w:val="clear" w:pos="708"/>
              <w:tab w:val="left" w:pos="600" w:leader="none"/>
              <w:tab w:val="right" w:pos="8210" w:leader="dot"/>
            </w:tabs>
            <w:rPr>
              <w:rFonts w:eastAsia="ＭＳ 明朝" w:cs="Arial" w:cstheme="minorBidi" w:eastAsiaTheme="minorEastAsia"/>
              <w:b w:val="false"/>
              <w:bCs w:val="false"/>
              <w:caps w:val="false"/>
              <w:smallCaps w:val="false"/>
              <w:kern w:val="2"/>
              <w:sz w:val="24"/>
              <w:szCs w:val="24"/>
              <w:lang w:val="en-TR" w:bidi="ar-SA"/>
              <w14:ligatures w14:val="standardContextual"/>
            </w:rPr>
          </w:pPr>
          <w:hyperlink w:anchor="_Toc186212186">
            <w:r>
              <w:rPr>
                <w:rStyle w:val="IndexLink"/>
                <w:webHidden/>
              </w:rPr>
              <w:t>3.</w:t>
            </w:r>
            <w:r>
              <w:rPr>
                <w:rStyle w:val="IndexLink"/>
                <w:rFonts w:eastAsia="ＭＳ 明朝" w:cs="Arial" w:cstheme="minorBidi" w:eastAsiaTheme="minorEastAsia"/>
                <w:b w:val="false"/>
                <w:bCs w:val="false"/>
                <w:caps w:val="false"/>
                <w:smallCaps w:val="false"/>
                <w:kern w:val="2"/>
                <w:sz w:val="24"/>
                <w:szCs w:val="24"/>
                <w:lang w:val="en-TR" w:bidi="ar-SA"/>
                <w14:ligatures w14:val="standardContextual"/>
              </w:rPr>
              <w:tab/>
            </w:r>
            <w:r>
              <w:rPr>
                <w:rStyle w:val="IndexLink"/>
              </w:rPr>
              <w:t>PROPOSED APPROACH</w:t>
            </w:r>
            <w:r>
              <w:rPr>
                <w:webHidden/>
              </w:rPr>
              <w:fldChar w:fldCharType="begin"/>
            </w:r>
            <w:r>
              <w:rPr>
                <w:webHidden/>
              </w:rPr>
              <w:instrText xml:space="preserve">PAGEREF _Toc186212186 \h</w:instrText>
            </w:r>
            <w:r>
              <w:rPr>
                <w:webHidden/>
              </w:rPr>
              <w:fldChar w:fldCharType="separate"/>
            </w:r>
            <w:r>
              <w:rPr>
                <w:rStyle w:val="IndexLink"/>
                <w:vanish w:val="false"/>
              </w:rPr>
              <w:tab/>
              <w:t>8</w:t>
            </w:r>
            <w:r>
              <w:rPr>
                <w:webHidden/>
              </w:rPr>
              <w:fldChar w:fldCharType="end"/>
            </w:r>
          </w:hyperlink>
        </w:p>
        <w:p>
          <w:pPr>
            <w:pStyle w:val="TOC1"/>
            <w:tabs>
              <w:tab w:val="clear" w:pos="708"/>
              <w:tab w:val="left" w:pos="600" w:leader="none"/>
              <w:tab w:val="right" w:pos="8210" w:leader="dot"/>
            </w:tabs>
            <w:rPr>
              <w:rFonts w:eastAsia="ＭＳ 明朝" w:cs="Arial" w:cstheme="minorBidi" w:eastAsiaTheme="minorEastAsia"/>
              <w:b w:val="false"/>
              <w:bCs w:val="false"/>
              <w:caps w:val="false"/>
              <w:smallCaps w:val="false"/>
              <w:kern w:val="2"/>
              <w:sz w:val="24"/>
              <w:szCs w:val="24"/>
              <w:lang w:val="en-TR" w:bidi="ar-SA"/>
              <w14:ligatures w14:val="standardContextual"/>
            </w:rPr>
          </w:pPr>
          <w:hyperlink w:anchor="_Toc186212187">
            <w:r>
              <w:rPr>
                <w:rStyle w:val="IndexLink"/>
                <w:webHidden/>
              </w:rPr>
              <w:t>4.</w:t>
            </w:r>
            <w:r>
              <w:rPr>
                <w:rStyle w:val="IndexLink"/>
                <w:rFonts w:eastAsia="ＭＳ 明朝" w:cs="Arial" w:cstheme="minorBidi" w:eastAsiaTheme="minorEastAsia"/>
                <w:b w:val="false"/>
                <w:bCs w:val="false"/>
                <w:caps w:val="false"/>
                <w:smallCaps w:val="false"/>
                <w:kern w:val="2"/>
                <w:sz w:val="24"/>
                <w:szCs w:val="24"/>
                <w:lang w:val="en-TR" w:bidi="ar-SA"/>
                <w14:ligatures w14:val="standardContextual"/>
              </w:rPr>
              <w:tab/>
            </w:r>
            <w:r>
              <w:rPr>
                <w:rStyle w:val="IndexLink"/>
              </w:rPr>
              <w:t>RESULTS AND DISCUSSION</w:t>
            </w:r>
            <w:r>
              <w:rPr>
                <w:webHidden/>
              </w:rPr>
              <w:fldChar w:fldCharType="begin"/>
            </w:r>
            <w:r>
              <w:rPr>
                <w:webHidden/>
              </w:rPr>
              <w:instrText xml:space="preserve">PAGEREF _Toc186212187 \h</w:instrText>
            </w:r>
            <w:r>
              <w:rPr>
                <w:webHidden/>
              </w:rPr>
              <w:fldChar w:fldCharType="separate"/>
            </w:r>
            <w:r>
              <w:rPr>
                <w:rStyle w:val="IndexLink"/>
                <w:vanish w:val="false"/>
              </w:rPr>
              <w:tab/>
              <w:t>8</w:t>
            </w:r>
            <w:r>
              <w:rPr>
                <w:webHidden/>
              </w:rPr>
              <w:fldChar w:fldCharType="end"/>
            </w:r>
          </w:hyperlink>
        </w:p>
        <w:p>
          <w:pPr>
            <w:pStyle w:val="TOC1"/>
            <w:tabs>
              <w:tab w:val="clear" w:pos="708"/>
              <w:tab w:val="left" w:pos="600" w:leader="none"/>
              <w:tab w:val="right" w:pos="8210" w:leader="dot"/>
            </w:tabs>
            <w:rPr>
              <w:rFonts w:eastAsia="ＭＳ 明朝" w:cs="Arial" w:cstheme="minorBidi" w:eastAsiaTheme="minorEastAsia"/>
              <w:b w:val="false"/>
              <w:bCs w:val="false"/>
              <w:caps w:val="false"/>
              <w:smallCaps w:val="false"/>
              <w:kern w:val="2"/>
              <w:sz w:val="24"/>
              <w:szCs w:val="24"/>
              <w:lang w:val="en-TR" w:bidi="ar-SA"/>
              <w14:ligatures w14:val="standardContextual"/>
            </w:rPr>
          </w:pPr>
          <w:hyperlink w:anchor="_Toc186212188">
            <w:r>
              <w:rPr>
                <w:rStyle w:val="IndexLink"/>
                <w:webHidden/>
              </w:rPr>
              <w:t>5.</w:t>
            </w:r>
            <w:r>
              <w:rPr>
                <w:rStyle w:val="IndexLink"/>
                <w:rFonts w:eastAsia="ＭＳ 明朝" w:cs="Arial" w:cstheme="minorBidi" w:eastAsiaTheme="minorEastAsia"/>
                <w:b w:val="false"/>
                <w:bCs w:val="false"/>
                <w:caps w:val="false"/>
                <w:smallCaps w:val="false"/>
                <w:kern w:val="2"/>
                <w:sz w:val="24"/>
                <w:szCs w:val="24"/>
                <w:lang w:val="en-TR" w:bidi="ar-SA"/>
                <w14:ligatures w14:val="standardContextual"/>
              </w:rPr>
              <w:tab/>
            </w:r>
            <w:r>
              <w:rPr>
                <w:rStyle w:val="IndexLink"/>
              </w:rPr>
              <w:t>CONCLUSION</w:t>
            </w:r>
            <w:r>
              <w:rPr>
                <w:webHidden/>
              </w:rPr>
              <w:fldChar w:fldCharType="begin"/>
            </w:r>
            <w:r>
              <w:rPr>
                <w:webHidden/>
              </w:rPr>
              <w:instrText xml:space="preserve">PAGEREF _Toc186212188 \h</w:instrText>
            </w:r>
            <w:r>
              <w:rPr>
                <w:webHidden/>
              </w:rPr>
              <w:fldChar w:fldCharType="separate"/>
            </w:r>
            <w:r>
              <w:rPr>
                <w:rStyle w:val="IndexLink"/>
                <w:vanish w:val="false"/>
              </w:rPr>
              <w:tab/>
              <w:t>8</w:t>
            </w:r>
            <w:r>
              <w:rPr>
                <w:webHidden/>
              </w:rPr>
              <w:fldChar w:fldCharType="end"/>
            </w:r>
          </w:hyperlink>
        </w:p>
        <w:p>
          <w:pPr>
            <w:pStyle w:val="TOC1"/>
            <w:tabs>
              <w:tab w:val="clear" w:pos="708"/>
              <w:tab w:val="left" w:pos="600" w:leader="none"/>
              <w:tab w:val="right" w:pos="8210" w:leader="dot"/>
            </w:tabs>
            <w:rPr>
              <w:rFonts w:eastAsia="ＭＳ 明朝" w:cs="Arial" w:cstheme="minorBidi" w:eastAsiaTheme="minorEastAsia"/>
              <w:b w:val="false"/>
              <w:bCs w:val="false"/>
              <w:caps w:val="false"/>
              <w:smallCaps w:val="false"/>
              <w:kern w:val="2"/>
              <w:sz w:val="24"/>
              <w:szCs w:val="24"/>
              <w:lang w:val="en-TR" w:bidi="ar-SA"/>
              <w14:ligatures w14:val="standardContextual"/>
            </w:rPr>
          </w:pPr>
          <w:hyperlink w:anchor="_Toc186212189">
            <w:r>
              <w:rPr>
                <w:rStyle w:val="IndexLink"/>
                <w:webHidden/>
              </w:rPr>
              <w:t>6.</w:t>
            </w:r>
            <w:r>
              <w:rPr>
                <w:rStyle w:val="IndexLink"/>
                <w:rFonts w:eastAsia="ＭＳ 明朝" w:cs="Arial" w:cstheme="minorBidi" w:eastAsiaTheme="minorEastAsia"/>
                <w:b w:val="false"/>
                <w:bCs w:val="false"/>
                <w:caps w:val="false"/>
                <w:smallCaps w:val="false"/>
                <w:kern w:val="2"/>
                <w:sz w:val="24"/>
                <w:szCs w:val="24"/>
                <w:lang w:val="en-TR" w:bidi="ar-SA"/>
                <w14:ligatures w14:val="standardContextual"/>
              </w:rPr>
              <w:tab/>
            </w:r>
            <w:r>
              <w:rPr>
                <w:rStyle w:val="IndexLink"/>
              </w:rPr>
              <w:t>REFERENCES</w:t>
            </w:r>
            <w:r>
              <w:rPr>
                <w:webHidden/>
              </w:rPr>
              <w:fldChar w:fldCharType="begin"/>
            </w:r>
            <w:r>
              <w:rPr>
                <w:webHidden/>
              </w:rPr>
              <w:instrText xml:space="preserve">PAGEREF _Toc186212189 \h</w:instrText>
            </w:r>
            <w:r>
              <w:rPr>
                <w:webHidden/>
              </w:rPr>
              <w:fldChar w:fldCharType="separate"/>
            </w:r>
            <w:r>
              <w:rPr>
                <w:rStyle w:val="IndexLink"/>
                <w:vanish w:val="false"/>
              </w:rPr>
              <w:tab/>
              <w:t>8</w:t>
            </w:r>
            <w:r>
              <w:rPr>
                <w:webHidden/>
              </w:rPr>
              <w:fldChar w:fldCharType="end"/>
            </w:r>
          </w:hyperlink>
          <w:r>
            <w:rPr>
              <w:rStyle w:val="IndexLink"/>
              <w:vanish w:val="false"/>
            </w:rPr>
            <w:fldChar w:fldCharType="end"/>
          </w:r>
        </w:p>
      </w:sdtContent>
    </w:sdt>
    <w:p>
      <w:pPr>
        <w:pStyle w:val="Normal"/>
        <w:rPr/>
      </w:pPr>
      <w:r>
        <w:rPr/>
      </w:r>
    </w:p>
    <w:p>
      <w:pPr>
        <w:pStyle w:val="Normal"/>
        <w:rPr/>
      </w:pPr>
      <w:r>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rPr>
          <w:sz w:val="24"/>
          <w:szCs w:val="24"/>
        </w:rPr>
      </w:pPr>
      <w:r>
        <w:rPr>
          <w:sz w:val="24"/>
          <w:szCs w:val="24"/>
        </w:rPr>
      </w:r>
      <w:r>
        <w:br w:type="page"/>
      </w:r>
    </w:p>
    <w:p>
      <w:pPr>
        <w:pStyle w:val="Heading1"/>
        <w:numPr>
          <w:ilvl w:val="0"/>
          <w:numId w:val="0"/>
        </w:numPr>
        <w:spacing w:before="0" w:after="0"/>
        <w:ind w:hanging="0" w:start="0"/>
        <w:rPr/>
      </w:pPr>
      <w:bookmarkStart w:id="160" w:name="_Toc186212181"/>
      <w:bookmarkStart w:id="161" w:name="_Toc345182502"/>
      <w:bookmarkStart w:id="162" w:name="_Toc186783760"/>
      <w:r>
        <w:rPr/>
        <w:t>LIST OF TABLES</w:t>
      </w:r>
      <w:bookmarkEnd w:id="160"/>
      <w:bookmarkEnd w:id="161"/>
      <w:bookmarkEnd w:id="162"/>
    </w:p>
    <w:p>
      <w:pPr>
        <w:pStyle w:val="Normal"/>
        <w:rPr/>
      </w:pPr>
      <w:r>
        <w:rPr/>
        <w:t>Table 1: Comparison of Synthetic Data Generation Methods</w:t>
      </w:r>
    </w:p>
    <w:p>
      <w:pPr>
        <w:pStyle w:val="Normal"/>
        <w:rPr/>
      </w:pPr>
      <w:r>
        <w:rPr/>
        <w:t>Table 2: Replacement Scenario Results</w:t>
      </w:r>
    </w:p>
    <w:p>
      <w:pPr>
        <w:pStyle w:val="Normal"/>
        <w:rPr/>
      </w:pPr>
      <w:r>
        <w:rPr/>
        <w:t>Table 3: Augmentation Scenario Results</w:t>
      </w:r>
    </w:p>
    <w:p>
      <w:pPr>
        <w:pStyle w:val="Normal"/>
        <w:rPr/>
      </w:pPr>
      <w:r>
        <w:rPr/>
        <w:t>Table 4: Privacy Test Results (Membership Inference Attack)</w:t>
      </w:r>
    </w:p>
    <w:p>
      <w:pPr>
        <w:pStyle w:val="Normal"/>
        <w:rPr/>
      </w:pPr>
      <w:r>
        <w:rPr/>
        <w:t>Table 5: Ablation Study - Key Improvements</w:t>
      </w:r>
    </w:p>
    <w:p>
      <w:pPr>
        <w:pStyle w:val="Heading1"/>
        <w:numPr>
          <w:ilvl w:val="0"/>
          <w:numId w:val="0"/>
        </w:numPr>
        <w:ind w:hanging="0" w:start="0"/>
        <w:rPr/>
      </w:pPr>
      <w:r>
        <w:rPr/>
      </w:r>
      <w:bookmarkStart w:id="163" w:name="_Toc345182503"/>
      <w:bookmarkStart w:id="164" w:name="_Toc186783761"/>
      <w:bookmarkStart w:id="165" w:name="_Toc345182503"/>
      <w:bookmarkStart w:id="166" w:name="_Toc186783761"/>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Normal"/>
        <w:rPr/>
      </w:pPr>
      <w:r>
        <w:rPr/>
        <w:t>Figure 1: Replacement Scenario - Method Comparison</w:t>
      </w:r>
    </w:p>
    <w:p>
      <w:pPr>
        <w:pStyle w:val="Normal"/>
        <w:rPr/>
      </w:pPr>
      <w:r>
        <w:rPr/>
        <w:t>Figure 2: Augmentation Scenario - Method Comparison</w:t>
      </w:r>
    </w:p>
    <w:p>
      <w:pPr>
        <w:pStyle w:val="Normal"/>
        <w:rPr/>
      </w:pPr>
      <w:r>
        <w:rPr/>
        <w:t>Figure 3: Privacy-Utility Tradeoff</w:t>
      </w:r>
    </w:p>
    <w:p>
      <w:pPr>
        <w:pStyle w:val="Normal"/>
        <w:rPr/>
      </w:pPr>
      <w:r>
        <w:rPr/>
        <w:t>Figure 4: Training Loss Convergence</w:t>
      </w:r>
    </w:p>
    <w:p>
      <w:pPr>
        <w:pStyle w:val="Normal"/>
        <w:rPr/>
      </w:pPr>
      <w:r>
        <w:rPr/>
        <w:t>Figure 5: Diffusion Process Diagram</w:t>
      </w:r>
    </w:p>
    <w:p>
      <w:pPr>
        <w:pStyle w:val="Normal"/>
        <w:rPr/>
      </w:pPr>
      <w:r>
        <w:rPr/>
        <w:t>Figure 6: Neural Network Architecture</w:t>
      </w:r>
    </w:p>
    <w:p>
      <w:pPr>
        <w:pStyle w:val="Normal"/>
        <w:rPr/>
      </w:pPr>
      <w:r>
        <w:rPr/>
        <w:t>Figure 7: Privacy Evaluation Results</w:t>
      </w:r>
    </w:p>
    <w:p>
      <w:pPr>
        <w:pStyle w:val="Normal"/>
        <w:rPr/>
      </w:pPr>
      <w:r>
        <w:rPr/>
        <w:t>Figure 8: Key Results Summary</w:t>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r>
        <w:rPr/>
      </w:r>
    </w:p>
    <w:p>
      <w:pPr>
        <w:pStyle w:val="Heading1"/>
        <w:numPr>
          <w:ilvl w:val="0"/>
          <w:numId w:val="0"/>
        </w:numPr>
        <w:ind w:hanging="0" w:start="0"/>
        <w:rPr/>
      </w:pPr>
      <w:bookmarkStart w:id="167" w:name="_Toc345182503"/>
      <w:bookmarkStart w:id="168" w:name="_Toc186783761"/>
      <w:bookmarkStart w:id="169" w:name="_Toc186212182"/>
      <w:r>
        <w:rPr/>
        <w:t>LIST OF FIGURES</w:t>
      </w:r>
      <w:bookmarkEnd w:id="167"/>
      <w:bookmarkEnd w:id="168"/>
      <w:bookmarkEnd w:id="169"/>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rPr/>
      </w:pPr>
      <w:r>
        <w:rPr/>
        <w:t>AUC</w:t>
        <w:tab/>
        <w:t>Area Under the Curve</w:t>
      </w:r>
    </w:p>
    <w:p>
      <w:pPr>
        <w:pStyle w:val="Normal"/>
        <w:rPr/>
      </w:pPr>
      <w:r>
        <w:rPr/>
        <w:t>CTGAN</w:t>
        <w:tab/>
        <w:t>Conditional Tabular Generative Adversarial Network</w:t>
      </w:r>
    </w:p>
    <w:p>
      <w:pPr>
        <w:pStyle w:val="Normal"/>
        <w:rPr/>
      </w:pPr>
      <w:r>
        <w:rPr/>
        <w:t>DDPM</w:t>
        <w:tab/>
        <w:t>Denoising Diffusion Probabilistic Models</w:t>
      </w:r>
    </w:p>
    <w:p>
      <w:pPr>
        <w:pStyle w:val="Normal"/>
        <w:rPr/>
      </w:pPr>
      <w:r>
        <w:rPr/>
        <w:t>GAN</w:t>
        <w:tab/>
        <w:t>Generative Adversarial Network</w:t>
      </w:r>
    </w:p>
    <w:p>
      <w:pPr>
        <w:pStyle w:val="Normal"/>
        <w:rPr/>
      </w:pPr>
      <w:r>
        <w:rPr/>
        <w:t>KL</w:t>
        <w:tab/>
        <w:t>Kullback-Leibler (divergence)</w:t>
      </w:r>
    </w:p>
    <w:p>
      <w:pPr>
        <w:pStyle w:val="Normal"/>
        <w:rPr/>
      </w:pPr>
      <w:r>
        <w:rPr/>
        <w:t>MIA</w:t>
        <w:tab/>
        <w:t>Membership Inference Attack</w:t>
      </w:r>
    </w:p>
    <w:p>
      <w:pPr>
        <w:pStyle w:val="Normal"/>
        <w:rPr/>
      </w:pPr>
      <w:r>
        <w:rPr/>
        <w:t>MLP</w:t>
        <w:tab/>
        <w:t>Multi-Layer Perceptron</w:t>
      </w:r>
    </w:p>
    <w:p>
      <w:pPr>
        <w:pStyle w:val="Normal"/>
        <w:rPr/>
      </w:pPr>
      <w:r>
        <w:rPr/>
        <w:t>MSE</w:t>
        <w:tab/>
        <w:t>Mean Squared Error</w:t>
      </w:r>
    </w:p>
    <w:p>
      <w:pPr>
        <w:pStyle w:val="Normal"/>
        <w:rPr/>
      </w:pPr>
      <w:r>
        <w:rPr/>
        <w:t>SMOGN</w:t>
        <w:tab/>
        <w:t>Synthetic Minority Over-sampling for Regression with Gaussian Noise</w:t>
      </w:r>
    </w:p>
    <w:p>
      <w:pPr>
        <w:pStyle w:val="Normal"/>
        <w:rPr/>
      </w:pPr>
      <w:r>
        <w:rPr/>
        <w:t>TabDDPM</w:t>
        <w:tab/>
        <w:t>Tabular Denoising Diffusion Probabilistic Models</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Heading1"/>
        <w:numPr>
          <w:ilvl w:val="0"/>
          <w:numId w:val="0"/>
        </w:numPr>
        <w:ind w:hanging="0" w:start="0"/>
        <w:rPr/>
      </w:pPr>
      <w:bookmarkStart w:id="170" w:name="_Toc186212183"/>
      <w:bookmarkStart w:id="171" w:name="_Toc345182504"/>
      <w:bookmarkStart w:id="172" w:name="_Toc186783762"/>
      <w:r>
        <w:rPr/>
        <w:t>LIST OF ABBREVIATIONS</w:t>
      </w:r>
      <w:bookmarkEnd w:id="170"/>
      <w:bookmarkEnd w:id="171"/>
      <w:bookmarkEnd w:id="172"/>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ind w:hanging="0" w:start="0"/>
        <w:rPr/>
      </w:pPr>
      <w:r>
        <w:rPr/>
        <w:t>ABSTRACT</w:t>
      </w:r>
    </w:p>
    <w:p>
      <w:pPr>
        <w:pStyle w:val="Normal"/>
        <w:rPr/>
      </w:pPr>
      <w:r>
        <w:rPr/>
        <w:t>Organizations increasingly need to share sensitive tabular data for machine learning while protecting individual privacy. This project investigates diffusion models as a privacy-preserving approach for generating synthetic tabular data. We implement and evaluate TabDDPM-style diffusion with hybrid Gaussian-Multinomial noise handling, comparing it against CTGAN and SMOGN baselines. Our experiments demonstrate that TabDDPM-style diffusion achieves 87% of baseline model performance when training on synthetic data alone, significantly outperforming CTGAN (35%) and SMOGN (which fails catastrophically). Privacy validation through membership inference attacks confirms that the generated data leaks no information about training records (AUC = 0.51, equivalent to random guessing). These results establish diffusion models as a superior approach for generating high-utility, privacy-preserving synthetic tabular data.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right" w:pos="8220" w:leader="none"/>
        </w:tabs>
        <w:spacing w:lineRule="auto" w:line="360"/>
        <w:rPr/>
      </w:pPr>
      <w:r>
        <w:rPr/>
      </w:r>
    </w:p>
    <w:p>
      <w:pPr>
        <w:pStyle w:val="Heading1"/>
        <w:ind w:hanging="0" w:start="0"/>
        <w:rPr/>
      </w:pPr>
      <w:bookmarkStart w:id="173" w:name="_Toc186212184"/>
      <w:r>
        <w:rPr/>
        <w:t>INTRODUCTION</w:t>
      </w:r>
      <w:bookmarkEnd w:id="173"/>
    </w:p>
    <w:p>
      <w:pPr>
        <w:pStyle w:val="Heading2"/>
        <w:ind w:hanging="0" w:start="0"/>
        <w:rPr/>
      </w:pPr>
      <w:r>
        <w:rPr/>
        <w:t>1.1 Motivation</w:t>
      </w:r>
    </w:p>
    <w:p>
      <w:pPr>
        <w:pStyle w:val="Normal"/>
        <w:rPr/>
      </w:pPr>
      <w:r>
        <w:rPr/>
        <w:t>Organizations across industries - healthcare, finance, manufacturing - collect valuable tabular data that could advance machine learning research and enable collaboration. However, sharing raw data poses significant privacy risks. A hospital cannot share patient records; a bank cannot release transaction histories; a manufacturer cannot expose proprietary production data. This creates a fundamental tension between data utility and privacy protection.</w:t>
      </w:r>
    </w:p>
    <w:p>
      <w:pPr>
        <w:pStyle w:val="Normal"/>
        <w:rPr/>
      </w:pPr>
      <w:r>
        <w:rPr/>
        <w:t>Traditional anonymization techniques (removing names, masking identifiers) have proven insufficient. Research has demonstrated that individuals can be re-identified from supposedly anonymized datasets using auxiliary information. Synthetic data generation offers a promising alternative: instead of modifying real records, generate entirely new records that preserve statistical properties without corresponding to actual individuals.</w:t>
      </w:r>
    </w:p>
    <w:p>
      <w:pPr>
        <w:pStyle w:val="Heading2"/>
        <w:ind w:hanging="0" w:start="0"/>
        <w:rPr/>
      </w:pPr>
      <w:r>
        <w:rPr/>
        <w:t>1.2 Problem Definition</w:t>
      </w:r>
    </w:p>
    <w:p>
      <w:pPr>
        <w:pStyle w:val="Normal"/>
        <w:rPr/>
      </w:pPr>
      <w:r>
        <w:rPr/>
        <w:t>The core challenge is generating synthetic tabular data that satisfies two competing objectives:</w:t>
      </w:r>
    </w:p>
    <w:p>
      <w:pPr>
        <w:pStyle w:val="Normal"/>
        <w:rPr/>
      </w:pPr>
      <w:r>
        <w:rPr/>
        <w:t xml:space="preserve">• </w:t>
      </w:r>
      <w:r>
        <w:rPr/>
        <w:t>High Utility: Machine learning models trained on synthetic data should perform comparably to models trained on real data.</w:t>
      </w:r>
    </w:p>
    <w:p>
      <w:pPr>
        <w:pStyle w:val="Normal"/>
        <w:rPr/>
      </w:pPr>
      <w:r>
        <w:rPr/>
        <w:t xml:space="preserve">• </w:t>
      </w:r>
      <w:r>
        <w:rPr/>
        <w:t>Strong Privacy: It should be impossible to determine whether any specific record was used to train the generative model.</w:t>
      </w:r>
    </w:p>
    <w:p>
      <w:pPr>
        <w:pStyle w:val="Normal"/>
        <w:rPr/>
      </w:pPr>
      <w:r>
        <w:rPr/>
        <w:t>Tabular data presents unique challenges compared to images or text: mixed types (columns contain both numerical and categorical values), complex dependencies (features exhibit non-linear relationships), and imbalanced distributions (real-world data often has skewed distributions).</w:t>
      </w:r>
    </w:p>
    <w:p>
      <w:pPr>
        <w:pStyle w:val="Heading2"/>
        <w:ind w:hanging="0" w:start="0"/>
        <w:rPr/>
      </w:pPr>
      <w:r>
        <w:rPr/>
        <w:t>1.3 Goal</w:t>
      </w:r>
    </w:p>
    <w:p>
      <w:pPr>
        <w:pStyle w:val="Normal"/>
        <w:rPr/>
      </w:pPr>
      <w:r>
        <w:rPr/>
        <w:t>This project aims to: (1) Implement a diffusion-based synthetic tabular data generator using TabDDPM-style techniques, (2) Evaluate utility through downstream ML task performance, (3) Validate privacy through membership inference attacks, and (4) Compare against established baselines (CTGAN, SMOGN).</w:t>
      </w:r>
    </w:p>
    <w:p>
      <w:pPr>
        <w:pStyle w:val="Heading2"/>
        <w:ind w:hanging="0" w:start="0"/>
        <w:rPr/>
      </w:pPr>
      <w:r>
        <w:rPr/>
        <w:t>1.4 Proposed Solution</w:t>
      </w:r>
    </w:p>
    <w:p>
      <w:pPr>
        <w:pStyle w:val="Normal"/>
        <w:rPr/>
      </w:pPr>
      <w:r>
        <w:rPr/>
        <w:t>We implement a hybrid diffusion model that handles mixed tabular data through Gaussian diffusion for numerical columns, Multinomial diffusion for categorical columns, and TabDDPM-style improvements including log-space operations, KL divergence loss, and Gumbel-softmax sampling. This approach respects the distinct nature of continuous and discrete data while leveraging the strong generative capabilities of diffusion models.</w:t>
      </w:r>
    </w:p>
    <w:p>
      <w:pPr>
        <w:pStyle w:val="Normal"/>
        <w:rPr/>
      </w:pPr>
      <w:r>
        <w:rPr/>
      </w:r>
    </w:p>
    <w:p>
      <w:pPr>
        <w:pStyle w:val="Heading1"/>
        <w:ind w:hanging="0" w:start="0"/>
        <w:rPr/>
      </w:pPr>
      <w:bookmarkStart w:id="174" w:name="_Toc186212185"/>
      <w:r>
        <w:rPr/>
        <w:t>RELATED WORK</w:t>
      </w:r>
      <w:bookmarkEnd w:id="174"/>
    </w:p>
    <w:p>
      <w:pPr>
        <w:pStyle w:val="Heading2"/>
        <w:ind w:hanging="0" w:start="0"/>
        <w:rPr/>
      </w:pPr>
      <w:r>
        <w:rPr/>
        <w:t>2.1 Traditional Methods: SMOGN</w:t>
      </w:r>
    </w:p>
    <w:p>
      <w:pPr>
        <w:pStyle w:val="Normal"/>
        <w:rPr/>
      </w:pPr>
      <w:r>
        <w:rPr/>
        <w:t>SMOGN (Synthetic Minority Over-sampling Technique for Regression with Gaussian Noise) extends SMOTE to regression problems. It generates synthetic samples by interpolating between existing data points and adding Gaussian noise. While computationally efficient, SMOGN only handles numerical features natively, can produce unrealistic samples in high-dimensional spaces, and may fail catastrophically on complex feature interactions.</w:t>
      </w:r>
    </w:p>
    <w:p>
      <w:pPr>
        <w:pStyle w:val="Heading2"/>
        <w:ind w:hanging="0" w:start="0"/>
        <w:rPr/>
      </w:pPr>
      <w:r>
        <w:rPr/>
        <w:t>2.2 GAN-based Methods: CTGAN</w:t>
      </w:r>
    </w:p>
    <w:p>
      <w:pPr>
        <w:pStyle w:val="Normal"/>
        <w:rPr/>
      </w:pPr>
      <w:r>
        <w:rPr/>
        <w:t>CTGAN (Conditional Tabular GAN) addresses tabular data challenges through mode-specific normalization for numerical columns, conditional generation for categorical columns, and training-by-sampling to handle imbalanced data. CTGAN has become a standard baseline for tabular data synthesis.</w:t>
      </w:r>
    </w:p>
    <w:p>
      <w:pPr>
        <w:pStyle w:val="Heading2"/>
        <w:ind w:hanging="0" w:start="0"/>
        <w:rPr/>
      </w:pPr>
      <w:r>
        <w:rPr/>
        <w:t>2.3 Diffusion Models for Tabular Data</w:t>
      </w:r>
    </w:p>
    <w:p>
      <w:pPr>
        <w:pStyle w:val="Normal"/>
        <w:rPr/>
      </w:pPr>
      <w:r>
        <w:rPr/>
        <w:t>TabDDPM (ICML 2023) by Kotelnikov et al. adapted denoising diffusion probabilistic models for tabular data with a hybrid noise model (Gaussian for numerical, multinomial for categorical), log-space operations for numerical stability, and KL divergence loss. STaSy (ICLR 2023) introduced self-paced learning for stability. TabSyn (ICLR 2024) combines VAE-based latent representations with diffusion for state-of-the-art results.</w:t>
      </w:r>
    </w:p>
    <w:p>
      <w:pPr>
        <w:pStyle w:val="Heading2"/>
        <w:ind w:hanging="0" w:start="0"/>
        <w:rPr/>
      </w:pPr>
      <w:r>
        <w:rPr/>
        <w:t>2.4 Privacy Evaluation</w:t>
      </w:r>
    </w:p>
    <w:p>
      <w:pPr>
        <w:pStyle w:val="Normal"/>
        <w:rPr/>
      </w:pPr>
      <w:r>
        <w:rPr/>
        <w:t>Membership inference attacks (MIA) are the standard method for evaluating synthetic data privacy. An attacker trains a classifier to distinguish training set members from non-members. Attack AUC near 0.5 indicates no information leak (random guessing), while AUC &gt; 0.6 indicates privacy concern.</w:t>
      </w:r>
    </w:p>
    <w:p>
      <w:pPr>
        <w:pStyle w:val="Normal"/>
        <w:rPr>
          <w:sz w:val="32"/>
          <w:szCs w:val="32"/>
        </w:rPr>
      </w:pPr>
      <w:r>
        <w:rPr>
          <w:sz w:val="32"/>
          <w:szCs w:val="32"/>
        </w:rPr>
      </w:r>
    </w:p>
    <w:p>
      <w:pPr>
        <w:pStyle w:val="Heading1"/>
        <w:ind w:hanging="0" w:start="0"/>
        <w:rPr/>
      </w:pPr>
      <w:bookmarkStart w:id="175" w:name="_Toc186212186"/>
      <w:r>
        <w:rPr/>
        <w:t>PROPOSED APPROACH</w:t>
      </w:r>
      <w:bookmarkEnd w:id="175"/>
    </w:p>
    <w:p>
      <w:pPr>
        <w:pStyle w:val="Heading2"/>
        <w:ind w:hanging="0" w:start="0"/>
        <w:rPr/>
      </w:pPr>
      <w:r>
        <w:rPr/>
        <w:t>3.1 Hybrid Diffusion Architecture</w:t>
      </w:r>
    </w:p>
    <w:p>
      <w:pPr>
        <w:pStyle w:val="Normal"/>
        <w:rPr/>
      </w:pPr>
      <w:r>
        <w:rPr/>
        <w:t>For numerical columns, we apply Gaussian diffusion where the forward process adds noise progressively and the reverse process learns to denoise. For categorical columns, we use multinomial diffusion that gradually corrupts one-hot encodings toward uniform distribution. Key TabDDPM implementation details include log-space operations for numerical stability, KL divergence loss respecting diffusion structure, and Gumbel-softmax sampling for differentiable categorical generation.</w:t>
      </w:r>
    </w:p>
    <w:p>
      <w:pPr>
        <w:pStyle w:val="Heading2"/>
        <w:ind w:hanging="0" w:start="0"/>
        <w:rPr/>
      </w:pPr>
      <w:r>
        <w:rPr/>
        <w:t>3.2 Neural Network Architecture</w:t>
      </w:r>
    </w:p>
    <w:p>
      <w:pPr>
        <w:pStyle w:val="Normal"/>
        <w:rPr/>
      </w:pPr>
      <w:r>
        <w:rPr/>
        <w:t>We use an MLP denoiser with input consisting of concatenated numerical features, categorical log-probabilities, and timestep embedding. The network has 3 hidden layers of 256 units with ReLU activation and 0.1 dropout. Outputs include predicted clean data for numerical values (MSE loss) and categorical logits (KL divergence loss).</w:t>
      </w:r>
    </w:p>
    <w:p>
      <w:pPr>
        <w:pStyle w:val="Heading2"/>
        <w:ind w:hanging="0" w:start="0"/>
        <w:rPr/>
      </w:pPr>
      <w:r>
        <w:rPr/>
        <w:t>3.3 Training and Generation</w:t>
      </w:r>
    </w:p>
    <w:p>
      <w:pPr>
        <w:pStyle w:val="Normal"/>
        <w:rPr/>
      </w:pPr>
      <w:r>
        <w:rPr/>
        <w:t>Training: (1) Preprocess data with MinMax scaling for numerical and index encoding for categorical features, (2) Train for 1000 epochs with batch size 128, sampling random timesteps and computing hybrid loss. Generation: Start from pure noise and iteratively denoise using the learned reverse process.</w:t>
      </w:r>
    </w:p>
    <w:p>
      <w:pPr>
        <w:pStyle w:val="Heading2"/>
        <w:ind w:hanging="0" w:start="0"/>
        <w:rPr/>
      </w:pPr>
      <w:r>
        <w:rPr/>
        <w:t>3.4 Evaluation Methodology</w:t>
      </w:r>
    </w:p>
    <w:p>
      <w:pPr>
        <w:pStyle w:val="Normal"/>
        <w:rPr/>
      </w:pPr>
      <w:r>
        <w:rPr/>
        <w:t>Utility evaluation through two scenarios: Augmentation (original + synthetic) targeting maintained baseline performance, and Replacement (synthetic only) targeting high percentage of baseline. Privacy evaluation through membership inference attacks measuring attacker AUC.</w:t>
      </w:r>
    </w:p>
    <w:p>
      <w:pPr>
        <w:pStyle w:val="Normal"/>
        <w:rPr>
          <w:sz w:val="32"/>
          <w:szCs w:val="32"/>
        </w:rPr>
      </w:pPr>
      <w:r>
        <w:rPr>
          <w:sz w:val="32"/>
          <w:szCs w:val="32"/>
        </w:rPr>
      </w:r>
    </w:p>
    <w:p>
      <w:pPr>
        <w:pStyle w:val="Heading1"/>
        <w:ind w:hanging="0" w:start="0"/>
        <w:rPr/>
      </w:pPr>
      <w:bookmarkStart w:id="176" w:name="_Toc186212187"/>
      <w:r>
        <w:rPr/>
        <w:t>RESULTS AND DISCUSSION</w:t>
      </w:r>
      <w:bookmarkEnd w:id="176"/>
    </w:p>
    <w:p>
      <w:pPr>
        <w:pStyle w:val="Heading2"/>
        <w:ind w:hanging="0" w:start="0"/>
        <w:rPr/>
      </w:pPr>
      <w:r>
        <w:rPr/>
        <w:t>4.1 Experimental Setup</w:t>
      </w:r>
    </w:p>
    <w:p>
      <w:pPr>
        <w:pStyle w:val="Normal"/>
        <w:rPr/>
      </w:pPr>
      <w:r>
        <w:rPr/>
        <w:t>Dataset: Ozel Rich with 2,670 samples, 2 numerical features, 4 categorical features (26 one-hot dimensions), continuous target. Hardware: NVIDIA RTX 4070 Ti Super (16GB VRAM). Training: 1000 epochs, 1000 diffusion timesteps, cosine beta schedule.</w:t>
      </w:r>
    </w:p>
    <w:p>
      <w:pPr>
        <w:pStyle w:val="Heading2"/>
        <w:ind w:hanging="0" w:start="0"/>
        <w:rPr/>
      </w:pPr>
      <w:r>
        <w:rPr/>
        <w:t>4.2 Replacement Scenario Results</w:t>
      </w:r>
    </w:p>
    <w:p>
      <w:pPr>
        <w:pStyle w:val="Normal"/>
        <w:rPr/>
      </w:pPr>
      <w:r>
        <w:rPr/>
        <w:t>Training ML models on synthetic data only:</w:t>
      </w:r>
    </w:p>
    <w:p>
      <w:pPr>
        <w:pStyle w:val="Normal"/>
        <w:rPr/>
      </w:pPr>
      <w:r>
        <w:rPr/>
        <w:t xml:space="preserve">• </w:t>
      </w:r>
      <w:r>
        <w:rPr/>
        <w:t>Baseline (Real Data): R² = 0.6451 (100%)</w:t>
      </w:r>
    </w:p>
    <w:p>
      <w:pPr>
        <w:pStyle w:val="Normal"/>
        <w:rPr/>
      </w:pPr>
      <w:r>
        <w:rPr/>
        <w:t xml:space="preserve">• </w:t>
      </w:r>
      <w:r>
        <w:rPr/>
        <w:t>SMOGN: R² = -0.1354 (FAILED)</w:t>
      </w:r>
    </w:p>
    <w:p>
      <w:pPr>
        <w:pStyle w:val="Normal"/>
        <w:jc w:val="center"/>
        <w:rPr/>
      </w:pPr>
      <w:r>
        <w:rPr/>
        <w:drawing>
          <wp:inline distT="0" distB="0" distL="0" distR="0">
            <wp:extent cx="5029200" cy="2984500"/>
            <wp:effectExtent l="0" t="0" r="0" b="0"/>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
                    <pic:cNvPicPr>
                      <a:picLocks noChangeAspect="1" noChangeArrowheads="1"/>
                    </pic:cNvPicPr>
                  </pic:nvPicPr>
                  <pic:blipFill>
                    <a:blip r:embed="rId7"/>
                    <a:stretch>
                      <a:fillRect/>
                    </a:stretch>
                  </pic:blipFill>
                  <pic:spPr bwMode="auto">
                    <a:xfrm>
                      <a:off x="0" y="0"/>
                      <a:ext cx="5029200" cy="2984500"/>
                    </a:xfrm>
                    <a:prstGeom prst="rect">
                      <a:avLst/>
                    </a:prstGeom>
                    <a:noFill/>
                  </pic:spPr>
                </pic:pic>
              </a:graphicData>
            </a:graphic>
          </wp:inline>
        </w:drawing>
      </w:r>
    </w:p>
    <w:p>
      <w:pPr>
        <w:pStyle w:val="Normal"/>
        <w:jc w:val="center"/>
        <w:rPr>
          <w:i/>
        </w:rPr>
      </w:pPr>
      <w:r>
        <w:rPr>
          <w:i/>
        </w:rPr>
        <w:t>Figure 1: Replacement Scenario - Training on Synthetic Data Only</w:t>
      </w:r>
    </w:p>
    <w:p>
      <w:pPr>
        <w:pStyle w:val="Normal"/>
        <w:jc w:val="center"/>
        <w:rPr>
          <w:i/>
        </w:rPr>
      </w:pPr>
      <w:r>
        <w:rPr>
          <w:i/>
        </w:rPr>
      </w:r>
    </w:p>
    <w:p>
      <w:pPr>
        <w:pStyle w:val="Normal"/>
        <w:rPr/>
      </w:pPr>
      <w:r>
        <w:rPr/>
        <w:t xml:space="preserve">• </w:t>
      </w:r>
      <w:r>
        <w:rPr/>
        <w:t>CTGAN: R² = 0.2292 (35.5%)</w:t>
      </w:r>
    </w:p>
    <w:p>
      <w:pPr>
        <w:pStyle w:val="Normal"/>
        <w:rPr/>
      </w:pPr>
      <w:r>
        <w:rPr/>
        <w:t xml:space="preserve">• </w:t>
      </w:r>
      <w:r>
        <w:rPr/>
        <w:t>Simple Diffusion: R² = 0.1712 (26.5%)</w:t>
      </w:r>
    </w:p>
    <w:p>
      <w:pPr>
        <w:pStyle w:val="Normal"/>
        <w:rPr/>
      </w:pPr>
      <w:r>
        <w:rPr/>
        <w:t xml:space="preserve">• </w:t>
      </w:r>
      <w:r>
        <w:rPr/>
        <w:t>TabDDPM (Ours): R² = 0.5628 (87.3%) - BEST</w:t>
      </w:r>
    </w:p>
    <w:p>
      <w:pPr>
        <w:pStyle w:val="Normal"/>
        <w:rPr/>
      </w:pPr>
      <w:r>
        <w:rPr/>
      </w:r>
    </w:p>
    <w:p>
      <w:pPr>
        <w:pStyle w:val="Normal"/>
        <w:rPr/>
      </w:pPr>
      <w:r>
        <w:rPr/>
        <w:t>Key finding: TabDDPM achieves 87.3% of baseline, 2.5x better than CTGAN and 3.3x better than simple diffusion. SMOGN fails catastrophically on this complex dataset.</w:t>
      </w:r>
    </w:p>
    <w:p>
      <w:pPr>
        <w:pStyle w:val="Heading2"/>
        <w:ind w:hanging="0" w:start="0"/>
        <w:rPr/>
      </w:pPr>
      <w:r>
        <w:rPr/>
        <w:t>4.3 Augmentation Scenario Results</w:t>
      </w:r>
    </w:p>
    <w:p>
      <w:pPr>
        <w:pStyle w:val="Normal"/>
        <w:rPr/>
      </w:pPr>
      <w:r>
        <w:rPr/>
        <w:t>For augmentation (original + synthetic data), all methods except SMOGN maintain baseline: CTGAN 97.8%, Simple Diffusion 98.5%, TabDDPM 99.1%. SMOGN is actually harmful with negative R².</w:t>
      </w:r>
    </w:p>
    <w:p>
      <w:pPr>
        <w:pStyle w:val="Heading2"/>
        <w:ind w:hanging="0" w:start="0"/>
        <w:rPr/>
      </w:pPr>
      <w:r>
        <w:rPr/>
        <w:t>4.4 Privacy Evaluation</w:t>
      </w:r>
    </w:p>
    <w:p>
      <w:pPr>
        <w:pStyle w:val="Normal"/>
        <w:rPr/>
      </w:pPr>
      <w:r>
        <w:rPr/>
        <w:t>Membership inference attack results:</w:t>
      </w:r>
    </w:p>
    <w:p>
      <w:pPr>
        <w:pStyle w:val="Normal"/>
        <w:jc w:val="center"/>
        <w:rPr/>
      </w:pPr>
      <w:r>
        <w:rPr/>
        <w:drawing>
          <wp:inline distT="0" distB="0" distL="0" distR="0">
            <wp:extent cx="5029200" cy="2984500"/>
            <wp:effectExtent l="0" t="0" r="0" b="0"/>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pic:cNvPicPr>
                      <a:picLocks noChangeAspect="1" noChangeArrowheads="1"/>
                    </pic:cNvPicPr>
                  </pic:nvPicPr>
                  <pic:blipFill>
                    <a:blip r:embed="rId8"/>
                    <a:stretch>
                      <a:fillRect/>
                    </a:stretch>
                  </pic:blipFill>
                  <pic:spPr bwMode="auto">
                    <a:xfrm>
                      <a:off x="0" y="0"/>
                      <a:ext cx="5029200" cy="2984500"/>
                    </a:xfrm>
                    <a:prstGeom prst="rect">
                      <a:avLst/>
                    </a:prstGeom>
                    <a:noFill/>
                  </pic:spPr>
                </pic:pic>
              </a:graphicData>
            </a:graphic>
          </wp:inline>
        </w:drawing>
      </w:r>
    </w:p>
    <w:p>
      <w:pPr>
        <w:pStyle w:val="Normal"/>
        <w:jc w:val="center"/>
        <w:rPr/>
      </w:pPr>
      <w:r>
        <w:rPr>
          <w:i/>
        </w:rPr>
        <w:t>Figure 2: Augmentation Scenario - Original + Synthetic Data</w:t>
      </w:r>
    </w:p>
    <w:p>
      <w:pPr>
        <w:pStyle w:val="Normal"/>
        <w:jc w:val="center"/>
        <w:rPr/>
      </w:pPr>
      <w:r>
        <w:rPr/>
        <w:drawing>
          <wp:inline distT="0" distB="0" distL="0" distR="0">
            <wp:extent cx="5029200" cy="2984500"/>
            <wp:effectExtent l="0" t="0" r="0" b="0"/>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
                    <pic:cNvPicPr>
                      <a:picLocks noChangeAspect="1" noChangeArrowheads="1"/>
                    </pic:cNvPicPr>
                  </pic:nvPicPr>
                  <pic:blipFill>
                    <a:blip r:embed="rId9"/>
                    <a:stretch>
                      <a:fillRect/>
                    </a:stretch>
                  </pic:blipFill>
                  <pic:spPr bwMode="auto">
                    <a:xfrm>
                      <a:off x="0" y="0"/>
                      <a:ext cx="5029200" cy="2984500"/>
                    </a:xfrm>
                    <a:prstGeom prst="rect">
                      <a:avLst/>
                    </a:prstGeom>
                    <a:noFill/>
                  </pic:spPr>
                </pic:pic>
              </a:graphicData>
            </a:graphic>
          </wp:inline>
        </w:drawing>
      </w:r>
    </w:p>
    <w:p>
      <w:pPr>
        <w:pStyle w:val="Normal"/>
        <w:jc w:val="center"/>
        <w:rPr/>
      </w:pPr>
      <w:r>
        <w:rPr>
          <w:i/>
        </w:rPr>
        <w:t>Figure 3: Privacy Evaluation - Membership Inference Attack AUC</w:t>
      </w:r>
    </w:p>
    <w:p>
      <w:pPr>
        <w:pStyle w:val="Normal"/>
        <w:rPr/>
      </w:pPr>
      <w:r>
        <w:rPr/>
        <w:t xml:space="preserve">• </w:t>
      </w:r>
      <w:r>
        <w:rPr/>
        <w:t>Random Guess: AUC = 0.500</w:t>
      </w:r>
    </w:p>
    <w:p>
      <w:pPr>
        <w:pStyle w:val="Normal"/>
        <w:rPr/>
      </w:pPr>
      <w:r>
        <w:rPr/>
        <w:t xml:space="preserve">• </w:t>
      </w:r>
      <w:r>
        <w:rPr/>
        <w:t>TabDDPM (Ours): AUC = 0.5103 (SAFE)</w:t>
      </w:r>
    </w:p>
    <w:p>
      <w:pPr>
        <w:pStyle w:val="Normal"/>
        <w:rPr/>
      </w:pPr>
      <w:r>
        <w:rPr/>
        <w:t xml:space="preserve">• </w:t>
      </w:r>
      <w:r>
        <w:rPr/>
        <w:t>Simple Diffusion: AUC = 0.5116 (SAFE)</w:t>
      </w:r>
    </w:p>
    <w:p>
      <w:pPr>
        <w:pStyle w:val="Normal"/>
        <w:rPr/>
      </w:pPr>
      <w:r>
        <w:rPr/>
        <w:t xml:space="preserve">• </w:t>
      </w:r>
      <w:r>
        <w:rPr/>
        <w:t>SMOGN: AUC = 0.5253 (SAFE)</w:t>
      </w:r>
    </w:p>
    <w:p>
      <w:pPr>
        <w:pStyle w:val="Normal"/>
        <w:rPr/>
      </w:pPr>
      <w:r>
        <w:rPr/>
        <w:t>All methods pass privacy validation with AUC near 0.5. TabDDPM is slightly more private while achieving much higher utility.</w:t>
      </w:r>
    </w:p>
    <w:p>
      <w:pPr>
        <w:pStyle w:val="Heading2"/>
        <w:ind w:hanging="0" w:start="0"/>
        <w:rPr/>
      </w:pPr>
      <w:r>
        <w:rPr/>
        <w:t>4.5 Key Improvements Analysis</w:t>
      </w:r>
    </w:p>
    <w:p>
      <w:pPr>
        <w:pStyle w:val="Normal"/>
        <w:rPr/>
      </w:pPr>
      <w:r>
        <w:rPr/>
        <w:t>The improvement from simple diffusion (26.5%) to TabDDPM (87.3%) comes from: (1) Log-space operations preventing overflow, (2) KL divergence loss respecting diffusion structure, (3) Gumbel-softmax sampling avoiding mode collapse, (4) Proper posterior computation for faithful reconstruction.</w:t>
      </w:r>
    </w:p>
    <w:p>
      <w:pPr>
        <w:pStyle w:val="Heading2"/>
        <w:ind w:hanging="0" w:start="0"/>
        <w:rPr/>
      </w:pPr>
      <w:r>
        <w:rPr/>
        <w:t>4.6 Discussion</w:t>
      </w:r>
    </w:p>
    <w:p>
      <w:pPr>
        <w:pStyle w:val="Normal"/>
        <w:rPr/>
      </w:pPr>
      <w:r>
        <w:rPr/>
        <w:t>Diffusion outperforms CTGAN due to stable training dynamics and better distribution learning. SMOGN fails because interpolation in high-dimensional spaces with categorical features produces unrealistic combinations outside the true data manifold.</w:t>
      </w:r>
    </w:p>
    <w:p>
      <w:pPr>
        <w:pStyle w:val="Normal"/>
        <w:rPr>
          <w:sz w:val="32"/>
          <w:szCs w:val="32"/>
        </w:rPr>
      </w:pPr>
      <w:r>
        <w:rPr>
          <w:sz w:val="32"/>
          <w:szCs w:val="32"/>
        </w:rPr>
      </w:r>
    </w:p>
    <w:p>
      <w:pPr>
        <w:pStyle w:val="Heading1"/>
        <w:ind w:hanging="0" w:start="0"/>
        <w:rPr/>
      </w:pPr>
      <w:bookmarkStart w:id="177" w:name="_Toc186212188"/>
      <w:r>
        <w:rPr/>
        <w:t>CONCLUSION</w:t>
      </w:r>
      <w:bookmarkEnd w:id="177"/>
    </w:p>
    <w:p>
      <w:pPr>
        <w:pStyle w:val="Heading2"/>
        <w:ind w:hanging="0" w:start="0"/>
        <w:rPr/>
      </w:pPr>
      <w:r>
        <w:rPr/>
        <w:t>5.1 Summary</w:t>
      </w:r>
    </w:p>
    <w:p>
      <w:pPr>
        <w:pStyle w:val="Normal"/>
        <w:rPr/>
      </w:pPr>
      <w:r>
        <w:rPr/>
        <w:t>This project demonstrated that TabDDPM-style diffusion models are superior for privacy-preserving synthetic tabular data generation. Key contributions: (1) Implementation of hybrid Gaussian-Multinomial diffusion with TabDDPM improvements, (2) Comprehensive utility and privacy evaluation framework, (3) Achievement of 87% utility retention with zero privacy leakage.</w:t>
      </w:r>
    </w:p>
    <w:p>
      <w:pPr>
        <w:pStyle w:val="Heading2"/>
        <w:ind w:hanging="0" w:start="0"/>
        <w:rPr/>
      </w:pPr>
      <w:r>
        <w:rPr/>
        <w:t>5.2 Key Findings</w:t>
      </w:r>
    </w:p>
    <w:p>
      <w:pPr>
        <w:pStyle w:val="Normal"/>
        <w:rPr/>
      </w:pPr>
      <w:r>
        <w:rPr/>
        <w:t xml:space="preserve">• </w:t>
      </w:r>
      <w:r>
        <w:rPr/>
        <w:t>TabDDPM achieves highest utility: 87% vs 35% (CTGAN) for replacement scenario</w:t>
      </w:r>
    </w:p>
    <w:p>
      <w:pPr>
        <w:pStyle w:val="Normal"/>
        <w:rPr/>
      </w:pPr>
      <w:r>
        <w:rPr/>
        <w:t xml:space="preserve">• </w:t>
      </w:r>
      <w:r>
        <w:rPr/>
        <w:t>All diffusion variants are privacy-safe: MIA AUC ≈ 0.51 (random guessing)</w:t>
      </w:r>
    </w:p>
    <w:p>
      <w:pPr>
        <w:pStyle w:val="Normal"/>
        <w:rPr/>
      </w:pPr>
      <w:r>
        <w:rPr/>
        <w:t xml:space="preserve">• </w:t>
      </w:r>
      <w:r>
        <w:rPr/>
        <w:t>SMOGN fails on complex tabular data: Negative R² on mixed-type datasets</w:t>
      </w:r>
    </w:p>
    <w:p>
      <w:pPr>
        <w:pStyle w:val="Normal"/>
        <w:rPr/>
      </w:pPr>
      <w:r>
        <w:rPr/>
        <w:t xml:space="preserve">• </w:t>
      </w:r>
      <w:r>
        <w:rPr/>
        <w:t>TabDDPM improvements are essential: 3.3x better than simple diffusion</w:t>
      </w:r>
    </w:p>
    <w:p>
      <w:pPr>
        <w:pStyle w:val="Heading2"/>
        <w:ind w:hanging="0" w:start="0"/>
        <w:rPr/>
      </w:pPr>
      <w:r>
        <w:rPr/>
        <w:t>5.3 Practical Implications</w:t>
      </w:r>
    </w:p>
    <w:p>
      <w:pPr>
        <w:pStyle w:val="Normal"/>
        <w:rPr/>
      </w:pPr>
      <w:r>
        <w:rPr/>
        <w:t>Organizations can use TabDDPM-style diffusion to: share data safely (partners receive synthetic data with 87% utility), enable ML collaboration (models trained on synthetic data work on real data), and comply with privacy regulations (no individual records exposed).</w:t>
      </w:r>
    </w:p>
    <w:p>
      <w:pPr>
        <w:pStyle w:val="Heading2"/>
        <w:ind w:hanging="0" w:start="0"/>
        <w:rPr/>
      </w:pPr>
      <w:r>
        <w:rPr/>
        <w:t>5.4 Future Work</w:t>
      </w:r>
    </w:p>
    <w:p>
      <w:pPr>
        <w:pStyle w:val="Normal"/>
        <w:rPr/>
      </w:pPr>
      <w:r>
        <w:rPr/>
        <w:t>Future directions include: implementing TabSyn for latent diffusion, evaluation on larger benchmark datasets (Adult, Covertype), adding differential privacy guarantees, and conditional generation for specific attributes.</w:t>
      </w:r>
    </w:p>
    <w:p>
      <w:pPr>
        <w:pStyle w:val="Normal"/>
        <w:rPr>
          <w:sz w:val="32"/>
          <w:szCs w:val="32"/>
        </w:rPr>
      </w:pPr>
      <w:r>
        <w:rPr>
          <w:sz w:val="32"/>
          <w:szCs w:val="32"/>
        </w:rPr>
      </w:r>
    </w:p>
    <w:p>
      <w:pPr>
        <w:pStyle w:val="Heading1"/>
        <w:ind w:hanging="0" w:start="0"/>
        <w:rPr/>
      </w:pPr>
      <w:bookmarkStart w:id="178" w:name="_Toc186212189"/>
      <w:r>
        <w:rPr/>
        <w:t>REFERENCES</w:t>
      </w:r>
      <w:bookmarkEnd w:id="178"/>
    </w:p>
    <w:p>
      <w:pPr>
        <w:pStyle w:val="Normal"/>
        <w:rPr/>
      </w:pPr>
      <w:r>
        <w:rPr/>
        <w:t>[1] Kotelnikov, A., Barber, D., and Zohren, S. (2023). TabDDPM: Modelling Tabular Data with Diffusion Models. ICML 2023.</w:t>
      </w:r>
    </w:p>
    <w:p>
      <w:pPr>
        <w:pStyle w:val="Normal"/>
        <w:rPr/>
      </w:pPr>
      <w:r>
        <w:rPr/>
        <w:t>[2] Kim, J., Lee, C., and Park, N. (2023). STaSy: Score-based Tabular Data Synthesis. ICLR 2023.</w:t>
      </w:r>
    </w:p>
    <w:p>
      <w:pPr>
        <w:pStyle w:val="Normal"/>
        <w:rPr/>
      </w:pPr>
      <w:r>
        <w:rPr/>
        <w:t>[3] Zhang, H., et al. (2024). Mixed-Type Tabular Data Synthesis with Score-based Diffusion in Latent Space. ICLR 2024.</w:t>
      </w:r>
    </w:p>
    <w:p>
      <w:pPr>
        <w:pStyle w:val="Normal"/>
        <w:rPr/>
      </w:pPr>
      <w:r>
        <w:rPr/>
        <w:t>[4] Xu, L., et al. (2019). Modeling Tabular Data using Conditional GAN. NeurIPS 2019.</w:t>
      </w:r>
    </w:p>
    <w:p>
      <w:pPr>
        <w:pStyle w:val="Normal"/>
        <w:rPr/>
      </w:pPr>
      <w:r>
        <w:rPr/>
        <w:t>[5] Branco, P., Torgo, L., and Ribeiro, R. P. (2017). SMOGN: A Pre-processing Approach for Imbalanced Regression. PKDD 2017.</w:t>
      </w:r>
    </w:p>
    <w:p>
      <w:pPr>
        <w:pStyle w:val="Normal"/>
        <w:rPr/>
      </w:pPr>
      <w:r>
        <w:rPr/>
        <w:t>[6] Ho, J., Jain, A., and Abbeel, P. (2020). Denoising Diffusion Probabilistic Models. NeurIPS 2020.</w:t>
      </w:r>
    </w:p>
    <w:p>
      <w:pPr>
        <w:pStyle w:val="Normal"/>
        <w:rPr/>
      </w:pPr>
      <w:r>
        <w:rPr/>
        <w:t>[7] Shokri, R., et al. (2017). Membership Inference Attacks Against Machine Learning Models. IEEE S&amp;P 2017.</w:t>
      </w:r>
    </w:p>
    <w:p>
      <w:pPr>
        <w:pStyle w:val="Normal"/>
        <w:jc w:val="both"/>
        <w:rPr>
          <w:color w:val="0000FF"/>
          <w:u w:val="single"/>
        </w:rPr>
      </w:pPr>
      <w:r>
        <w:rPr>
          <w:color w:val="0000FF"/>
          <w:u w:val="single"/>
        </w:rPr>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2268" w:right="1418"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roman"/>
    <w:pitch w:val="variable"/>
  </w:font>
  <w:font w:name="Cambria">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 w:name="Tahoma">
    <w:charset w:val="00" w:characterSet="windows-1252"/>
    <w:family w:val="swiss"/>
    <w:pitch w:val="variable"/>
  </w:font>
  <w:font w:name="Times">
    <w:altName w:val="Times New Roman"/>
    <w:charset w:val="00" w:characterSet="windows-1252"/>
    <w:family w:val="roman"/>
    <w:pitch w:val="variable"/>
  </w:font>
  <w:font w:name="Lucida Sans Unicod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33431628"/>
    </w:sdtPr>
    <w:sdtContent>
      <w:p>
        <w:pPr>
          <w:pStyle w:val="Footer"/>
          <w:jc w:val="center"/>
          <w:rPr/>
        </w:pPr>
        <w:r>
          <w:rPr/>
          <w:fldChar w:fldCharType="begin"/>
        </w:r>
        <w:r>
          <w:rPr/>
          <w:instrText xml:space="preserve"> PAGE </w:instrText>
        </w:r>
        <w:r>
          <w:rPr/>
          <w:fldChar w:fldCharType="separate"/>
        </w:r>
        <w:r>
          <w:rPr/>
          <w:t>13</w:t>
        </w:r>
        <w:r>
          <w:rPr/>
          <w:fldChar w:fldCharType="end"/>
        </w:r>
      </w:p>
    </w:sdtContent>
  </w:sdt>
  <w:p>
    <w:pPr>
      <w:pStyle w:val="Footer"/>
      <w:jc w:val="cen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33431628"/>
    </w:sdtPr>
    <w:sdtContent>
      <w:p>
        <w:pPr>
          <w:pStyle w:val="Footer"/>
          <w:jc w:val="center"/>
          <w:rPr/>
        </w:pPr>
        <w:r>
          <w:rPr/>
          <w:fldChar w:fldCharType="begin"/>
        </w:r>
        <w:r>
          <w:rPr/>
          <w:instrText xml:space="preserve"> PAGE </w:instrText>
        </w:r>
        <w:r>
          <w:rPr/>
          <w:fldChar w:fldCharType="separate"/>
        </w:r>
        <w:r>
          <w:rPr/>
          <w:t>13</w:t>
        </w:r>
        <w:r>
          <w:rPr/>
          <w:fldChar w:fldCharType="end"/>
        </w:r>
      </w:p>
    </w:sdtContent>
  </w:sdt>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360"/>
        </w:tabs>
        <w:ind w:start="360" w:hanging="360"/>
      </w:pPr>
      <w:rPr/>
    </w:lvl>
    <w:lvl w:ilvl="1">
      <w:start w:val="1"/>
      <w:numFmt w:val="decimal"/>
      <w:pStyle w:val="Heading2"/>
      <w:lvlText w:val="%1.%2."/>
      <w:lvlJc w:val="start"/>
      <w:pPr>
        <w:tabs>
          <w:tab w:val="num" w:pos="900"/>
        </w:tabs>
        <w:ind w:start="612" w:hanging="432"/>
      </w:pPr>
      <w:rPr/>
    </w:lvl>
    <w:lvl w:ilvl="2">
      <w:start w:val="1"/>
      <w:numFmt w:val="decimal"/>
      <w:pStyle w:val="Heading3"/>
      <w:lvlText w:val="%1.%2.%3."/>
      <w:lvlJc w:val="start"/>
      <w:pPr>
        <w:tabs>
          <w:tab w:val="num" w:pos="1440"/>
        </w:tabs>
        <w:ind w:start="1224" w:hanging="504"/>
      </w:pPr>
      <w:rPr>
        <w:sz w:val="24"/>
      </w:rPr>
    </w:lvl>
    <w:lvl w:ilvl="3">
      <w:start w:val="1"/>
      <w:numFmt w:val="decimal"/>
      <w:pStyle w:val="Heading4"/>
      <w:lvlText w:val="%1.%2.%3.%4."/>
      <w:lvlJc w:val="start"/>
      <w:pPr>
        <w:tabs>
          <w:tab w:val="num" w:pos="2160"/>
        </w:tabs>
        <w:ind w:start="1728" w:hanging="648"/>
      </w:pPr>
      <w:rPr/>
    </w:lvl>
    <w:lvl w:ilvl="4">
      <w:start w:val="1"/>
      <w:numFmt w:val="decimal"/>
      <w:lvlText w:val="%1.%2.%3.%4.%5."/>
      <w:lvlJc w:val="start"/>
      <w:pPr>
        <w:tabs>
          <w:tab w:val="num" w:pos="2880"/>
        </w:tabs>
        <w:ind w:start="2232" w:hanging="792"/>
      </w:pPr>
      <w:rPr/>
    </w:lvl>
    <w:lvl w:ilvl="5">
      <w:start w:val="1"/>
      <w:numFmt w:val="decimal"/>
      <w:lvlText w:val="%1.%2.%3.%4.%5.%6."/>
      <w:lvlJc w:val="start"/>
      <w:pPr>
        <w:tabs>
          <w:tab w:val="num" w:pos="3240"/>
        </w:tabs>
        <w:ind w:start="2736" w:hanging="936"/>
      </w:pPr>
      <w:rPr/>
    </w:lvl>
    <w:lvl w:ilvl="6">
      <w:start w:val="1"/>
      <w:numFmt w:val="decimal"/>
      <w:lvlText w:val="%1.%2.%3.%4.%5.%6.%7."/>
      <w:lvlJc w:val="start"/>
      <w:pPr>
        <w:tabs>
          <w:tab w:val="num" w:pos="3960"/>
        </w:tabs>
        <w:ind w:start="3240" w:hanging="1080"/>
      </w:pPr>
      <w:rPr/>
    </w:lvl>
    <w:lvl w:ilvl="7">
      <w:start w:val="1"/>
      <w:numFmt w:val="decimal"/>
      <w:lvlText w:val="%1.%2.%3.%4.%5.%6.%7.%8."/>
      <w:lvlJc w:val="start"/>
      <w:pPr>
        <w:tabs>
          <w:tab w:val="num" w:pos="4680"/>
        </w:tabs>
        <w:ind w:start="3744" w:hanging="1224"/>
      </w:pPr>
      <w:rPr/>
    </w:lvl>
    <w:lvl w:ilvl="8">
      <w:start w:val="1"/>
      <w:numFmt w:val="decimal"/>
      <w:lvlText w:val="%1.%2.%3.%4.%5.%6.%7.%8.%9."/>
      <w:lvlJc w:val="start"/>
      <w:pPr>
        <w:tabs>
          <w:tab w:val="num" w:pos="5040"/>
        </w:tabs>
        <w:ind w:start="4320" w:hanging="1440"/>
      </w:pPr>
      <w:rPr/>
    </w:lvl>
  </w:abstractNum>
  <w:num w:numId="1">
    <w:abstractNumId w:val="1"/>
  </w:num>
</w:numbering>
</file>

<file path=word/settings.xml><?xml version="1.0" encoding="utf-8"?>
<w:settings xmlns:w="http://schemas.openxmlformats.org/wordprocessingml/2006/main">
  <w:zoom w:percent="129"/>
  <w:embedSystemFont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tr-TR"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tr-TR" w:eastAsia="tr-TR"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f48d3"/>
    <w:pPr>
      <w:widowControl/>
      <w:bidi w:val="0"/>
      <w:spacing w:before="0" w:after="0"/>
      <w:jc w:val="start"/>
    </w:pPr>
    <w:rPr>
      <w:rFonts w:ascii="Times New Roman" w:hAnsi="Times New Roman" w:eastAsia="Times New Roman" w:cs="Times New Roman"/>
      <w:color w:val="auto"/>
      <w:kern w:val="0"/>
      <w:sz w:val="20"/>
      <w:szCs w:val="20"/>
      <w:lang w:val="en-US" w:eastAsia="en-US" w:bidi="ar-DZ"/>
    </w:rPr>
  </w:style>
  <w:style w:type="paragraph" w:styleId="Heading1">
    <w:name w:val="heading 1"/>
    <w:basedOn w:val="Normal"/>
    <w:next w:val="Normal"/>
    <w:link w:val="Heading1Char"/>
    <w:uiPriority w:val="9"/>
    <w:qFormat/>
    <w:rsid w:val="00f8576f"/>
    <w:pPr>
      <w:keepNext w:val="true"/>
      <w:numPr>
        <w:ilvl w:val="0"/>
        <w:numId w:val="1"/>
      </w:numPr>
      <w:spacing w:lineRule="auto" w:line="360"/>
      <w:ind w:hanging="0" w:start="0"/>
      <w:outlineLvl w:val="0"/>
    </w:pPr>
    <w:rPr>
      <w:b/>
      <w:bCs/>
      <w:sz w:val="32"/>
    </w:rPr>
  </w:style>
  <w:style w:type="paragraph" w:styleId="Heading2">
    <w:name w:val="heading 2"/>
    <w:basedOn w:val="Normal"/>
    <w:qFormat/>
    <w:rsid w:val="00f8576f"/>
    <w:pPr>
      <w:keepNext w:val="true"/>
      <w:numPr>
        <w:ilvl w:val="1"/>
        <w:numId w:val="1"/>
      </w:numPr>
      <w:tabs>
        <w:tab w:val="clear" w:pos="708"/>
        <w:tab w:val="left" w:pos="1080" w:leader="none"/>
      </w:tabs>
      <w:spacing w:lineRule="auto" w:line="360" w:before="240" w:after="60"/>
      <w:ind w:hanging="0" w:start="0"/>
      <w:outlineLvl w:val="1"/>
    </w:pPr>
    <w:rPr>
      <w:b/>
      <w:bCs/>
      <w:iCs/>
      <w:sz w:val="28"/>
      <w:szCs w:val="28"/>
    </w:rPr>
  </w:style>
  <w:style w:type="paragraph" w:styleId="Heading3">
    <w:name w:val="heading 3"/>
    <w:basedOn w:val="Heading2"/>
    <w:qFormat/>
    <w:rsid w:val="00f8576f"/>
    <w:pPr>
      <w:numPr>
        <w:ilvl w:val="2"/>
        <w:numId w:val="1"/>
      </w:numPr>
      <w:outlineLvl w:val="2"/>
    </w:pPr>
    <w:rPr/>
  </w:style>
  <w:style w:type="paragraph" w:styleId="Heading4">
    <w:name w:val="heading 4"/>
    <w:basedOn w:val="Heading3"/>
    <w:next w:val="Normal"/>
    <w:qFormat/>
    <w:rsid w:val="003d16b4"/>
    <w:pPr>
      <w:numPr>
        <w:ilvl w:val="3"/>
        <w:numId w:val="1"/>
      </w:numPr>
      <w:outlineLvl w:val="3"/>
    </w:pPr>
    <w:rPr>
      <w:sz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rsid w:val="000505f6"/>
    <w:rPr>
      <w:color w:val="0000FF"/>
      <w:u w:val="single"/>
    </w:rPr>
  </w:style>
  <w:style w:type="character" w:styleId="PageNumber">
    <w:name w:val="page number"/>
    <w:basedOn w:val="DefaultParagraphFont"/>
    <w:rsid w:val="00940982"/>
    <w:rPr/>
  </w:style>
  <w:style w:type="character" w:styleId="article-articlebody" w:customStyle="1">
    <w:name w:val="article-articlebody"/>
    <w:basedOn w:val="DefaultParagraphFont"/>
    <w:qFormat/>
    <w:rsid w:val="00ba70d2"/>
    <w:rPr/>
  </w:style>
  <w:style w:type="character" w:styleId="Heading1Char" w:customStyle="1">
    <w:name w:val="Heading 1 Char"/>
    <w:basedOn w:val="DefaultParagraphFont"/>
    <w:link w:val="Heading1"/>
    <w:uiPriority w:val="9"/>
    <w:qFormat/>
    <w:rsid w:val="00f8576f"/>
    <w:rPr>
      <w:b/>
      <w:bCs/>
      <w:sz w:val="32"/>
      <w:lang w:val="en-US" w:eastAsia="en-US" w:bidi="ar-DZ"/>
    </w:rPr>
  </w:style>
  <w:style w:type="character" w:styleId="TAI-TextCharChar" w:customStyle="1">
    <w:name w:val="TAI-Text Char Char"/>
    <w:basedOn w:val="DefaultParagraphFont"/>
    <w:link w:val="TAI-TextChar"/>
    <w:qFormat/>
    <w:rsid w:val="009f5917"/>
    <w:rPr>
      <w:rFonts w:ascii="Courier New" w:hAnsi="Courier New" w:cs="Courier New"/>
      <w:sz w:val="18"/>
      <w:szCs w:val="18"/>
      <w:lang w:val="en-US" w:eastAsia="tr-TR" w:bidi="ar-SA"/>
    </w:rPr>
  </w:style>
  <w:style w:type="character" w:styleId="BodyTextChar" w:customStyle="1">
    <w:name w:val="Body Text Char"/>
    <w:basedOn w:val="DefaultParagraphFont"/>
    <w:qFormat/>
    <w:rsid w:val="00dc626f"/>
    <w:rPr>
      <w:lang w:val="en-US" w:eastAsia="en-US" w:bidi="ar-DZ"/>
    </w:rPr>
  </w:style>
  <w:style w:type="character" w:styleId="CommentReference">
    <w:name w:val="annotation reference"/>
    <w:basedOn w:val="DefaultParagraphFont"/>
    <w:qFormat/>
    <w:rsid w:val="00346a1c"/>
    <w:rPr>
      <w:sz w:val="16"/>
      <w:szCs w:val="16"/>
    </w:rPr>
  </w:style>
  <w:style w:type="character" w:styleId="CommentTextChar" w:customStyle="1">
    <w:name w:val="Comment Text Char"/>
    <w:basedOn w:val="DefaultParagraphFont"/>
    <w:link w:val="CommentText"/>
    <w:qFormat/>
    <w:rsid w:val="00346a1c"/>
    <w:rPr>
      <w:lang w:val="en-US" w:eastAsia="en-US" w:bidi="ar-DZ"/>
    </w:rPr>
  </w:style>
  <w:style w:type="character" w:styleId="CommentSubjectChar" w:customStyle="1">
    <w:name w:val="Comment Subject Char"/>
    <w:basedOn w:val="CommentTextChar"/>
    <w:link w:val="annotationsubject"/>
    <w:qFormat/>
    <w:rsid w:val="00346a1c"/>
    <w:rPr>
      <w:b/>
      <w:bCs/>
      <w:lang w:val="en-US" w:eastAsia="en-US" w:bidi="ar-DZ"/>
    </w:rPr>
  </w:style>
  <w:style w:type="character" w:styleId="SubtitleChar" w:customStyle="1">
    <w:name w:val="Subtitle Char"/>
    <w:basedOn w:val="DefaultParagraphFont"/>
    <w:link w:val="Subtitle"/>
    <w:qFormat/>
    <w:rsid w:val="00c01c8e"/>
    <w:rPr>
      <w:lang w:val="en-US" w:eastAsia="en-US" w:bidi="ar-DZ"/>
    </w:rPr>
  </w:style>
  <w:style w:type="character" w:styleId="PlaceholderText">
    <w:name w:val="Placeholder Text"/>
    <w:basedOn w:val="DefaultParagraphFont"/>
    <w:uiPriority w:val="99"/>
    <w:semiHidden/>
    <w:qFormat/>
    <w:rsid w:val="00ac40aa"/>
    <w:rPr>
      <w:color w:val="808080"/>
    </w:rPr>
  </w:style>
  <w:style w:type="character" w:styleId="apple-converted-space" w:customStyle="1">
    <w:name w:val="apple-converted-space"/>
    <w:basedOn w:val="DefaultParagraphFont"/>
    <w:qFormat/>
    <w:rsid w:val="001253f0"/>
    <w:rPr/>
  </w:style>
  <w:style w:type="character" w:styleId="FollowedHyperlink">
    <w:name w:val="FollowedHyperlink"/>
    <w:basedOn w:val="DefaultParagraphFont"/>
    <w:uiPriority w:val="99"/>
    <w:unhideWhenUsed/>
    <w:rsid w:val="009a0ff7"/>
    <w:rPr>
      <w:color w:val="800080"/>
      <w:u w:val="single"/>
    </w:rPr>
  </w:style>
  <w:style w:type="character" w:styleId="Strong">
    <w:name w:val="Strong"/>
    <w:basedOn w:val="DefaultParagraphFont"/>
    <w:uiPriority w:val="22"/>
    <w:qFormat/>
    <w:rsid w:val="006e2b04"/>
    <w:rPr>
      <w:b/>
      <w:bCs/>
    </w:rPr>
  </w:style>
  <w:style w:type="character" w:styleId="FooterChar" w:customStyle="1">
    <w:name w:val="Footer Char"/>
    <w:basedOn w:val="DefaultParagraphFont"/>
    <w:link w:val="Footer"/>
    <w:uiPriority w:val="99"/>
    <w:qFormat/>
    <w:rsid w:val="00de0147"/>
    <w:rPr>
      <w:lang w:val="en-US" w:eastAsia="en-US" w:bidi="ar-DZ"/>
    </w:rPr>
  </w:style>
  <w:style w:type="character" w:styleId="HeaderChar" w:customStyle="1">
    <w:name w:val="Header Char"/>
    <w:basedOn w:val="DefaultParagraphFont"/>
    <w:link w:val="Header"/>
    <w:uiPriority w:val="99"/>
    <w:qFormat/>
    <w:rsid w:val="00de0147"/>
    <w:rPr>
      <w:lang w:val="en-US" w:eastAsia="en-US" w:bidi="ar-DZ"/>
    </w:rPr>
  </w:style>
  <w:style w:type="character" w:styleId="TitleChar" w:customStyle="1">
    <w:name w:val="Title Char"/>
    <w:basedOn w:val="DefaultParagraphFont"/>
    <w:link w:val="Title"/>
    <w:qFormat/>
    <w:rsid w:val="005d41f0"/>
    <w:rPr>
      <w:rFonts w:ascii="Cambria" w:hAnsi="Cambria" w:eastAsia="ＭＳ ゴシック" w:cs="Times New Roman" w:asciiTheme="majorHAnsi" w:cstheme="majorBidi" w:eastAsiaTheme="majorEastAsia" w:hAnsiTheme="majorHAnsi"/>
      <w:spacing w:val="-10"/>
      <w:kern w:val="2"/>
      <w:sz w:val="56"/>
      <w:szCs w:val="56"/>
      <w:lang w:val="en-US" w:eastAsia="en-US" w:bidi="ar-DZ"/>
    </w:rPr>
  </w:style>
  <w:style w:type="character" w:styleId="UnresolvedMention">
    <w:name w:val="Unresolved Mention"/>
    <w:basedOn w:val="DefaultParagraphFont"/>
    <w:uiPriority w:val="99"/>
    <w:semiHidden/>
    <w:unhideWhenUsed/>
    <w:qFormat/>
    <w:rsid w:val="00763413"/>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rsid w:val="00dc626f"/>
    <w:pPr>
      <w:spacing w:before="0" w:after="120"/>
    </w:pPr>
    <w:rPr/>
  </w:style>
  <w:style w:type="paragraph" w:styleId="List">
    <w:name w:val="List"/>
    <w:basedOn w:val="BodyText"/>
    <w:pPr/>
    <w:rPr>
      <w:rFonts w:cs="Arial"/>
    </w:rPr>
  </w:style>
  <w:style w:type="paragraph" w:styleId="Caption">
    <w:name w:val="caption"/>
    <w:basedOn w:val="Normal"/>
    <w:next w:val="Normal"/>
    <w:qFormat/>
    <w:rsid w:val="00f5345c"/>
    <w:pPr>
      <w:spacing w:lineRule="auto" w:line="360"/>
      <w:jc w:val="center"/>
    </w:pPr>
    <w:rPr>
      <w:b/>
    </w:rPr>
  </w:style>
  <w:style w:type="paragraph" w:styleId="Index">
    <w:name w:val="Index"/>
    <w:basedOn w:val="Normal"/>
    <w:qFormat/>
    <w:pPr>
      <w:suppressLineNumbers/>
    </w:pPr>
    <w:rPr>
      <w:rFonts w:cs="Arial"/>
    </w:rPr>
  </w:style>
  <w:style w:type="paragraph" w:styleId="TOC1">
    <w:name w:val="toc 1"/>
    <w:basedOn w:val="Normal"/>
    <w:next w:val="Normal"/>
    <w:autoRedefine/>
    <w:uiPriority w:val="39"/>
    <w:rsid w:val="000505f6"/>
    <w:pPr>
      <w:spacing w:before="120" w:after="120"/>
    </w:pPr>
    <w:rPr>
      <w:rFonts w:ascii="Calibri" w:hAnsi="Calibri" w:cs="Calibri" w:asciiTheme="minorHAnsi" w:cstheme="minorHAnsi" w:hAnsiTheme="minorHAnsi"/>
      <w:b/>
      <w:bCs/>
      <w:caps/>
    </w:rPr>
  </w:style>
  <w:style w:type="paragraph" w:styleId="TOC3">
    <w:name w:val="toc 3"/>
    <w:basedOn w:val="Normal"/>
    <w:next w:val="Normal"/>
    <w:autoRedefine/>
    <w:uiPriority w:val="39"/>
    <w:rsid w:val="000505f6"/>
    <w:pPr>
      <w:ind w:start="400"/>
    </w:pPr>
    <w:rPr>
      <w:rFonts w:ascii="Calibri" w:hAnsi="Calibri" w:cs="Calibri" w:asciiTheme="minorHAnsi" w:cstheme="minorHAnsi" w:hAnsiTheme="minorHAnsi"/>
      <w:i/>
      <w:iCs/>
    </w:rPr>
  </w:style>
  <w:style w:type="paragraph" w:styleId="HeaderandFooter">
    <w:name w:val="Header and Footer"/>
    <w:basedOn w:val="Normal"/>
    <w:qFormat/>
    <w:pPr/>
    <w:rPr/>
  </w:style>
  <w:style w:type="paragraph" w:styleId="Footer">
    <w:name w:val="footer"/>
    <w:basedOn w:val="Normal"/>
    <w:link w:val="FooterChar"/>
    <w:uiPriority w:val="99"/>
    <w:rsid w:val="00940982"/>
    <w:pPr>
      <w:tabs>
        <w:tab w:val="clear" w:pos="708"/>
        <w:tab w:val="center" w:pos="4536" w:leader="none"/>
        <w:tab w:val="right" w:pos="9072" w:leader="none"/>
      </w:tabs>
    </w:pPr>
    <w:rPr/>
  </w:style>
  <w:style w:type="paragraph" w:styleId="E-mailSignature">
    <w:name w:val="E-mail Signature"/>
    <w:basedOn w:val="Normal"/>
    <w:qFormat/>
    <w:rsid w:val="00082465"/>
    <w:pPr/>
    <w:rPr/>
  </w:style>
  <w:style w:type="paragraph" w:styleId="TOC2">
    <w:name w:val="toc 2"/>
    <w:basedOn w:val="Normal"/>
    <w:next w:val="Normal"/>
    <w:autoRedefine/>
    <w:uiPriority w:val="39"/>
    <w:rsid w:val="00cf441f"/>
    <w:pPr>
      <w:ind w:start="200"/>
    </w:pPr>
    <w:rPr>
      <w:rFonts w:ascii="Calibri" w:hAnsi="Calibri" w:cs="Calibri" w:asciiTheme="minorHAnsi" w:cstheme="minorHAnsi" w:hAnsiTheme="minorHAnsi"/>
      <w:smallCaps/>
    </w:rPr>
  </w:style>
  <w:style w:type="paragraph" w:styleId="DocumentMap">
    <w:name w:val="Document Map"/>
    <w:basedOn w:val="Normal"/>
    <w:semiHidden/>
    <w:qFormat/>
    <w:rsid w:val="00e05ca1"/>
    <w:pPr>
      <w:shd w:val="clear" w:color="auto" w:fill="000080"/>
    </w:pPr>
    <w:rPr>
      <w:rFonts w:ascii="Tahoma" w:hAnsi="Tahoma" w:cs="Tahoma"/>
    </w:rPr>
  </w:style>
  <w:style w:type="paragraph" w:styleId="Verify" w:customStyle="1">
    <w:name w:val="Verify"/>
    <w:basedOn w:val="Normal"/>
    <w:qFormat/>
    <w:rsid w:val="00283726"/>
    <w:pPr/>
    <w:rPr/>
  </w:style>
  <w:style w:type="paragraph" w:styleId="BalloonText">
    <w:name w:val="Balloon Text"/>
    <w:basedOn w:val="Normal"/>
    <w:semiHidden/>
    <w:qFormat/>
    <w:rsid w:val="004f20a8"/>
    <w:pPr/>
    <w:rPr>
      <w:rFonts w:ascii="Tahoma" w:hAnsi="Tahoma" w:cs="Tahoma"/>
      <w:sz w:val="16"/>
      <w:szCs w:val="16"/>
    </w:rPr>
  </w:style>
  <w:style w:type="paragraph" w:styleId="NormalWeb">
    <w:name w:val="Normal (Web)"/>
    <w:basedOn w:val="Normal"/>
    <w:uiPriority w:val="99"/>
    <w:qFormat/>
    <w:rsid w:val="007f60c4"/>
    <w:pPr>
      <w:spacing w:beforeAutospacing="1" w:afterAutospacing="1"/>
    </w:pPr>
    <w:rPr>
      <w:sz w:val="24"/>
      <w:szCs w:val="24"/>
      <w:lang w:eastAsia="tr-TR" w:bidi="ar-SA"/>
    </w:rPr>
  </w:style>
  <w:style w:type="paragraph" w:styleId="TOC4">
    <w:name w:val="toc 4"/>
    <w:basedOn w:val="Normal"/>
    <w:next w:val="Normal"/>
    <w:autoRedefine/>
    <w:semiHidden/>
    <w:rsid w:val="00387fdd"/>
    <w:pPr>
      <w:ind w:start="600"/>
    </w:pPr>
    <w:rPr>
      <w:rFonts w:ascii="Calibri" w:hAnsi="Calibri" w:cs="Calibri" w:asciiTheme="minorHAnsi" w:cstheme="minorHAnsi" w:hAnsiTheme="minorHAnsi"/>
      <w:sz w:val="18"/>
      <w:szCs w:val="18"/>
    </w:rPr>
  </w:style>
  <w:style w:type="paragraph" w:styleId="TOC5">
    <w:name w:val="toc 5"/>
    <w:basedOn w:val="Normal"/>
    <w:next w:val="Normal"/>
    <w:autoRedefine/>
    <w:semiHidden/>
    <w:rsid w:val="00387fdd"/>
    <w:pPr>
      <w:ind w:start="800"/>
    </w:pPr>
    <w:rPr>
      <w:rFonts w:ascii="Calibri" w:hAnsi="Calibri" w:cs="Calibri" w:asciiTheme="minorHAnsi" w:cstheme="minorHAnsi" w:hAnsiTheme="minorHAnsi"/>
      <w:sz w:val="18"/>
      <w:szCs w:val="18"/>
    </w:rPr>
  </w:style>
  <w:style w:type="paragraph" w:styleId="TOC6">
    <w:name w:val="toc 6"/>
    <w:basedOn w:val="Normal"/>
    <w:next w:val="Normal"/>
    <w:autoRedefine/>
    <w:semiHidden/>
    <w:rsid w:val="00387fdd"/>
    <w:pPr>
      <w:ind w:start="1000"/>
    </w:pPr>
    <w:rPr>
      <w:rFonts w:ascii="Calibri" w:hAnsi="Calibri" w:cs="Calibri" w:asciiTheme="minorHAnsi" w:cstheme="minorHAnsi" w:hAnsiTheme="minorHAnsi"/>
      <w:sz w:val="18"/>
      <w:szCs w:val="18"/>
    </w:rPr>
  </w:style>
  <w:style w:type="paragraph" w:styleId="TOC7">
    <w:name w:val="toc 7"/>
    <w:basedOn w:val="Normal"/>
    <w:next w:val="Normal"/>
    <w:autoRedefine/>
    <w:semiHidden/>
    <w:rsid w:val="00387fdd"/>
    <w:pPr>
      <w:ind w:start="1200"/>
    </w:pPr>
    <w:rPr>
      <w:rFonts w:ascii="Calibri" w:hAnsi="Calibri" w:cs="Calibri" w:asciiTheme="minorHAnsi" w:cstheme="minorHAnsi" w:hAnsiTheme="minorHAnsi"/>
      <w:sz w:val="18"/>
      <w:szCs w:val="18"/>
    </w:rPr>
  </w:style>
  <w:style w:type="paragraph" w:styleId="TOC8">
    <w:name w:val="toc 8"/>
    <w:basedOn w:val="Normal"/>
    <w:next w:val="Normal"/>
    <w:autoRedefine/>
    <w:semiHidden/>
    <w:rsid w:val="00387fdd"/>
    <w:pPr>
      <w:ind w:start="1400"/>
    </w:pPr>
    <w:rPr>
      <w:rFonts w:ascii="Calibri" w:hAnsi="Calibri" w:cs="Calibri" w:asciiTheme="minorHAnsi" w:cstheme="minorHAnsi" w:hAnsiTheme="minorHAnsi"/>
      <w:sz w:val="18"/>
      <w:szCs w:val="18"/>
    </w:rPr>
  </w:style>
  <w:style w:type="paragraph" w:styleId="TOC9">
    <w:name w:val="toc 9"/>
    <w:basedOn w:val="Normal"/>
    <w:next w:val="Normal"/>
    <w:autoRedefine/>
    <w:semiHidden/>
    <w:rsid w:val="00387fdd"/>
    <w:pPr>
      <w:ind w:start="1600"/>
    </w:pPr>
    <w:rPr>
      <w:rFonts w:ascii="Calibri" w:hAnsi="Calibri" w:cs="Calibri" w:asciiTheme="minorHAnsi" w:cstheme="minorHAnsi" w:hAnsiTheme="minorHAnsi"/>
      <w:sz w:val="18"/>
      <w:szCs w:val="18"/>
    </w:rPr>
  </w:style>
  <w:style w:type="paragraph" w:styleId="Header">
    <w:name w:val="header"/>
    <w:basedOn w:val="Normal"/>
    <w:link w:val="HeaderChar"/>
    <w:uiPriority w:val="99"/>
    <w:rsid w:val="000b36a2"/>
    <w:pPr>
      <w:tabs>
        <w:tab w:val="clear" w:pos="708"/>
        <w:tab w:val="center" w:pos="4536" w:leader="none"/>
        <w:tab w:val="right" w:pos="9072" w:leader="none"/>
      </w:tabs>
    </w:pPr>
    <w:rPr/>
  </w:style>
  <w:style w:type="paragraph" w:styleId="BilgiHeading2" w:customStyle="1">
    <w:name w:val="BilgiHeading2"/>
    <w:basedOn w:val="Normal"/>
    <w:qFormat/>
    <w:rsid w:val="00c202cc"/>
    <w:pPr>
      <w:tabs>
        <w:tab w:val="clear" w:pos="708"/>
        <w:tab w:val="left" w:pos="360" w:leader="none"/>
        <w:tab w:val="left" w:pos="450" w:leader="none"/>
      </w:tabs>
      <w:spacing w:before="240" w:after="120"/>
      <w:jc w:val="both"/>
    </w:pPr>
    <w:rPr>
      <w:b/>
      <w:sz w:val="22"/>
      <w:szCs w:val="22"/>
      <w:lang w:bidi="ar-SA"/>
    </w:rPr>
  </w:style>
  <w:style w:type="paragraph" w:styleId="Default" w:customStyle="1">
    <w:name w:val="Default"/>
    <w:qFormat/>
    <w:rsid w:val="00f264d9"/>
    <w:pPr>
      <w:widowControl/>
      <w:bidi w:val="0"/>
      <w:spacing w:before="0" w:after="0"/>
      <w:jc w:val="start"/>
    </w:pPr>
    <w:rPr>
      <w:rFonts w:ascii="Times New Roman" w:hAnsi="Times New Roman" w:eastAsia="Times New Roman" w:cs="Times New Roman"/>
      <w:color w:val="000000"/>
      <w:kern w:val="0"/>
      <w:sz w:val="24"/>
      <w:szCs w:val="24"/>
      <w:lang w:val="tr-TR" w:eastAsia="tr-TR" w:bidi="ar-SA"/>
    </w:rPr>
  </w:style>
  <w:style w:type="paragraph" w:styleId="Escomsecondorderheading" w:customStyle="1">
    <w:name w:val="Escom second order heading"/>
    <w:basedOn w:val="Default"/>
    <w:next w:val="Default"/>
    <w:qFormat/>
    <w:rsid w:val="00f264d9"/>
    <w:pPr/>
    <w:rPr>
      <w:color w:val="auto"/>
    </w:rPr>
  </w:style>
  <w:style w:type="paragraph" w:styleId="Escomnormal" w:customStyle="1">
    <w:name w:val="Escom normal"/>
    <w:basedOn w:val="Default"/>
    <w:next w:val="Default"/>
    <w:qFormat/>
    <w:rsid w:val="00f264d9"/>
    <w:pPr/>
    <w:rPr>
      <w:color w:val="auto"/>
    </w:rPr>
  </w:style>
  <w:style w:type="paragraph" w:styleId="Style10" w:customStyle="1">
    <w:name w:val=".."/>
    <w:basedOn w:val="Default"/>
    <w:next w:val="Default"/>
    <w:qFormat/>
    <w:rsid w:val="00f264d9"/>
    <w:pPr/>
    <w:rPr>
      <w:color w:val="auto"/>
    </w:rPr>
  </w:style>
  <w:style w:type="paragraph" w:styleId="Escomcaption" w:customStyle="1">
    <w:name w:val="Escom caption"/>
    <w:basedOn w:val="Default"/>
    <w:next w:val="Default"/>
    <w:qFormat/>
    <w:rsid w:val="00f264d9"/>
    <w:pPr/>
    <w:rPr>
      <w:color w:val="auto"/>
    </w:rPr>
  </w:style>
  <w:style w:type="paragraph" w:styleId="TAI-TextChar" w:customStyle="1">
    <w:name w:val="TAI-Text Char"/>
    <w:basedOn w:val="Normal"/>
    <w:link w:val="TAI-TextCharChar"/>
    <w:qFormat/>
    <w:rsid w:val="009f5917"/>
    <w:pPr>
      <w:jc w:val="both"/>
    </w:pPr>
    <w:rPr>
      <w:rFonts w:ascii="Courier New" w:hAnsi="Courier New" w:cs="Courier New"/>
      <w:sz w:val="18"/>
      <w:szCs w:val="18"/>
      <w:lang w:eastAsia="tr-TR" w:bidi="ar-SA"/>
    </w:rPr>
  </w:style>
  <w:style w:type="paragraph" w:styleId="tabletitle" w:customStyle="1">
    <w:name w:val="table title"/>
    <w:basedOn w:val="Normal"/>
    <w:next w:val="Normal"/>
    <w:qFormat/>
    <w:rsid w:val="00b83fa2"/>
    <w:pPr>
      <w:keepNext w:val="true"/>
      <w:keepLines/>
      <w:spacing w:before="240" w:after="120"/>
      <w:jc w:val="both"/>
    </w:pPr>
    <w:rPr>
      <w:rFonts w:ascii="Times" w:hAnsi="Times"/>
      <w:sz w:val="18"/>
      <w:lang w:val="de-DE" w:eastAsia="de-DE" w:bidi="ar-SA"/>
    </w:rPr>
  </w:style>
  <w:style w:type="paragraph" w:styleId="TAI-Text" w:customStyle="1">
    <w:name w:val="TAI-Text"/>
    <w:basedOn w:val="Normal"/>
    <w:qFormat/>
    <w:rsid w:val="007316c3"/>
    <w:pPr>
      <w:jc w:val="both"/>
    </w:pPr>
    <w:rPr>
      <w:rFonts w:ascii="Courier New" w:hAnsi="Courier New"/>
      <w:sz w:val="18"/>
      <w:lang w:val="tr-TR" w:bidi="ar-SA"/>
    </w:rPr>
  </w:style>
  <w:style w:type="paragraph" w:styleId="Journaltext" w:customStyle="1">
    <w:name w:val="Journal_text"/>
    <w:qFormat/>
    <w:rsid w:val="00f03719"/>
    <w:pPr>
      <w:widowControl/>
      <w:bidi w:val="0"/>
      <w:spacing w:before="0" w:after="0"/>
      <w:ind w:firstLine="238"/>
      <w:jc w:val="both"/>
    </w:pPr>
    <w:rPr>
      <w:rFonts w:ascii="Times New Roman" w:hAnsi="Times New Roman" w:eastAsia="Times New Roman" w:cs="Times New Roman"/>
      <w:color w:val="000000"/>
      <w:kern w:val="0"/>
      <w:sz w:val="20"/>
      <w:szCs w:val="22"/>
      <w:lang w:val="en-US" w:eastAsia="en-US" w:bidi="ar-SA"/>
    </w:rPr>
  </w:style>
  <w:style w:type="paragraph" w:styleId="Escomfirstorderheading" w:customStyle="1">
    <w:name w:val="Escom first order heading"/>
    <w:basedOn w:val="Default"/>
    <w:next w:val="Default"/>
    <w:qFormat/>
    <w:rsid w:val="00893f25"/>
    <w:pPr/>
    <w:rPr>
      <w:color w:val="auto"/>
    </w:rPr>
  </w:style>
  <w:style w:type="paragraph" w:styleId="BodyTextIndent">
    <w:name w:val="Body Text Indent"/>
    <w:basedOn w:val="Default"/>
    <w:next w:val="Default"/>
    <w:rsid w:val="00c25118"/>
    <w:pPr>
      <w:spacing w:before="120" w:after="120"/>
    </w:pPr>
    <w:rPr>
      <w:color w:val="auto"/>
    </w:rPr>
  </w:style>
  <w:style w:type="paragraph" w:styleId="TableofFigures">
    <w:name w:val="table of figures"/>
    <w:basedOn w:val="Normal"/>
    <w:next w:val="Normal"/>
    <w:uiPriority w:val="99"/>
    <w:rsid w:val="00dc626f"/>
    <w:pPr/>
    <w:rPr/>
  </w:style>
  <w:style w:type="paragraph" w:styleId="Escomreference" w:customStyle="1">
    <w:name w:val="Escom reference"/>
    <w:basedOn w:val="Default"/>
    <w:next w:val="Default"/>
    <w:qFormat/>
    <w:rsid w:val="001a6c75"/>
    <w:pPr/>
    <w:rPr>
      <w:color w:val="auto"/>
    </w:rPr>
  </w:style>
  <w:style w:type="paragraph" w:styleId="TezReference" w:customStyle="1">
    <w:name w:val="Tez_Reference"/>
    <w:basedOn w:val="Normal"/>
    <w:qFormat/>
    <w:rsid w:val="00b47c02"/>
    <w:pPr>
      <w:ind w:hanging="720" w:start="720"/>
      <w:jc w:val="both"/>
    </w:pPr>
    <w:rPr>
      <w:color w:val="000000"/>
      <w:sz w:val="24"/>
      <w:szCs w:val="24"/>
      <w:lang w:bidi="ar-SA"/>
    </w:rPr>
  </w:style>
  <w:style w:type="paragraph" w:styleId="Escomabstract" w:customStyle="1">
    <w:name w:val="Escom abstract"/>
    <w:basedOn w:val="Default"/>
    <w:next w:val="Default"/>
    <w:qFormat/>
    <w:rsid w:val="00b02a89"/>
    <w:pPr/>
    <w:rPr>
      <w:color w:val="auto"/>
    </w:rPr>
  </w:style>
  <w:style w:type="paragraph" w:styleId="CommentText">
    <w:name w:val="annotation text"/>
    <w:basedOn w:val="Normal"/>
    <w:link w:val="CommentTextChar"/>
    <w:rsid w:val="00346a1c"/>
    <w:pPr/>
    <w:rPr/>
  </w:style>
  <w:style w:type="paragraph" w:styleId="annotationsubject">
    <w:name w:val="annotation subject"/>
    <w:basedOn w:val="CommentText"/>
    <w:next w:val="CommentText"/>
    <w:link w:val="CommentSubjectChar"/>
    <w:qFormat/>
    <w:rsid w:val="00346a1c"/>
    <w:pPr/>
    <w:rPr>
      <w:b/>
      <w:bCs/>
    </w:rPr>
  </w:style>
  <w:style w:type="paragraph" w:styleId="Subtitle">
    <w:name w:val="Subtitle"/>
    <w:basedOn w:val="Normal"/>
    <w:next w:val="Normal"/>
    <w:link w:val="SubtitleChar"/>
    <w:qFormat/>
    <w:rsid w:val="00c01c8e"/>
    <w:pPr>
      <w:spacing w:lineRule="auto" w:line="360"/>
      <w:jc w:val="both"/>
    </w:pPr>
    <w:rPr/>
  </w:style>
  <w:style w:type="paragraph" w:styleId="font5" w:customStyle="1">
    <w:name w:val="font5"/>
    <w:basedOn w:val="Normal"/>
    <w:qFormat/>
    <w:rsid w:val="009a0ff7"/>
    <w:pPr>
      <w:spacing w:beforeAutospacing="1" w:afterAutospacing="1"/>
    </w:pPr>
    <w:rPr>
      <w:rFonts w:ascii="Tahoma" w:hAnsi="Tahoma" w:cs="Tahoma"/>
      <w:b/>
      <w:bCs/>
      <w:color w:val="000000"/>
      <w:sz w:val="18"/>
      <w:szCs w:val="18"/>
      <w:lang w:val="tr-TR" w:eastAsia="tr-TR" w:bidi="ar-SA"/>
    </w:rPr>
  </w:style>
  <w:style w:type="paragraph" w:styleId="font6" w:customStyle="1">
    <w:name w:val="font6"/>
    <w:basedOn w:val="Normal"/>
    <w:qFormat/>
    <w:rsid w:val="009a0ff7"/>
    <w:pPr>
      <w:spacing w:beforeAutospacing="1" w:afterAutospacing="1"/>
    </w:pPr>
    <w:rPr>
      <w:rFonts w:ascii="Tahoma" w:hAnsi="Tahoma" w:cs="Tahoma"/>
      <w:color w:val="000000"/>
      <w:sz w:val="18"/>
      <w:szCs w:val="18"/>
      <w:lang w:val="tr-TR" w:eastAsia="tr-TR" w:bidi="ar-SA"/>
    </w:rPr>
  </w:style>
  <w:style w:type="paragraph" w:styleId="xl70" w:customStyle="1">
    <w:name w:val="xl70"/>
    <w:basedOn w:val="Normal"/>
    <w:qFormat/>
    <w:rsid w:val="009a0ff7"/>
    <w:pPr>
      <w:pBdr>
        <w:top w:val="single" w:sz="4" w:space="0" w:color="000000"/>
        <w:left w:val="single" w:sz="4" w:space="0" w:color="000000"/>
        <w:bottom w:val="single" w:sz="4" w:space="0" w:color="000000"/>
        <w:right w:val="single" w:sz="4" w:space="0" w:color="000000"/>
      </w:pBdr>
      <w:shd w:val="clear" w:color="000000" w:fill="EAF1DD"/>
      <w:spacing w:beforeAutospacing="1" w:afterAutospacing="1"/>
      <w:textAlignment w:val="top"/>
    </w:pPr>
    <w:rPr>
      <w:rFonts w:ascii="Tahoma" w:hAnsi="Tahoma" w:cs="Tahoma"/>
      <w:b/>
      <w:bCs/>
      <w:color w:val="000000"/>
      <w:sz w:val="17"/>
      <w:szCs w:val="17"/>
      <w:lang w:val="tr-TR" w:eastAsia="tr-TR" w:bidi="ar-SA"/>
    </w:rPr>
  </w:style>
  <w:style w:type="paragraph" w:styleId="xl71" w:customStyle="1">
    <w:name w:val="xl71"/>
    <w:basedOn w:val="Normal"/>
    <w:qFormat/>
    <w:rsid w:val="009a0ff7"/>
    <w:pPr>
      <w:pBdr>
        <w:top w:val="single" w:sz="4" w:space="0" w:color="000000"/>
        <w:left w:val="single" w:sz="4" w:space="0" w:color="000000"/>
        <w:bottom w:val="single" w:sz="4" w:space="0" w:color="000000"/>
        <w:right w:val="single" w:sz="4" w:space="0" w:color="000000"/>
      </w:pBdr>
      <w:shd w:val="clear" w:color="000000" w:fill="EAF1DD"/>
      <w:spacing w:beforeAutospacing="1" w:afterAutospacing="1"/>
      <w:textAlignment w:val="top"/>
    </w:pPr>
    <w:rPr>
      <w:rFonts w:ascii="Tahoma" w:hAnsi="Tahoma" w:cs="Tahoma"/>
      <w:color w:val="000000"/>
      <w:sz w:val="17"/>
      <w:szCs w:val="17"/>
      <w:lang w:val="tr-TR" w:eastAsia="tr-TR" w:bidi="ar-SA"/>
    </w:rPr>
  </w:style>
  <w:style w:type="paragraph" w:styleId="xl72" w:customStyle="1">
    <w:name w:val="xl72"/>
    <w:basedOn w:val="Normal"/>
    <w:qFormat/>
    <w:rsid w:val="009a0ff7"/>
    <w:pPr>
      <w:spacing w:beforeAutospacing="1" w:afterAutospacing="1"/>
    </w:pPr>
    <w:rPr>
      <w:b/>
      <w:bCs/>
      <w:sz w:val="24"/>
      <w:szCs w:val="24"/>
      <w:lang w:val="tr-TR" w:eastAsia="tr-TR" w:bidi="ar-SA"/>
    </w:rPr>
  </w:style>
  <w:style w:type="paragraph" w:styleId="xl73" w:customStyle="1">
    <w:name w:val="xl73"/>
    <w:basedOn w:val="Normal"/>
    <w:qFormat/>
    <w:rsid w:val="009a0ff7"/>
    <w:pPr>
      <w:spacing w:beforeAutospacing="1" w:afterAutospacing="1"/>
    </w:pPr>
    <w:rPr>
      <w:sz w:val="24"/>
      <w:szCs w:val="24"/>
      <w:lang w:val="tr-TR" w:eastAsia="tr-TR" w:bidi="ar-SA"/>
    </w:rPr>
  </w:style>
  <w:style w:type="paragraph" w:styleId="xl74" w:customStyle="1">
    <w:name w:val="xl74"/>
    <w:basedOn w:val="Normal"/>
    <w:qFormat/>
    <w:rsid w:val="009a0ff7"/>
    <w:pPr>
      <w:spacing w:beforeAutospacing="1" w:afterAutospacing="1"/>
    </w:pPr>
    <w:rPr>
      <w:b/>
      <w:bCs/>
      <w:sz w:val="24"/>
      <w:szCs w:val="24"/>
      <w:lang w:val="tr-TR" w:eastAsia="tr-TR" w:bidi="ar-SA"/>
    </w:rPr>
  </w:style>
  <w:style w:type="paragraph" w:styleId="xl66" w:customStyle="1">
    <w:name w:val="xl66"/>
    <w:basedOn w:val="Normal"/>
    <w:qFormat/>
    <w:rsid w:val="00a50496"/>
    <w:pPr>
      <w:pBdr>
        <w:top w:val="single" w:sz="4" w:space="0" w:color="000000"/>
        <w:left w:val="single" w:sz="4" w:space="0" w:color="000000"/>
        <w:bottom w:val="single" w:sz="4" w:space="0" w:color="000000"/>
        <w:right w:val="single" w:sz="4" w:space="0" w:color="000000"/>
      </w:pBdr>
      <w:spacing w:beforeAutospacing="1" w:afterAutospacing="1"/>
      <w:textAlignment w:val="top"/>
    </w:pPr>
    <w:rPr>
      <w:rFonts w:ascii="Tahoma" w:hAnsi="Tahoma" w:cs="Tahoma"/>
      <w:b/>
      <w:bCs/>
      <w:color w:val="000000"/>
      <w:sz w:val="17"/>
      <w:szCs w:val="17"/>
      <w:lang w:val="tr-TR" w:eastAsia="tr-TR" w:bidi="ar-SA"/>
    </w:rPr>
  </w:style>
  <w:style w:type="paragraph" w:styleId="xl67" w:customStyle="1">
    <w:name w:val="xl67"/>
    <w:basedOn w:val="Normal"/>
    <w:qFormat/>
    <w:rsid w:val="00a50496"/>
    <w:pPr>
      <w:spacing w:beforeAutospacing="1" w:afterAutospacing="1"/>
    </w:pPr>
    <w:rPr>
      <w:b/>
      <w:bCs/>
      <w:sz w:val="24"/>
      <w:szCs w:val="24"/>
      <w:lang w:val="tr-TR" w:eastAsia="tr-TR" w:bidi="ar-SA"/>
    </w:rPr>
  </w:style>
  <w:style w:type="paragraph" w:styleId="xl68" w:customStyle="1">
    <w:name w:val="xl68"/>
    <w:basedOn w:val="Normal"/>
    <w:qFormat/>
    <w:rsid w:val="00a50496"/>
    <w:pPr>
      <w:pBdr>
        <w:top w:val="single" w:sz="4" w:space="0" w:color="000000"/>
        <w:left w:val="single" w:sz="4" w:space="0" w:color="000000"/>
        <w:bottom w:val="single" w:sz="4" w:space="0" w:color="000000"/>
        <w:right w:val="single" w:sz="4" w:space="0" w:color="000000"/>
      </w:pBdr>
      <w:spacing w:beforeAutospacing="1" w:afterAutospacing="1"/>
      <w:textAlignment w:val="top"/>
    </w:pPr>
    <w:rPr>
      <w:rFonts w:ascii="Tahoma" w:hAnsi="Tahoma" w:cs="Tahoma"/>
      <w:color w:val="000000"/>
      <w:sz w:val="17"/>
      <w:szCs w:val="17"/>
      <w:lang w:val="tr-TR" w:eastAsia="tr-TR" w:bidi="ar-SA"/>
    </w:rPr>
  </w:style>
  <w:style w:type="paragraph" w:styleId="xl69" w:customStyle="1">
    <w:name w:val="xl69"/>
    <w:basedOn w:val="Normal"/>
    <w:qFormat/>
    <w:rsid w:val="00a50496"/>
    <w:pPr>
      <w:spacing w:beforeAutospacing="1" w:afterAutospacing="1"/>
    </w:pPr>
    <w:rPr>
      <w:sz w:val="24"/>
      <w:szCs w:val="24"/>
      <w:lang w:val="tr-TR" w:eastAsia="tr-TR" w:bidi="ar-SA"/>
    </w:rPr>
  </w:style>
  <w:style w:type="paragraph" w:styleId="ListParagraph">
    <w:name w:val="List Paragraph"/>
    <w:basedOn w:val="Normal"/>
    <w:uiPriority w:val="34"/>
    <w:qFormat/>
    <w:rsid w:val="000f310e"/>
    <w:pPr>
      <w:spacing w:before="0" w:after="0"/>
      <w:ind w:start="720"/>
      <w:contextualSpacing/>
    </w:pPr>
    <w:rPr/>
  </w:style>
  <w:style w:type="paragraph" w:styleId="Bibliography">
    <w:name w:val="Bibliography"/>
    <w:basedOn w:val="Normal"/>
    <w:next w:val="Normal"/>
    <w:uiPriority w:val="37"/>
    <w:unhideWhenUsed/>
    <w:qFormat/>
    <w:rsid w:val="00850438"/>
    <w:pPr/>
    <w:rPr/>
  </w:style>
  <w:style w:type="paragraph" w:styleId="PAGEABSTNORM" w:customStyle="1">
    <w:name w:val="PAGE_ABST_NORM"/>
    <w:basedOn w:val="Normal"/>
    <w:qFormat/>
    <w:rsid w:val="000d7dc4"/>
    <w:pPr>
      <w:spacing w:lineRule="auto" w:line="360" w:before="120" w:after="0"/>
      <w:jc w:val="both"/>
    </w:pPr>
    <w:rPr>
      <w:sz w:val="22"/>
      <w:szCs w:val="24"/>
      <w:lang w:bidi="ar-SA"/>
    </w:rPr>
  </w:style>
  <w:style w:type="paragraph" w:styleId="NoSpacing">
    <w:name w:val="No Spacing"/>
    <w:uiPriority w:val="1"/>
    <w:qFormat/>
    <w:rsid w:val="00d02084"/>
    <w:pPr>
      <w:widowControl/>
      <w:bidi w:val="0"/>
      <w:spacing w:before="0" w:after="0"/>
      <w:jc w:val="start"/>
    </w:pPr>
    <w:rPr>
      <w:rFonts w:ascii="Times New Roman" w:hAnsi="Times New Roman" w:eastAsia="Times New Roman" w:cs="Times New Roman"/>
      <w:color w:val="auto"/>
      <w:kern w:val="0"/>
      <w:sz w:val="20"/>
      <w:szCs w:val="20"/>
      <w:lang w:val="en-US" w:eastAsia="en-US" w:bidi="ar-DZ"/>
    </w:rPr>
  </w:style>
  <w:style w:type="paragraph" w:styleId="Revision">
    <w:name w:val="Revision"/>
    <w:uiPriority w:val="99"/>
    <w:semiHidden/>
    <w:qFormat/>
    <w:rsid w:val="0068495f"/>
    <w:pPr>
      <w:widowControl/>
      <w:bidi w:val="0"/>
      <w:spacing w:before="0" w:after="0"/>
      <w:jc w:val="start"/>
    </w:pPr>
    <w:rPr>
      <w:rFonts w:ascii="Times New Roman" w:hAnsi="Times New Roman" w:eastAsia="Times New Roman" w:cs="Times New Roman"/>
      <w:color w:val="auto"/>
      <w:kern w:val="0"/>
      <w:sz w:val="20"/>
      <w:szCs w:val="20"/>
      <w:lang w:val="en-US" w:eastAsia="en-US" w:bidi="ar-DZ"/>
    </w:rPr>
  </w:style>
  <w:style w:type="paragraph" w:styleId="IndexHeading">
    <w:name w:val="index heading"/>
    <w:basedOn w:val="Heading"/>
    <w:pPr/>
    <w:rPr/>
  </w:style>
  <w:style w:type="paragraph" w:styleId="TOCHeading">
    <w:name w:val="TOC Heading"/>
    <w:basedOn w:val="Heading1"/>
    <w:next w:val="Normal"/>
    <w:uiPriority w:val="39"/>
    <w:unhideWhenUsed/>
    <w:qFormat/>
    <w:rsid w:val="00342547"/>
    <w:pPr>
      <w:keepLines/>
      <w:numPr>
        <w:ilvl w:val="0"/>
        <w:numId w:val="0"/>
      </w:numPr>
      <w:spacing w:lineRule="auto" w:line="276" w:before="480" w:after="0"/>
      <w:ind w:hanging="0" w:start="0"/>
      <w:outlineLvl w:val="9"/>
    </w:pPr>
    <w:rPr>
      <w:rFonts w:ascii="Cambria" w:hAnsi="Cambria" w:eastAsia="ＭＳ ゴシック" w:cs="Times New Roman" w:asciiTheme="majorHAnsi" w:cstheme="majorBidi" w:eastAsiaTheme="majorEastAsia" w:hAnsiTheme="majorHAnsi"/>
      <w:color w:themeColor="accent1" w:themeShade="bf" w:val="365F91"/>
      <w:sz w:val="28"/>
      <w:szCs w:val="28"/>
      <w:lang w:val="tr-TR" w:eastAsia="tr-TR" w:bidi="ar-SA"/>
    </w:rPr>
  </w:style>
  <w:style w:type="paragraph" w:styleId="Title">
    <w:name w:val="Title"/>
    <w:basedOn w:val="Normal"/>
    <w:next w:val="Normal"/>
    <w:link w:val="TitleChar"/>
    <w:qFormat/>
    <w:rsid w:val="005d41f0"/>
    <w:pPr>
      <w:spacing w:before="0" w:after="0"/>
      <w:contextualSpacing/>
    </w:pPr>
    <w:rPr>
      <w:rFonts w:ascii="Cambria" w:hAnsi="Cambria" w:eastAsia="ＭＳ ゴシック" w:cs="Times New Roman" w:asciiTheme="majorHAnsi" w:cstheme="majorBidi" w:eastAsiaTheme="majorEastAsia" w:hAnsiTheme="majorHAnsi"/>
      <w:spacing w:val="-10"/>
      <w:kern w:val="2"/>
      <w:sz w:val="56"/>
      <w:szCs w:val="56"/>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CurrentList1" w:customStyle="1">
    <w:name w:val="Current List1"/>
    <w:qFormat/>
    <w:rsid w:val="00571a79"/>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Professional">
    <w:name w:val="Table Professional"/>
    <w:basedOn w:val="TableNormal"/>
    <w:rsid w:val="00f01a85"/>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Grid">
    <w:name w:val="Table Grid"/>
    <w:basedOn w:val="TableNormal"/>
    <w:rsid w:val="009a524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Classic1">
    <w:name w:val="Table Classic 1"/>
    <w:basedOn w:val="TableNormal"/>
    <w:rsid w:val="00531f22"/>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customStyle="1" w:styleId="OrtaGlgeleme1-Vurgu11">
    <w:name w:val="Orta Gölgeleme 1 - Vurgu 11"/>
    <w:basedOn w:val="TableNormal"/>
    <w:uiPriority w:val="63"/>
    <w:rsid w:val="00da0255"/>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AkListe-Vurgu11">
    <w:name w:val="Açık Liste - Vurgu 11"/>
    <w:basedOn w:val="TableNormal"/>
    <w:uiPriority w:val="61"/>
    <w:rsid w:val="00320d6a"/>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GridTable5Dark-Accent1">
    <w:name w:val="Grid Table 5 Dark Accent 1"/>
    <w:basedOn w:val="TableNormal"/>
    <w:uiPriority w:val="50"/>
    <w:rsid w:val="002b4aa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6">
  <b:Source>
    <b:Tag>1</b:Tag>
    <b:SourceType>JournalArticle</b:SourceType>
    <b:Guid>{B3FD4411-28F3-4BF5-87BC-6C2D19A66B92}</b:Guid>
    <b:Author>
      <b:Author>
        <b:NameList>
          <b:Person>
            <b:Last>[1]</b:Last>
          </b:Person>
        </b:NameList>
      </b:Author>
    </b:Author>
    <b:Title>ISO/IEC, IS 14143-1: 2007 - - Information Technology - Software Measurement - Functional Size Measurement - Part 1 definition of concepts, International Organization on Standardization</b:Title>
    <b:Year>February 2007</b:Year>
    <b:RefOrder>2</b:RefOrder>
  </b:Source>
  <b:Source>
    <b:Tag>YerTutucu1</b:Tag>
    <b:SourceType>Book</b:SourceType>
    <b:Guid>{39CE9557-46D2-4EEA-8F6F-1C6B72D9C5FE}</b:Guid>
    <b:Author>
      <b:Author>
        <b:NameList>
          <b:Person>
            <b:Last>[3]</b:Last>
          </b:Person>
        </b:NameList>
      </b:Author>
    </b:Author>
    <b:Title>Katrina Maxwell, Luk Van Wassenhove, Soumitra Dutta, Performance Evaluation of General and Company Specific Models in Software Development Effort Estimation</b:Title>
    <b:Year>1999</b:Year>
    <b:RefOrder>1</b:RefOrder>
  </b:Source>
  <b:Source>
    <b:Tag>COS</b:Tag>
    <b:SourceType>Book</b:SourceType>
    <b:Guid>{C0A6C5F5-E1E9-41EC-80BE-B53A279874B6}</b:Guid>
    <b:Author>
      <b:Author>
        <b:NameList>
          <b:Person>
            <b:Last>[2]</b:Last>
          </b:Person>
        </b:NameList>
      </b:Author>
    </b:Author>
    <b:Title>COSMIC, Measurement Manual, Version 3.0.1, Common Software Measurement International, 2009</b:Title>
    <b:RefOrder>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Belge" ma:contentTypeID="0x010100FDD3A7FD16CAC24AB14869E051BC66D7" ma:contentTypeVersion="3" ma:contentTypeDescription="Yeni belge oluşturun." ma:contentTypeScope="" ma:versionID="ed33ab56d05d4709465b58c5cb6c9623">
  <xsd:schema xmlns:xsd="http://www.w3.org/2001/XMLSchema" xmlns:xs="http://www.w3.org/2001/XMLSchema" xmlns:p="http://schemas.microsoft.com/office/2006/metadata/properties" xmlns:ns2="6bfd5f63-3232-42a0-8db4-2484f8efdeaa" targetNamespace="http://schemas.microsoft.com/office/2006/metadata/properties" ma:root="true" ma:fieldsID="6241f700414df0124bf534e6073065f8" ns2:_="">
    <xsd:import namespace="6bfd5f63-3232-42a0-8db4-2484f8efde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fd5f63-3232-42a0-8db4-2484f8efd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73F84E-4FF7-9B41-94C1-2453B36E3106}">
  <ds:schemaRefs>
    <ds:schemaRef ds:uri="http://schemas.openxmlformats.org/officeDocument/2006/bibliography"/>
  </ds:schemaRefs>
</ds:datastoreItem>
</file>

<file path=customXml/itemProps2.xml><?xml version="1.0" encoding="utf-8"?>
<ds:datastoreItem xmlns:ds="http://schemas.openxmlformats.org/officeDocument/2006/customXml" ds:itemID="{3C705309-3E95-43B8-B898-561CFFDCDF69}">
  <ds:schemaRefs>
    <ds:schemaRef ds:uri="http://schemas.microsoft.com/office/2006/metadata/properties"/>
    <ds:schemaRef ds:uri="http://schemas.microsoft.com/office/infopath/2007/PartnerControls"/>
    <ds:schemaRef ds:uri="3cab7a7b-c4e0-4bb3-af96-9bc4e9a87ac0"/>
    <ds:schemaRef ds:uri="cfe7a6bb-a6e6-4898-8a26-87677ec461a0"/>
  </ds:schemaRefs>
</ds:datastoreItem>
</file>

<file path=customXml/itemProps3.xml><?xml version="1.0" encoding="utf-8"?>
<ds:datastoreItem xmlns:ds="http://schemas.openxmlformats.org/officeDocument/2006/customXml" ds:itemID="{DC496B30-F8F7-40DE-AE4C-B7AB87596350}">
  <ds:schemaRefs>
    <ds:schemaRef ds:uri="http://schemas.microsoft.com/sharepoint/v3/contenttype/forms"/>
  </ds:schemaRefs>
</ds:datastoreItem>
</file>

<file path=customXml/itemProps4.xml><?xml version="1.0" encoding="utf-8"?>
<ds:datastoreItem xmlns:ds="http://schemas.openxmlformats.org/officeDocument/2006/customXml" ds:itemID="{FDF49957-76B7-4A90-B4F8-14B26CC7A5E7}"/>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ages>13</Pages>
  <Words>1715</Words>
  <Characters>10912</Characters>
  <CharactersWithSpaces>12466</CharactersWithSpaces>
  <Paragraphs>159</Paragraphs>
  <Company>Sony Electronics,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2024-05-11T11:40:00Z</dcterms:created>
  <dc:creator>Numan Çizmeli</dc:creator>
  <dc:description/>
  <cp:keywords>MetuII</cp:keywords>
  <dc:language>en-US</dc:language>
  <cp:lastModifiedBy/>
  <cp:lastPrinted>2008-05-28T21:10:00Z</cp:lastPrinted>
  <dcterms:modified xsi:type="dcterms:W3CDTF">2026-01-15T16:04:49Z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0x010100FDD3A7FD16CAC24AB14869E051BC66D7</vt:lpwstr>
  </property>
  <property fmtid="{D5CDD505-2E9C-101B-9397-08002B2CF9AE}" pid="3" name="MediaServiceImageTags">
    <vt:lpwstr/>
  </property>
</Properties>
</file>