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4018AE59" w:rsidR="00A11527" w:rsidRPr="00542C1B" w:rsidRDefault="00A11527" w:rsidP="00A11527">
      <w:r w:rsidRPr="00542C1B">
        <w:t>Mehmet U. Caglar</w:t>
      </w:r>
      <w:r w:rsidR="002E584D" w:rsidRPr="002E584D">
        <w:rPr>
          <w:vertAlign w:val="superscript"/>
        </w:rPr>
        <w:t>1, 2, 3</w:t>
      </w:r>
      <w:r w:rsidR="00AB3B3E" w:rsidRPr="00AB3B3E">
        <w:t>*</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932542">
        <w:rPr>
          <w:vertAlign w:val="superscript"/>
        </w:rPr>
        <w:t>, 7</w:t>
      </w:r>
      <w:r w:rsidR="003E5878">
        <w:t>, Aurko Dasgupta</w:t>
      </w:r>
      <w:r w:rsidR="002E584D">
        <w:rPr>
          <w:vertAlign w:val="superscript"/>
        </w:rPr>
        <w:t xml:space="preserve">3, </w:t>
      </w:r>
      <w:r w:rsidR="002E584D" w:rsidRPr="002E584D">
        <w:rPr>
          <w:vertAlign w:val="superscript"/>
        </w:rPr>
        <w:t>4</w:t>
      </w:r>
      <w:r w:rsidR="00932542">
        <w:rPr>
          <w:vertAlign w:val="superscript"/>
        </w:rPr>
        <w:t>, 8</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932542">
        <w:rPr>
          <w:vertAlign w:val="superscript"/>
        </w:rPr>
        <w:t>9</w:t>
      </w:r>
      <w:r w:rsidR="002E584D" w:rsidRPr="002E584D">
        <w:rPr>
          <w:vertAlign w:val="superscript"/>
        </w:rPr>
        <w:t xml:space="preserve">, </w:t>
      </w:r>
      <w:r w:rsidR="00932542">
        <w:rPr>
          <w:vertAlign w:val="superscript"/>
        </w:rPr>
        <w:t>10</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22E2C0E1" w:rsidR="007278D7" w:rsidRDefault="002E584D" w:rsidP="00A11527">
      <w:r w:rsidRPr="002E584D">
        <w:rPr>
          <w:vertAlign w:val="superscript"/>
        </w:rPr>
        <w:t>1</w:t>
      </w:r>
      <w:r w:rsidRPr="002E584D">
        <w:t>Department of Integrative Biology</w:t>
      </w:r>
      <w:r>
        <w:t>, The University of Texas at Austin</w:t>
      </w:r>
      <w:r w:rsidR="0014794F">
        <w:t>, Austin, Texas, USA</w:t>
      </w:r>
    </w:p>
    <w:p w14:paraId="3C034515" w14:textId="0D2B7EAC" w:rsidR="002E584D" w:rsidRDefault="002E584D" w:rsidP="00A11527">
      <w:r w:rsidRPr="002E584D">
        <w:rPr>
          <w:vertAlign w:val="superscript"/>
        </w:rPr>
        <w:t>2</w:t>
      </w:r>
      <w:r>
        <w:t>Center for Computational Biology and Bioinformatics, The University of Texas at Austin</w:t>
      </w:r>
      <w:r w:rsidR="0014794F">
        <w:t>, Austin, Texas, USA</w:t>
      </w:r>
    </w:p>
    <w:p w14:paraId="2428490B" w14:textId="58A74B0C" w:rsidR="002E584D" w:rsidRDefault="002E584D" w:rsidP="00A11527">
      <w:r w:rsidRPr="002E584D">
        <w:rPr>
          <w:vertAlign w:val="superscript"/>
        </w:rPr>
        <w:t>3</w:t>
      </w:r>
      <w:r>
        <w:t>Institute for Cellular and Molecular Biology, The University of Texas at Austin</w:t>
      </w:r>
      <w:r w:rsidR="0014794F">
        <w:t>, Austin, Texas, USA</w:t>
      </w:r>
    </w:p>
    <w:p w14:paraId="6EB8ACEF" w14:textId="24F6FEE7" w:rsidR="002E584D" w:rsidRDefault="002E584D" w:rsidP="00A11527">
      <w:r w:rsidRPr="002E584D">
        <w:rPr>
          <w:vertAlign w:val="superscript"/>
        </w:rPr>
        <w:t>4</w:t>
      </w:r>
      <w:r>
        <w:t>Center for Systems and Synthetic Biology, The University of Texas at Austin</w:t>
      </w:r>
      <w:r w:rsidR="0014794F">
        <w:t>, Austin, Texas, USA</w:t>
      </w:r>
    </w:p>
    <w:p w14:paraId="54C7F77E" w14:textId="329D9AD7" w:rsidR="002E584D" w:rsidRDefault="002E584D" w:rsidP="00A11527">
      <w:r w:rsidRPr="002E584D">
        <w:rPr>
          <w:vertAlign w:val="superscript"/>
        </w:rPr>
        <w:t>5</w:t>
      </w:r>
      <w:r>
        <w:t>Department of Molecular Biosciences, The University of Texas at Austin</w:t>
      </w:r>
      <w:r w:rsidR="0014794F">
        <w:t>, Austin, Texas, USA</w:t>
      </w:r>
    </w:p>
    <w:p w14:paraId="17E56704" w14:textId="78B294A5" w:rsidR="002E584D" w:rsidRDefault="002E584D" w:rsidP="002E584D">
      <w:r w:rsidRPr="002E584D">
        <w:rPr>
          <w:vertAlign w:val="superscript"/>
        </w:rPr>
        <w:t>6</w:t>
      </w:r>
      <w:r w:rsidRPr="002E584D">
        <w:t>Department of Organismic and Evolutionary Biology, Harvard University</w:t>
      </w:r>
      <w:r w:rsidR="0014794F">
        <w:t xml:space="preserve">, </w:t>
      </w:r>
      <w:r w:rsidR="0014794F" w:rsidRPr="0014794F">
        <w:t>Cambridge, Massachusetts</w:t>
      </w:r>
      <w:r w:rsidR="0014794F">
        <w:t>, USA</w:t>
      </w:r>
    </w:p>
    <w:p w14:paraId="06DAAA3C" w14:textId="75FD6F28" w:rsidR="00F85372" w:rsidRDefault="00F85372" w:rsidP="002E584D">
      <w:r w:rsidRPr="002E584D">
        <w:rPr>
          <w:vertAlign w:val="superscript"/>
        </w:rPr>
        <w:t>7</w:t>
      </w:r>
      <w:r w:rsidR="0014794F" w:rsidRPr="0014794F">
        <w:t>Axcella Health Inc, Cambridge, Massachusetts</w:t>
      </w:r>
      <w:r w:rsidR="0014794F">
        <w:t>, USA</w:t>
      </w:r>
    </w:p>
    <w:p w14:paraId="0A88C1E7" w14:textId="169E3D0E" w:rsidR="00F85372" w:rsidRPr="0014794F" w:rsidRDefault="00F85372" w:rsidP="002E584D">
      <w:r w:rsidRPr="002E584D">
        <w:rPr>
          <w:vertAlign w:val="superscript"/>
        </w:rPr>
        <w:t>8</w:t>
      </w:r>
      <w:r w:rsidR="0014794F" w:rsidRPr="0014794F">
        <w:t>Center for Women’s Infectious Diseases Research, Division of Infectious Diseases, Department of Internal Medicine, Washington University School of Medicine, St. Louis, Missouri</w:t>
      </w:r>
      <w:r w:rsidR="0014794F">
        <w:t>, USA</w:t>
      </w:r>
    </w:p>
    <w:p w14:paraId="68B23AD8" w14:textId="4F990EBD" w:rsidR="002E584D" w:rsidRDefault="00932542" w:rsidP="002E584D">
      <w:r>
        <w:rPr>
          <w:vertAlign w:val="superscript"/>
        </w:rPr>
        <w:t>9</w:t>
      </w:r>
      <w:r w:rsidR="002E584D" w:rsidRPr="002E584D">
        <w:t>Department of Biological Sciences, University of Idaho, Moscow, Idaho</w:t>
      </w:r>
      <w:r w:rsidR="0014794F">
        <w:t>, USA</w:t>
      </w:r>
    </w:p>
    <w:p w14:paraId="4F95C975" w14:textId="3DD73B88" w:rsidR="002E584D" w:rsidRPr="002E584D" w:rsidRDefault="00932542" w:rsidP="002E584D">
      <w:r>
        <w:rPr>
          <w:vertAlign w:val="superscript"/>
        </w:rPr>
        <w:t>10</w:t>
      </w:r>
      <w:r w:rsidR="002E584D" w:rsidRPr="002E584D">
        <w:t>Institute for Bioinformatics and Evolutionary Studies, University of Idaho, Moscow, Idaho</w:t>
      </w:r>
      <w:r w:rsidR="0014794F">
        <w:t>, USA</w:t>
      </w:r>
    </w:p>
    <w:p w14:paraId="3974D451" w14:textId="32507B5E" w:rsidR="002E584D" w:rsidRDefault="002E584D" w:rsidP="00A11527"/>
    <w:p w14:paraId="12A94C43" w14:textId="40F4F7D8" w:rsidR="002E584D" w:rsidRPr="002E584D" w:rsidRDefault="002E584D" w:rsidP="002E584D">
      <w:r>
        <w:t>*Corresponding author:</w:t>
      </w:r>
      <w:r w:rsidR="00AB3B3E">
        <w:t xml:space="preserve"> </w:t>
      </w:r>
      <w:hyperlink r:id="rId8" w:history="1">
        <w:r w:rsidR="00AB3B3E" w:rsidRPr="009B0B8B">
          <w:rPr>
            <w:rStyle w:val="Hyperlink"/>
          </w:rPr>
          <w:t>umut.caglar@gmail.com</w:t>
        </w:r>
      </w:hyperlink>
      <w:r w:rsidR="00AB3B3E">
        <w:t xml:space="preserve"> (MUC);</w:t>
      </w:r>
      <w:r>
        <w:t xml:space="preserve">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Default="002E584D" w:rsidP="00A11527"/>
    <w:p w14:paraId="0513A634" w14:textId="77777777" w:rsidR="0014794F" w:rsidRPr="00A11527" w:rsidRDefault="0014794F"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7B00D29C"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w:t>
      </w:r>
      <w:r w:rsidR="00697AE3">
        <w:t xml:space="preserve">economical </w:t>
      </w:r>
      <w:r w:rsidR="0083665D">
        <w:t>to gener</w:t>
      </w:r>
      <w:r w:rsidR="0059249D">
        <w:t xml:space="preserve">ate, systematic measurements of </w:t>
      </w:r>
      <w:r w:rsidR="0059249D" w:rsidRPr="0059249D">
        <w:t xml:space="preserve">both mRNA and protein abundances </w:t>
      </w:r>
      <w:r w:rsidR="0083665D">
        <w:t xml:space="preserve">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w:t>
      </w:r>
      <w:r w:rsidR="0059249D">
        <w:t xml:space="preserve"> Additionally, we provide measurements of doubling times and flux through the central metabolism.</w:t>
      </w:r>
      <w:r w:rsidR="0059249D" w:rsidRPr="0059249D">
        <w:t xml:space="preserve"> </w:t>
      </w:r>
      <w:r w:rsidRPr="009E1177">
        <w:t xml:space="preserve">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59249D">
        <w:t xml:space="preserve">. </w:t>
      </w:r>
      <w:r>
        <w:t xml:space="preserve">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lastRenderedPageBreak/>
        <w:t>Introduction</w:t>
      </w:r>
    </w:p>
    <w:p w14:paraId="1C01D354" w14:textId="77777777" w:rsidR="00AE1031" w:rsidRDefault="00AE1031" w:rsidP="00AE1031"/>
    <w:p w14:paraId="212988D7" w14:textId="2B6CF24C"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3F1B91">
        <w:rPr>
          <w:color w:val="000000" w:themeColor="text1"/>
        </w:rPr>
        <w:instrText xml:space="preserve"> ADDIN ZOTERO_ITEM CSL_CITATION {"citationID":"nYoZQkZI","properties":{"unsorted":true,"formattedCitation":"{\\rtf \\super 1\\nosupersub{}}","plainCitation":"1"},"citationItems":[{"id":246,"uris":["http://zotero.org/users/local/FOPKHRFW/items/QCMZW7UT"],"uri":["http://zotero.org/users/local/FOPKHRFW/items/QCMZW7UT"],"itemData":{"id":246,"type":"article-journal","title":"Discovering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FF45AE">
        <w:rPr>
          <w:color w:val="000000" w:themeColor="text1"/>
        </w:rPr>
        <w:instrText xml:space="preserve"> ADDIN ZOTERO_ITEM CSL_CITATION {"citationID":"1q76cb1und","properties":{"formattedCitation":"{\\rtf \\super 2\\nosupersub{}}","plainCitation":"2"},"citationItems":[{"id":240,"uris":["http://zotero.org/users/local/FOPKHRFW/items/ABPMIMT2"],"uri":["http://zotero.org/users/local/FOPKHRFW/items/ABPMIMT2"],"itemData":{"id":240,"type":"article-journal","title":"Integrating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FF45AE">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Ø"}],"issued":{"date-parts":[["2006",3]]}}},{"id":240,"uris":["http://zotero.org/users/local/FOPKHRFW/items/ABPMIMT2"],"uri":["http://zotero.org/users/local/FOPKHRFW/items/ABPMIMT2"],"itemData":{"id":240,"type":"article-journal","title":"Integrating multiple 'omics' analysis for microbial biology: application and methodologies","container-title":"Microbiology (Reading, England)","page":"287-301","volume":"156","issue":"Pt 2","source":"PubMed","abstract":"Recent advances in various 'omics' technologies enable quantitative monitoring of the abundance of various biological molecules in a high-throughput manner, and thus allow determination of their variation between different biological states on a genomic scale. Several popular 'omics' platforms that have been used in microbial systems biology include transcriptomics, which measures mRNA transcript levels; proteomics, which quantifies protein abundance; metabolomics, which determines abundance of small cellular metabolites; interactomics, which resolves the whole set of molecular interactions in cells; and fluxomics, which establishes dynamic changes of molecules within a cell over time. However, no single 'omics' analysis can fully unravel the complexities of fundamental microbial biology. Therefore, integration of multiple layers of information, the multi-'omics' approach, is required to acquire a precise picture of living micro-organisms. In spite of this being a challenging task, some attempts have been made recently to integrate heterogeneous 'omics' datasets in various microbial systems and the results have demonstrated that the multi-'omics' approach is a powerful tool for understanding the functional principles and dynamics of total cellular systems. This article reviews some basic concepts of various experimental 'omics' approaches, recent application of the integrated 'omics' for exploring metabolic and regulatory mechanisms in microbes, and advances in computational and statistical methodologies associated with integrated 'omics' analyses. Online databases and bioinformatic infrastructure available for integrated 'omics' analyses are also briefly discussed.","DOI":"10.1099/mic.0.034793-0","ISSN":"1465-2080","note":"PMID: 19910409","shortTitle":"Integrating multiple 'omics' analysis for microbial biology","journalAbbreviation":"Microbiology (Reading, Engl.)","language":"eng","author":[{"family":"Zhang","given":"Weiwen"},{"family":"Li","given":"Feng"},{"family":"Nie","given":"Lei"}],"issued":{"date-parts":[["2010",2]]}}},{"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3C4FE231"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w:t>
      </w:r>
      <w:r w:rsidR="00BA79AC">
        <w:rPr>
          <w:color w:val="000000" w:themeColor="text1"/>
        </w:rPr>
        <w:t>and reflects</w:t>
      </w:r>
      <w:r w:rsidR="00BA79AC" w:rsidRPr="00F16271">
        <w:rPr>
          <w:color w:val="000000" w:themeColor="text1"/>
        </w:rPr>
        <w:t xml:space="preserve"> </w:t>
      </w:r>
      <w:r w:rsidR="00E07902" w:rsidRPr="00F16271">
        <w:rPr>
          <w:color w:val="000000" w:themeColor="text1"/>
        </w:rPr>
        <w:t>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FF45AE">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FF45AE">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352962">
        <w:rPr>
          <w:color w:val="000000" w:themeColor="text1"/>
        </w:rPr>
        <w:instrText xml:space="preserve"> ADDIN ZOTERO_ITEM CSL_CITATION {"citationID":"tKPaFkFP","properties":{"formattedCitation":"{\\rtf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w:t>
      </w:r>
      <w:r w:rsidR="000A0263">
        <w:rPr>
          <w:color w:val="000000" w:themeColor="text1"/>
        </w:rPr>
        <w:t>Specifically, the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 xml:space="preserve">A few </w:t>
      </w:r>
      <w:r w:rsidR="00390078">
        <w:rPr>
          <w:color w:val="000000" w:themeColor="text1"/>
        </w:rPr>
        <w:t xml:space="preserve">other </w:t>
      </w:r>
      <w:r w:rsidR="002B581E">
        <w:rPr>
          <w:color w:val="000000" w:themeColor="text1"/>
        </w:rPr>
        <w:t>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conditions</w:t>
      </w:r>
      <w:r w:rsidR="009D10CD">
        <w:rPr>
          <w:color w:val="000000" w:themeColor="text1"/>
        </w:rPr>
        <w:fldChar w:fldCharType="begin"/>
      </w:r>
      <w:r w:rsidR="00FF45AE">
        <w:rPr>
          <w:color w:val="000000" w:themeColor="text1"/>
        </w:rPr>
        <w:instrText xml:space="preserve"> ADDIN ZOTERO_ITEM CSL_CITATION {"citationID":"VIAOyhUw","properties":{"formattedCitation":"{\\rtf \\super 11\\uc0\\u8211{}14\\nosupersub{}}","plainCitation":"11–14"},"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2CAB816F"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364BA3" w:rsidRPr="00364BA3">
        <w:rPr>
          <w:highlight w:val="yellow"/>
        </w:rPr>
        <w:t>Table S</w:t>
      </w:r>
      <w:r w:rsidR="007A6E75">
        <w:t>2</w:t>
      </w:r>
      <w:r w:rsidR="00D632B7">
        <w:t>)</w:t>
      </w:r>
      <w:r w:rsidR="005C33B3">
        <w:t xml:space="preserve">. </w:t>
      </w:r>
      <w:r>
        <w:t>Results from one of these conditions, long-term glucose starvation, have been presented previously</w:t>
      </w:r>
      <w:r>
        <w:fldChar w:fldCharType="begin"/>
      </w:r>
      <w:r w:rsidR="00352962">
        <w:instrText xml:space="preserve"> ADDIN ZOTERO_ITEM CSL_CITATION {"citationID":"FtmdxqOM","properties":{"formattedCitation":"{\\rtf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w:t>
      </w:r>
      <w:r w:rsidR="00390078">
        <w:t>concentrations</w:t>
      </w:r>
      <w:r>
        <w:t xml:space="preserve">. </w:t>
      </w:r>
    </w:p>
    <w:p w14:paraId="0DF99862" w14:textId="3978B3B2" w:rsidR="00FC5D83" w:rsidRPr="00FC5D83" w:rsidRDefault="00FC5D83" w:rsidP="0077747E">
      <w:pPr>
        <w:tabs>
          <w:tab w:val="left" w:pos="6245"/>
        </w:tabs>
      </w:pPr>
    </w:p>
    <w:p w14:paraId="7F6DBB6F" w14:textId="7E1D5EAC"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352962">
        <w:instrText xml:space="preserve"> ADDIN ZOTERO_ITEM CSL_CITATION {"citationID":"soX3TNSf","properties":{"formattedCitation":"{\\rtf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730700">
        <w:t>.</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714DA582" w:rsidR="006F70EB" w:rsidRDefault="00881210" w:rsidP="006F70EB">
      <w:r w:rsidRPr="00484BFE">
        <w:t xml:space="preserve">Our raw RNA-seq </w:t>
      </w:r>
      <w:r w:rsidR="00852FE9" w:rsidRPr="00484BFE">
        <w:t xml:space="preserve">and protein </w:t>
      </w:r>
      <w:r w:rsidRPr="00484BFE">
        <w:t xml:space="preserve">data </w:t>
      </w:r>
      <w:r w:rsidR="002A6E4A" w:rsidRPr="00484BFE">
        <w:t xml:space="preserve">covers </w:t>
      </w:r>
      <w:r w:rsidR="007B145B" w:rsidRPr="00484BFE">
        <w:t>4</w:t>
      </w:r>
      <w:r w:rsidR="00852FE9" w:rsidRPr="00484BFE">
        <w:t>196</w:t>
      </w:r>
      <w:r w:rsidR="007B145B" w:rsidRPr="00484BFE">
        <w:t xml:space="preserve"> </w:t>
      </w:r>
      <w:r w:rsidRPr="00484BFE">
        <w:t>dis</w:t>
      </w:r>
      <w:r w:rsidR="008217C8" w:rsidRPr="00484BFE">
        <w:t>tinct mRNAs</w:t>
      </w:r>
      <w:r w:rsidR="00852FE9" w:rsidRPr="00484BFE">
        <w:t xml:space="preserve"> and proteins</w:t>
      </w:r>
      <w:r w:rsidR="005C33B3" w:rsidRPr="00484BFE">
        <w:t>,</w:t>
      </w:r>
      <w:r w:rsidR="008217C8">
        <w:t xml:space="preserve"> and </w:t>
      </w:r>
      <w:r w:rsidR="00390078">
        <w:t xml:space="preserve">our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7A6E75">
        <w:t>4</w:t>
      </w:r>
      <w:r w:rsidR="008F5AAF">
        <w:t>.</w:t>
      </w:r>
    </w:p>
    <w:p w14:paraId="15A3B659" w14:textId="77777777" w:rsidR="00372924" w:rsidRDefault="00372924" w:rsidP="006F70EB"/>
    <w:p w14:paraId="44973944" w14:textId="029A8874" w:rsidR="00372924" w:rsidRDefault="00AA45EE" w:rsidP="006F70EB">
      <w:pPr>
        <w:rPr>
          <w:i/>
        </w:rPr>
      </w:pPr>
      <w:r w:rsidRPr="003F413A">
        <w:t>Finally, we measured growth rate</w:t>
      </w:r>
      <w:r w:rsidR="007F0E96">
        <w:t>s</w:t>
      </w:r>
      <w:r w:rsidRPr="003F413A">
        <w:t xml:space="preserv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F5EA7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t>
      </w:r>
      <w:r w:rsidR="00730700">
        <w:t xml:space="preserve">Results were different for </w:t>
      </w:r>
      <w:r w:rsidRPr="00B67655">
        <w:t xml:space="preserve">protein abundances (Figure </w:t>
      </w:r>
      <w:r w:rsidR="00AA4FB1">
        <w:t>4</w:t>
      </w:r>
      <w:r w:rsidR="00730700">
        <w:t xml:space="preserve">), where growth phase had little effect on the clustering and instead </w:t>
      </w:r>
      <w:r w:rsidRPr="00B67655">
        <w:t xml:space="preserve">samples </w:t>
      </w:r>
      <w:r w:rsidR="00730700">
        <w:t>seemed to group</w:t>
      </w:r>
      <w:r w:rsidRPr="00B67655">
        <w:t xml:space="preserve"> together</w:t>
      </w:r>
      <w:r w:rsidR="00730700">
        <w:t xml:space="preserve"> by </w:t>
      </w:r>
      <w:r w:rsidRPr="00B67655">
        <w:t>Na</w:t>
      </w:r>
      <w:r w:rsidR="007A1633" w:rsidRPr="007A1633">
        <w:rPr>
          <w:vertAlign w:val="superscript"/>
        </w:rPr>
        <w:t>+</w:t>
      </w:r>
      <w:r w:rsidRPr="00B67655">
        <w:t xml:space="preserve"> lev</w:t>
      </w:r>
      <w:r w:rsidR="00526C9C">
        <w:t>els and carbon source</w:t>
      </w:r>
      <w:r w:rsidRPr="00B67655">
        <w:t>.</w:t>
      </w:r>
    </w:p>
    <w:p w14:paraId="63897D21" w14:textId="77777777" w:rsidR="006F70EB" w:rsidRDefault="006F70EB" w:rsidP="006F70EB"/>
    <w:p w14:paraId="7C2A337C" w14:textId="305FDFDA" w:rsidR="00B67655" w:rsidRPr="006F70EB" w:rsidRDefault="00B67655" w:rsidP="002832ED">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w:t>
      </w:r>
      <w:r w:rsidR="002832ED">
        <w:t>, and it is widely used to quantify how closely related any two leafs are in a clustering dendogram</w:t>
      </w:r>
      <w:r w:rsidR="001F54CA">
        <w:fldChar w:fldCharType="begin"/>
      </w:r>
      <w:r w:rsidR="008D2570">
        <w:instrText xml:space="preserve"> ADDIN ZOTERO_ITEM CSL_CITATION {"citationID":"2p8ts41k8l","properties":{"formattedCitation":"{\\rtf \\super 15,16\\nosupersub{}}","plainCitation":"15,16"},"citationItems":[{"id":299,"uris":["http://zotero.org/users/local/FOPKHRFW/items/PGUJR6JK"],"uri":["http://zotero.org/users/local/FOPKHRFW/items/PGUJR6JK"],"itemData":{"id":299,"type":"book","title":"Data Clustering: Theory, Algorithms, and Applications","publisher":"SIAM","number-of-pages":"471","source":"Google Books","abstract":"Cluster analysis is an unsupervised process that divides a set of objects into homogeneous groups. This book starts with basic information on cluster analysis, including the classification of data and the corresponding similarity measures, followed by the presentation of over 50 clustering algorithms in groups according to some specific baseline methodologies such as hierarchical, centre-based, and search-based methods. As a result, readers and users can easily identify an appropriate algorithm for their applications and compare novel ideas with existing results. The book also provides examples of clustering applications to illustrate the advantages and shortcomings of different clustering architectures and algorithms. Application areas include pattern recognition, artificial intelligence, information technology, image processing, biology, psychology, and marketing. Suitable as a textbook for an introductory course in cluster analysis or as source material for a graduate-level introduction to data mining.","ISBN":"978-0-89871-623-8","note":"Google-Books-ID: ZXLSVPN1X1sC","shortTitle":"Data Clustering","language":"en","author":[{"family":"Gan","given":"Guojun"},{"family":"Ma","given":"Chaoqun"},{"family":"Wu","given":"Jianhong"}],"issued":{"date-parts":[["2007",7,12]]}}},{"id":301,"uris":["http://zotero.org/users/local/FOPKHRFW/items/7PGH5UH2"],"uri":["http://zotero.org/users/local/FOPKHRFW/items/7PGH5UH2"],"itemData":{"id":301,"type":"article-journal","title":"The Comparison of Dendrograms by Objective Methods","container-title":"Taxon","page":"33-40","volume":"11","issue":"2","source":"JSTOR","DOI":"10.2307/1217208","ISSN":"0040-0262","journalAbbreviation":"Taxon","author":[{"family":"Sokal","given":"Robert R."},{"family":"Rohlf","given":"F. James"}],"issued":{"date-parts":[["1962"]]}}}],"schema":"https://github.com/citation-style-language/schema/raw/master/csl-citation.json"} </w:instrText>
      </w:r>
      <w:r w:rsidR="001F54CA">
        <w:fldChar w:fldCharType="separate"/>
      </w:r>
      <w:r w:rsidR="008D2570" w:rsidRPr="008D2570">
        <w:rPr>
          <w:rFonts w:ascii="Calibri" w:eastAsia="Times New Roman" w:cs="Times New Roman"/>
          <w:vertAlign w:val="superscript"/>
        </w:rPr>
        <w:t>15,16</w:t>
      </w:r>
      <w:r w:rsidR="001F54CA">
        <w:fldChar w:fldCharType="end"/>
      </w:r>
      <w:r w:rsidRPr="00B67655">
        <w:t xml:space="preserve">. </w:t>
      </w:r>
      <w:r w:rsidR="002832ED">
        <w:t xml:space="preserve">We generated null distributions of cophenetic distances under the assumption of no clustering by </w:t>
      </w:r>
      <w:r w:rsidR="002832ED" w:rsidRPr="00B67655">
        <w:t>resampling mean cophenetic distances from dendograms w</w:t>
      </w:r>
      <w:r w:rsidR="002832ED">
        <w:t xml:space="preserve">ith reshuffled leaf assignments, and we then </w:t>
      </w:r>
      <w:r w:rsidRPr="00B67655">
        <w:t xml:space="preserve">converted each </w:t>
      </w:r>
      <w:r w:rsidR="002832ED">
        <w:t xml:space="preserve">observed </w:t>
      </w:r>
      <w:r w:rsidRPr="00B67655">
        <w:t xml:space="preserve">mean cophenetic distance into a </w:t>
      </w:r>
      <w:r w:rsidRPr="00B002D1">
        <w:rPr>
          <w:i/>
        </w:rPr>
        <w:t>z</w:t>
      </w:r>
      <w:r w:rsidRPr="00526C9C">
        <w:t>-score</w:t>
      </w:r>
      <w:r w:rsidR="002832ED">
        <w:t xml:space="preserve"> using the mean and variance of the corresponding null distribution. </w:t>
      </w:r>
      <w:r w:rsidR="00872A96" w:rsidRPr="002832ED">
        <w:t>Thus, we carried out a</w:t>
      </w:r>
      <w:r w:rsidR="004943D6">
        <w:t xml:space="preserve"> non-parametric,</w:t>
      </w:r>
      <w:r w:rsidR="00872A96" w:rsidRPr="002832ED">
        <w:t xml:space="preserve"> random permutation test where we </w:t>
      </w:r>
      <w:r w:rsidR="001E0875" w:rsidRPr="002832ED">
        <w:t>determine</w:t>
      </w:r>
      <w:r w:rsidR="00872A96" w:rsidRPr="002832ED">
        <w:t>d the null-distribution of our test</w:t>
      </w:r>
      <w:r w:rsidR="001E0875" w:rsidRPr="002832ED">
        <w:t xml:space="preserve"> statistic by resampling.</w:t>
      </w:r>
      <w:r w:rsidR="00852FE9" w:rsidRPr="002832ED">
        <w:t xml:space="preserve"> </w:t>
      </w:r>
      <w:r w:rsidRPr="00B67655">
        <w:t xml:space="preserve">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009D3BC9" w14:textId="3DB6834C" w:rsidR="00C6196F" w:rsidRPr="006175E9" w:rsidRDefault="00B67655" w:rsidP="00B67655">
      <w:pPr>
        <w:pStyle w:val="Heading3"/>
        <w:rPr>
          <w:b w:val="0"/>
          <w:color w:val="auto"/>
        </w:rPr>
      </w:pPr>
      <w:r w:rsidRPr="006175E9">
        <w:rPr>
          <w:rFonts w:eastAsiaTheme="minorEastAsia" w:cstheme="minorBidi"/>
          <w:b w:val="0"/>
          <w:bCs w:val="0"/>
          <w:color w:val="auto"/>
        </w:rPr>
        <w:t xml:space="preserve">We found that mRNA abundances were significantly clustered by growth phase, with a </w:t>
      </w:r>
      <w:r w:rsidRPr="006175E9">
        <w:rPr>
          <w:rFonts w:eastAsiaTheme="minorEastAsia" w:cstheme="minorBidi"/>
          <w:b w:val="0"/>
          <w:bCs w:val="0"/>
          <w:i/>
          <w:color w:val="auto"/>
        </w:rPr>
        <w:t>z</w:t>
      </w:r>
      <w:r w:rsidR="00526C9C" w:rsidRPr="006175E9">
        <w:rPr>
          <w:rFonts w:eastAsiaTheme="minorEastAsia" w:cstheme="minorBidi"/>
          <w:b w:val="0"/>
          <w:bCs w:val="0"/>
          <w:color w:val="auto"/>
        </w:rPr>
        <w:t xml:space="preserve">-score of </w:t>
      </w:r>
      <w:r w:rsidR="007229C2" w:rsidRPr="006175E9">
        <w:rPr>
          <w:b w:val="0"/>
          <w:color w:val="auto"/>
        </w:rPr>
        <w:t>−</w:t>
      </w:r>
      <w:r w:rsidR="00700028" w:rsidRPr="006175E9">
        <w:rPr>
          <w:rFonts w:eastAsiaTheme="minorEastAsia" w:cstheme="minorBidi"/>
          <w:b w:val="0"/>
          <w:bCs w:val="0"/>
          <w:color w:val="auto"/>
        </w:rPr>
        <w:t>30.98</w:t>
      </w:r>
      <w:r w:rsidR="006175E9" w:rsidRPr="006175E9">
        <w:rPr>
          <w:rFonts w:eastAsiaTheme="minorEastAsia" w:cstheme="minorBidi"/>
          <w:b w:val="0"/>
          <w:bCs w:val="0"/>
          <w:color w:val="auto"/>
        </w:rPr>
        <w:t xml:space="preserve">, and by </w:t>
      </w:r>
      <w:r w:rsidR="006175E9" w:rsidRPr="006175E9">
        <w:rPr>
          <w:b w:val="0"/>
          <w:color w:val="auto"/>
        </w:rPr>
        <w:t>Mg</w:t>
      </w:r>
      <w:r w:rsidR="006175E9" w:rsidRPr="006175E9">
        <w:rPr>
          <w:b w:val="0"/>
          <w:color w:val="auto"/>
          <w:vertAlign w:val="superscript"/>
        </w:rPr>
        <w:t>2+</w:t>
      </w:r>
      <w:r w:rsidR="006175E9" w:rsidRPr="006175E9">
        <w:rPr>
          <w:b w:val="0"/>
          <w:color w:val="auto"/>
        </w:rPr>
        <w:t xml:space="preserve"> level, with a </w:t>
      </w:r>
      <w:r w:rsidR="006175E9" w:rsidRPr="006175E9">
        <w:rPr>
          <w:b w:val="0"/>
          <w:i/>
          <w:color w:val="auto"/>
        </w:rPr>
        <w:t>z</w:t>
      </w:r>
      <w:r w:rsidR="006175E9" w:rsidRPr="006175E9">
        <w:rPr>
          <w:b w:val="0"/>
          <w:color w:val="auto"/>
        </w:rPr>
        <w:t>-score of</w:t>
      </w:r>
      <w:r w:rsidR="006175E9" w:rsidRPr="006175E9">
        <w:rPr>
          <w:color w:val="auto"/>
        </w:rPr>
        <w:t xml:space="preserve"> </w:t>
      </w:r>
      <w:r w:rsidR="006175E9" w:rsidRPr="006175E9">
        <w:rPr>
          <w:b w:val="0"/>
          <w:color w:val="auto"/>
        </w:rPr>
        <w:t>−3.21</w:t>
      </w:r>
      <w:r w:rsidRPr="006175E9">
        <w:rPr>
          <w:rFonts w:eastAsiaTheme="minorEastAsia" w:cstheme="minorBidi"/>
          <w:bCs w:val="0"/>
          <w:color w:val="auto"/>
        </w:rPr>
        <w:t xml:space="preserve"> </w:t>
      </w:r>
      <w:r w:rsidRPr="006175E9">
        <w:rPr>
          <w:rFonts w:eastAsiaTheme="minorEastAsia" w:cstheme="minorBidi"/>
          <w:b w:val="0"/>
          <w:bCs w:val="0"/>
          <w:color w:val="auto"/>
        </w:rPr>
        <w:t>(Table 1).</w:t>
      </w:r>
      <w:r w:rsidR="006175E9" w:rsidRPr="006175E9">
        <w:rPr>
          <w:b w:val="0"/>
          <w:color w:val="auto"/>
        </w:rPr>
        <w:t xml:space="preserve"> The </w:t>
      </w:r>
      <w:r w:rsidR="006175E9" w:rsidRPr="006175E9">
        <w:rPr>
          <w:b w:val="0"/>
          <w:i/>
          <w:color w:val="auto"/>
        </w:rPr>
        <w:t>z</w:t>
      </w:r>
      <w:r w:rsidR="006175E9" w:rsidRPr="006175E9">
        <w:rPr>
          <w:b w:val="0"/>
          <w:color w:val="auto"/>
        </w:rPr>
        <w:t xml:space="preserve">-scores for </w:t>
      </w:r>
      <w:r w:rsidR="00D82C71" w:rsidRPr="006175E9">
        <w:rPr>
          <w:b w:val="0"/>
          <w:color w:val="auto"/>
        </w:rPr>
        <w:t>Na</w:t>
      </w:r>
      <w:r w:rsidR="00D82C71" w:rsidRPr="006175E9">
        <w:rPr>
          <w:b w:val="0"/>
          <w:color w:val="auto"/>
          <w:vertAlign w:val="superscript"/>
        </w:rPr>
        <w:t>+</w:t>
      </w:r>
      <w:r w:rsidR="00D82C71" w:rsidRPr="006175E9">
        <w:rPr>
          <w:b w:val="0"/>
          <w:color w:val="auto"/>
        </w:rPr>
        <w:t xml:space="preserve"> </w:t>
      </w:r>
      <w:r w:rsidR="006175E9" w:rsidRPr="006175E9">
        <w:rPr>
          <w:b w:val="0"/>
          <w:color w:val="auto"/>
        </w:rPr>
        <w:t xml:space="preserve">level and carbon source were </w:t>
      </w:r>
      <w:r w:rsidR="00D82C71" w:rsidRPr="006175E9">
        <w:rPr>
          <w:b w:val="0"/>
          <w:color w:val="auto"/>
        </w:rPr>
        <w:t>−1.89</w:t>
      </w:r>
      <w:r w:rsidR="006175E9" w:rsidRPr="006175E9">
        <w:rPr>
          <w:b w:val="0"/>
          <w:color w:val="auto"/>
        </w:rPr>
        <w:t xml:space="preserve"> and </w:t>
      </w:r>
      <w:r w:rsidR="00D82C71" w:rsidRPr="006175E9">
        <w:rPr>
          <w:b w:val="0"/>
          <w:color w:val="auto"/>
        </w:rPr>
        <w:t xml:space="preserve">1.21, </w:t>
      </w:r>
      <w:r w:rsidR="006175E9" w:rsidRPr="006175E9">
        <w:rPr>
          <w:b w:val="0"/>
          <w:color w:val="auto"/>
        </w:rPr>
        <w:t>respectively, which are not significantly different from zero. Moreover, w</w:t>
      </w:r>
      <w:r w:rsidR="00D82C71" w:rsidRPr="006175E9">
        <w:rPr>
          <w:b w:val="0"/>
          <w:color w:val="auto"/>
        </w:rPr>
        <w:t xml:space="preserve">hen we calculated a </w:t>
      </w:r>
      <w:r w:rsidR="00D82C71" w:rsidRPr="006175E9">
        <w:rPr>
          <w:b w:val="0"/>
          <w:i/>
          <w:color w:val="auto"/>
        </w:rPr>
        <w:t>z</w:t>
      </w:r>
      <w:r w:rsidR="00D82C71" w:rsidRPr="006175E9">
        <w:rPr>
          <w:b w:val="0"/>
          <w:color w:val="auto"/>
        </w:rPr>
        <w:t xml:space="preserve">-score for batch number, we found that batch effects </w:t>
      </w:r>
      <w:r w:rsidR="006175E9" w:rsidRPr="006175E9">
        <w:rPr>
          <w:b w:val="0"/>
          <w:color w:val="auto"/>
        </w:rPr>
        <w:t xml:space="preserve">did </w:t>
      </w:r>
      <w:r w:rsidR="00D82C71" w:rsidRPr="006175E9">
        <w:rPr>
          <w:b w:val="0"/>
          <w:color w:val="auto"/>
        </w:rPr>
        <w:t xml:space="preserve">not significantly influenced mRNA abundances, with </w:t>
      </w:r>
      <w:r w:rsidR="00D82C71" w:rsidRPr="006175E9">
        <w:rPr>
          <w:b w:val="0"/>
          <w:i/>
          <w:color w:val="auto"/>
        </w:rPr>
        <w:t>z</w:t>
      </w:r>
      <w:r w:rsidR="00D82C71" w:rsidRPr="006175E9">
        <w:rPr>
          <w:b w:val="0"/>
          <w:color w:val="auto"/>
        </w:rPr>
        <w:t xml:space="preserve"> = −1.43. Batch number</w:t>
      </w:r>
      <w:r w:rsidR="006175E9" w:rsidRPr="006175E9">
        <w:rPr>
          <w:b w:val="0"/>
          <w:color w:val="auto"/>
        </w:rPr>
        <w:t>s</w:t>
      </w:r>
      <w:r w:rsidR="00D82C71" w:rsidRPr="006175E9">
        <w:rPr>
          <w:b w:val="0"/>
          <w:color w:val="auto"/>
        </w:rPr>
        <w:t xml:space="preserve"> </w:t>
      </w:r>
      <w:r w:rsidR="006175E9" w:rsidRPr="006175E9">
        <w:rPr>
          <w:b w:val="0"/>
          <w:color w:val="auto"/>
        </w:rPr>
        <w:t>represent</w:t>
      </w:r>
      <w:r w:rsidR="00D82C71" w:rsidRPr="006175E9">
        <w:rPr>
          <w:b w:val="0"/>
          <w:color w:val="auto"/>
        </w:rPr>
        <w:t xml:space="preserve"> cultures grown at the same time, in parallel. </w:t>
      </w:r>
    </w:p>
    <w:p w14:paraId="0D1577A0" w14:textId="208B928F" w:rsidR="00C6196F" w:rsidRPr="004943D6" w:rsidRDefault="00C6196F" w:rsidP="00B67655">
      <w:pPr>
        <w:pStyle w:val="Heading3"/>
        <w:rPr>
          <w:rFonts w:eastAsiaTheme="minorEastAsia" w:cstheme="minorBidi"/>
          <w:b w:val="0"/>
          <w:bCs w:val="0"/>
          <w:color w:val="auto"/>
        </w:rPr>
      </w:pPr>
      <w:r w:rsidRPr="006175E9">
        <w:rPr>
          <w:rFonts w:eastAsiaTheme="minorEastAsia" w:cstheme="minorBidi"/>
          <w:b w:val="0"/>
          <w:bCs w:val="0"/>
          <w:color w:val="auto"/>
        </w:rPr>
        <w:t xml:space="preserve">For protein abundances, the variable carbon source was significantly clustered, with </w:t>
      </w:r>
      <w:r w:rsidR="006175E9" w:rsidRPr="006175E9">
        <w:rPr>
          <w:rFonts w:eastAsiaTheme="minorEastAsia" w:cstheme="minorBidi"/>
          <w:b w:val="0"/>
          <w:bCs w:val="0"/>
          <w:color w:val="auto"/>
        </w:rPr>
        <w:t xml:space="preserve">a </w:t>
      </w:r>
      <w:r w:rsidRPr="006175E9">
        <w:rPr>
          <w:rFonts w:eastAsiaTheme="minorEastAsia" w:cstheme="minorBidi"/>
          <w:b w:val="0"/>
          <w:bCs w:val="0"/>
          <w:color w:val="auto"/>
        </w:rPr>
        <w:t xml:space="preserve">z-score </w:t>
      </w:r>
      <w:r w:rsidR="006175E9" w:rsidRPr="006175E9">
        <w:rPr>
          <w:rFonts w:eastAsiaTheme="minorEastAsia" w:cstheme="minorBidi"/>
          <w:b w:val="0"/>
          <w:bCs w:val="0"/>
          <w:color w:val="auto"/>
        </w:rPr>
        <w:t xml:space="preserve">of </w:t>
      </w:r>
      <w:r w:rsidRPr="006175E9">
        <w:rPr>
          <w:rFonts w:eastAsiaTheme="minorEastAsia" w:cstheme="minorBidi"/>
          <w:b w:val="0"/>
          <w:bCs w:val="0"/>
          <w:color w:val="auto"/>
        </w:rPr>
        <w:t>−2.79</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and the other variables Na</w:t>
      </w:r>
      <w:r w:rsidRPr="00730700">
        <w:rPr>
          <w:rFonts w:eastAsiaTheme="minorEastAsia" w:cstheme="minorBidi"/>
          <w:b w:val="0"/>
          <w:bCs w:val="0"/>
          <w:color w:val="auto"/>
          <w:vertAlign w:val="superscript"/>
        </w:rPr>
        <w:t>+</w:t>
      </w:r>
      <w:r w:rsidRPr="006175E9">
        <w:rPr>
          <w:rFonts w:eastAsiaTheme="minorEastAsia" w:cstheme="minorBidi"/>
          <w:b w:val="0"/>
          <w:bCs w:val="0"/>
          <w:color w:val="auto"/>
        </w:rPr>
        <w:t xml:space="preserve"> level</w:t>
      </w:r>
      <w:r w:rsidR="00C92DC0" w:rsidRPr="006175E9">
        <w:rPr>
          <w:rFonts w:eastAsiaTheme="minorEastAsia" w:cstheme="minorBidi"/>
          <w:b w:val="0"/>
          <w:bCs w:val="0"/>
          <w:color w:val="auto"/>
        </w:rPr>
        <w:t>s</w:t>
      </w:r>
      <w:r w:rsidRPr="006175E9">
        <w:rPr>
          <w:rFonts w:eastAsiaTheme="minorEastAsia" w:cstheme="minorBidi"/>
          <w:b w:val="0"/>
          <w:bCs w:val="0"/>
          <w:color w:val="auto"/>
        </w:rPr>
        <w:t>, growth phase, and Mg</w:t>
      </w:r>
      <w:r w:rsidRPr="006175E9">
        <w:rPr>
          <w:rFonts w:eastAsiaTheme="minorEastAsia" w:cstheme="minorBidi"/>
          <w:b w:val="0"/>
          <w:bCs w:val="0"/>
          <w:color w:val="auto"/>
          <w:vertAlign w:val="superscript"/>
        </w:rPr>
        <w:t>2+</w:t>
      </w:r>
      <w:r w:rsidRPr="006175E9">
        <w:rPr>
          <w:rFonts w:eastAsiaTheme="minorEastAsia" w:cstheme="minorBidi"/>
          <w:b w:val="0"/>
          <w:bCs w:val="0"/>
          <w:color w:val="auto"/>
        </w:rPr>
        <w:t xml:space="preserve"> </w:t>
      </w:r>
      <w:r w:rsidR="00C92DC0" w:rsidRPr="006175E9">
        <w:rPr>
          <w:rFonts w:eastAsiaTheme="minorEastAsia" w:cstheme="minorBidi"/>
          <w:b w:val="0"/>
          <w:bCs w:val="0"/>
          <w:color w:val="auto"/>
        </w:rPr>
        <w:t xml:space="preserve">levels </w:t>
      </w:r>
      <w:r w:rsidRPr="006175E9">
        <w:rPr>
          <w:rFonts w:eastAsiaTheme="minorEastAsia" w:cstheme="minorBidi"/>
          <w:b w:val="0"/>
          <w:bCs w:val="0"/>
          <w:color w:val="auto"/>
        </w:rPr>
        <w:t xml:space="preserve">were not </w:t>
      </w:r>
      <w:r w:rsidR="006175E9" w:rsidRPr="006175E9">
        <w:rPr>
          <w:rFonts w:eastAsiaTheme="minorEastAsia" w:cstheme="minorBidi"/>
          <w:b w:val="0"/>
          <w:bCs w:val="0"/>
          <w:color w:val="auto"/>
        </w:rPr>
        <w:t xml:space="preserve">significantly </w:t>
      </w:r>
      <w:r w:rsidRPr="006175E9">
        <w:rPr>
          <w:rFonts w:eastAsiaTheme="minorEastAsia" w:cstheme="minorBidi"/>
          <w:b w:val="0"/>
          <w:bCs w:val="0"/>
          <w:color w:val="auto"/>
        </w:rPr>
        <w:t>clustered</w:t>
      </w:r>
      <w:r w:rsidR="006175E9" w:rsidRPr="006175E9">
        <w:rPr>
          <w:rFonts w:eastAsiaTheme="minorEastAsia" w:cstheme="minorBidi"/>
          <w:b w:val="0"/>
          <w:bCs w:val="0"/>
          <w:color w:val="auto"/>
        </w:rPr>
        <w:t xml:space="preserve">, </w:t>
      </w:r>
      <w:r w:rsidRPr="006175E9">
        <w:rPr>
          <w:rFonts w:eastAsiaTheme="minorEastAsia" w:cstheme="minorBidi"/>
          <w:b w:val="0"/>
          <w:bCs w:val="0"/>
          <w:color w:val="auto"/>
        </w:rPr>
        <w:t>with z scores</w:t>
      </w:r>
      <w:r w:rsidR="006175E9" w:rsidRPr="006175E9">
        <w:rPr>
          <w:rFonts w:eastAsiaTheme="minorEastAsia" w:cstheme="minorBidi"/>
          <w:b w:val="0"/>
          <w:bCs w:val="0"/>
          <w:color w:val="auto"/>
        </w:rPr>
        <w:t xml:space="preserve"> of</w:t>
      </w:r>
      <w:r w:rsidRPr="006175E9">
        <w:rPr>
          <w:rFonts w:eastAsiaTheme="minorEastAsia" w:cstheme="minorBidi"/>
          <w:b w:val="0"/>
          <w:bCs w:val="0"/>
          <w:color w:val="auto"/>
        </w:rPr>
        <w:t xml:space="preserve"> −1.74, −1.27, and −0.5</w:t>
      </w:r>
      <w:r w:rsidR="006175E9" w:rsidRPr="006175E9">
        <w:rPr>
          <w:rFonts w:eastAsiaTheme="minorEastAsia" w:cstheme="minorBidi"/>
          <w:b w:val="0"/>
          <w:bCs w:val="0"/>
          <w:color w:val="auto"/>
        </w:rPr>
        <w:t>,</w:t>
      </w:r>
      <w:r w:rsidRPr="006175E9">
        <w:rPr>
          <w:rFonts w:eastAsiaTheme="minorEastAsia" w:cstheme="minorBidi"/>
          <w:b w:val="0"/>
          <w:bCs w:val="0"/>
          <w:color w:val="auto"/>
        </w:rPr>
        <w:t xml:space="preserve"> respectively (Table 1). Batch number had a z-score of −20.54, which implies that there were strong batch effects present in the protein data. </w:t>
      </w:r>
      <w:r w:rsidR="006175E9" w:rsidRPr="006175E9">
        <w:rPr>
          <w:rFonts w:eastAsiaTheme="minorEastAsia" w:cstheme="minorBidi"/>
          <w:b w:val="0"/>
          <w:bCs w:val="0"/>
          <w:color w:val="auto"/>
        </w:rPr>
        <w:t>B</w:t>
      </w:r>
      <w:r w:rsidRPr="006175E9">
        <w:rPr>
          <w:rFonts w:eastAsiaTheme="minorEastAsia" w:cstheme="minorBidi"/>
          <w:b w:val="0"/>
          <w:bCs w:val="0"/>
          <w:color w:val="auto"/>
        </w:rPr>
        <w:t>atch effects may represent fluctuations in incubator temperatures, slight differences in growth medium composition or water quality, or effects of reviving the initial inoculum of cells, among other possibilities.</w:t>
      </w:r>
    </w:p>
    <w:p w14:paraId="392AF618" w14:textId="31AAED31" w:rsidR="00305BF3" w:rsidRPr="00AB7F34" w:rsidRDefault="00305BF3" w:rsidP="00305BF3">
      <w:pPr>
        <w:keepNext/>
        <w:keepLines/>
        <w:spacing w:before="200"/>
        <w:outlineLvl w:val="2"/>
        <w:rPr>
          <w:rFonts w:ascii="Calibri" w:eastAsia="ＭＳ 明朝" w:hAnsi="Calibri" w:cs="Times New Roman"/>
          <w:color w:val="1F497D" w:themeColor="text2"/>
        </w:rPr>
      </w:pPr>
      <w:r w:rsidRPr="00730700">
        <w:rPr>
          <w:rFonts w:ascii="Calibri" w:eastAsia="ＭＳ 明朝" w:hAnsi="Calibri" w:cs="Times New Roman"/>
        </w:rPr>
        <w:t xml:space="preserve">In summary, </w:t>
      </w:r>
      <w:r w:rsidR="00730700" w:rsidRPr="00730700">
        <w:rPr>
          <w:rFonts w:ascii="Calibri" w:eastAsia="ＭＳ 明朝" w:hAnsi="Calibri" w:cs="Times New Roman"/>
        </w:rPr>
        <w:t>mRNA abundances were clustered by</w:t>
      </w:r>
      <w:r w:rsidRPr="00730700">
        <w:rPr>
          <w:rFonts w:ascii="Calibri" w:eastAsia="ＭＳ 明朝" w:hAnsi="Calibri" w:cs="Times New Roman"/>
        </w:rPr>
        <w:t xml:space="preserve"> growth phase and </w:t>
      </w:r>
      <w:r w:rsidR="00730700" w:rsidRPr="00730700">
        <w:t>Mg</w:t>
      </w:r>
      <w:r w:rsidR="00730700" w:rsidRPr="00730700">
        <w:rPr>
          <w:vertAlign w:val="superscript"/>
        </w:rPr>
        <w:t>2+</w:t>
      </w:r>
      <w:r w:rsidRPr="00730700">
        <w:rPr>
          <w:rFonts w:ascii="Calibri" w:eastAsia="ＭＳ 明朝" w:hAnsi="Calibri" w:cs="Times New Roman"/>
        </w:rPr>
        <w:t xml:space="preserve"> levels, whereas </w:t>
      </w:r>
      <w:r w:rsidR="00730700" w:rsidRPr="00730700">
        <w:rPr>
          <w:rFonts w:ascii="Calibri" w:eastAsia="ＭＳ 明朝" w:hAnsi="Calibri" w:cs="Times New Roman"/>
        </w:rPr>
        <w:t xml:space="preserve">protein abundances were clustered by </w:t>
      </w:r>
      <w:r w:rsidRPr="00730700">
        <w:rPr>
          <w:rFonts w:ascii="Calibri" w:eastAsia="ＭＳ 明朝" w:hAnsi="Calibri" w:cs="Times New Roman"/>
        </w:rPr>
        <w:t xml:space="preserve">carbon source. </w:t>
      </w:r>
      <w:r w:rsidR="00730700" w:rsidRPr="00730700">
        <w:rPr>
          <w:rFonts w:ascii="Calibri" w:eastAsia="Times New Roman" w:hAnsi="Calibri" w:cs="Times New Roman"/>
        </w:rPr>
        <w:t>P</w:t>
      </w:r>
      <w:r w:rsidRPr="00730700">
        <w:rPr>
          <w:rFonts w:ascii="Calibri" w:eastAsia="Times New Roman" w:hAnsi="Calibri" w:cs="Times New Roman"/>
        </w:rPr>
        <w:t xml:space="preserve">rotein </w:t>
      </w:r>
      <w:r w:rsidR="00730700" w:rsidRPr="00730700">
        <w:rPr>
          <w:rFonts w:ascii="Calibri" w:eastAsia="Times New Roman" w:hAnsi="Calibri" w:cs="Times New Roman"/>
        </w:rPr>
        <w:t>abundances were also</w:t>
      </w:r>
      <w:r w:rsidRPr="00730700">
        <w:rPr>
          <w:rFonts w:ascii="Calibri" w:eastAsia="Times New Roman" w:hAnsi="Calibri" w:cs="Times New Roman"/>
        </w:rPr>
        <w:t xml:space="preserve"> strongly influenced by batch effects, </w:t>
      </w:r>
      <w:r w:rsidR="00730700" w:rsidRPr="00730700">
        <w:rPr>
          <w:rFonts w:ascii="Calibri" w:eastAsia="Times New Roman" w:hAnsi="Calibri" w:cs="Times New Roman"/>
        </w:rPr>
        <w:t>unlike the</w:t>
      </w:r>
      <w:r w:rsidRPr="00730700">
        <w:rPr>
          <w:rFonts w:ascii="Calibri" w:eastAsia="Times New Roman" w:hAnsi="Calibri" w:cs="Times New Roman"/>
        </w:rPr>
        <w:t xml:space="preserve"> mRNA data (Table 1</w:t>
      </w:r>
      <w:r w:rsidR="0017021E" w:rsidRPr="00730700">
        <w:rPr>
          <w:rFonts w:ascii="Calibri" w:eastAsia="Times New Roman" w:hAnsi="Calibri" w:cs="Times New Roman"/>
        </w:rPr>
        <w:t xml:space="preserve">, </w:t>
      </w:r>
      <w:r w:rsidR="00AD3658" w:rsidRPr="00730700">
        <w:rPr>
          <w:rFonts w:ascii="Calibri" w:eastAsia="Times New Roman" w:hAnsi="Calibri" w:cs="Times New Roman"/>
        </w:rPr>
        <w:t>Supplementary T</w:t>
      </w:r>
      <w:r w:rsidR="00AF1437" w:rsidRPr="00730700">
        <w:rPr>
          <w:rFonts w:ascii="Calibri" w:eastAsia="Times New Roman" w:hAnsi="Calibri" w:cs="Times New Roman"/>
        </w:rPr>
        <w:t xml:space="preserve">able </w:t>
      </w:r>
      <w:r w:rsidR="007A6E75">
        <w:rPr>
          <w:rFonts w:ascii="Calibri" w:eastAsia="Times New Roman" w:hAnsi="Calibri" w:cs="Times New Roman"/>
        </w:rPr>
        <w:t>S5, S6</w:t>
      </w:r>
      <w:r w:rsidRPr="00730700">
        <w:rPr>
          <w:rFonts w:ascii="Calibri" w:eastAsia="Times New Roman" w:hAnsi="Calibri" w:cs="Times New Roman"/>
        </w:rPr>
        <w:t>).</w:t>
      </w:r>
    </w:p>
    <w:p w14:paraId="675CCEFF" w14:textId="5ABCEA16" w:rsidR="009B7FDB" w:rsidRPr="009B7FDB" w:rsidRDefault="009B7FDB" w:rsidP="00BC11E9">
      <w:pPr>
        <w:pStyle w:val="Heading3"/>
      </w:pPr>
      <w:r>
        <w:t>Identification of differentially expressed genes</w:t>
      </w:r>
    </w:p>
    <w:p w14:paraId="30931C6A" w14:textId="307FE5AA" w:rsidR="00B527E2" w:rsidRPr="00B527E2" w:rsidRDefault="00E271BC" w:rsidP="00B527E2">
      <w:pPr>
        <w:rPr>
          <w:rFonts w:ascii="Times New Roman" w:eastAsia="Times New Roman" w:hAnsi="Times New Roman" w:cs="Times New Roman"/>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FF45AE">
        <w:rPr>
          <w:color w:val="000000" w:themeColor="text1"/>
        </w:rPr>
        <w:instrText xml:space="preserve"> ADDIN ZOTERO_ITEM CSL_CITATION {"citationID":"Ml4OLZh6","properties":{"formattedCitation":"{\\rtf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6F2E1A" w:rsidRPr="00964F22">
        <w:rPr>
          <w:color w:val="000000" w:themeColor="text1"/>
        </w:rPr>
        <w:fldChar w:fldCharType="separate"/>
      </w:r>
      <w:r w:rsidR="008D2570" w:rsidRPr="008D2570">
        <w:rPr>
          <w:rFonts w:ascii="Calibri" w:eastAsia="Times New Roman" w:cs="Times New Roman"/>
          <w:color w:val="000000"/>
          <w:vertAlign w:val="superscript"/>
        </w:rPr>
        <w:t>17</w:t>
      </w:r>
      <w:r w:rsidR="006F2E1A" w:rsidRPr="00964F22">
        <w:rPr>
          <w:color w:val="000000" w:themeColor="text1"/>
        </w:rPr>
        <w:fldChar w:fldCharType="end"/>
      </w:r>
      <w:r w:rsidR="006D1FF6" w:rsidRPr="00964F22">
        <w:rPr>
          <w:color w:val="000000" w:themeColor="text1"/>
        </w:rPr>
        <w:t xml:space="preserve">. Since </w:t>
      </w:r>
      <w:r w:rsidR="00730700">
        <w:rPr>
          <w:color w:val="000000" w:themeColor="text1"/>
        </w:rPr>
        <w:t>a detailed comparison of exponential vs. stationary phase has been published previously for the glucose time-course experiment</w:t>
      </w:r>
      <w:r w:rsidR="00730700">
        <w:rPr>
          <w:color w:val="000000" w:themeColor="text1"/>
        </w:rPr>
        <w:fldChar w:fldCharType="begin"/>
      </w:r>
      <w:r w:rsidR="00730700">
        <w:rPr>
          <w:color w:val="000000" w:themeColor="text1"/>
        </w:rPr>
        <w:instrText xml:space="preserve"> ADDIN ZOTERO_ITEM CSL_CITATION {"citationID":"s6tl9km0j","properties":{"formattedCitation":"{\\rtf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730700">
        <w:rPr>
          <w:color w:val="000000" w:themeColor="text1"/>
        </w:rPr>
        <w:fldChar w:fldCharType="separate"/>
      </w:r>
      <w:r w:rsidR="00730700" w:rsidRPr="00730700">
        <w:rPr>
          <w:rFonts w:ascii="Calibri" w:eastAsia="Times New Roman" w:cs="Times New Roman"/>
          <w:color w:val="000000"/>
          <w:vertAlign w:val="superscript"/>
        </w:rPr>
        <w:t>10</w:t>
      </w:r>
      <w:r w:rsidR="00730700">
        <w:rPr>
          <w:color w:val="000000" w:themeColor="text1"/>
        </w:rPr>
        <w:fldChar w:fldCharType="end"/>
      </w:r>
      <w:r w:rsidR="00730700">
        <w:rPr>
          <w:color w:val="000000" w:themeColor="text1"/>
        </w:rPr>
        <w:t xml:space="preserve">, here we focused on </w:t>
      </w:r>
      <w:r w:rsidR="0077440D">
        <w:rPr>
          <w:color w:val="000000" w:themeColor="text1"/>
        </w:rPr>
        <w:t>differences among ion c</w:t>
      </w:r>
      <w:r w:rsidR="005972B0">
        <w:rPr>
          <w:color w:val="000000" w:themeColor="text1"/>
        </w:rPr>
        <w:t>oncentrations or carbon sources</w:t>
      </w:r>
      <w:r w:rsidR="0077440D">
        <w:rPr>
          <w:color w:val="000000" w:themeColor="text1"/>
        </w:rPr>
        <w:t xml:space="preserve"> within either exponential or</w:t>
      </w:r>
      <w:r w:rsidR="006D1FF6" w:rsidRPr="00964F22">
        <w:rPr>
          <w:color w:val="000000" w:themeColor="text1"/>
        </w:rPr>
        <w:t xml:space="preserve"> stationary</w:t>
      </w:r>
      <w:r w:rsidRPr="00964F22">
        <w:rPr>
          <w:color w:val="000000" w:themeColor="text1"/>
        </w:rPr>
        <w:t xml:space="preserve"> phase</w:t>
      </w:r>
      <w:r w:rsidR="00B95CC9">
        <w:rPr>
          <w:color w:val="000000" w:themeColor="text1"/>
        </w:rPr>
        <w:t xml:space="preserve"> </w:t>
      </w:r>
      <w:commentRangeStart w:id="1"/>
      <w:r w:rsidR="00B95CC9" w:rsidRPr="00797DEE">
        <w:rPr>
          <w:color w:val="000000" w:themeColor="text1"/>
          <w:highlight w:val="yellow"/>
        </w:rPr>
        <w:t>(</w:t>
      </w:r>
      <w:r w:rsidR="00797DEE" w:rsidRPr="00797DEE">
        <w:rPr>
          <w:color w:val="000000" w:themeColor="text1"/>
          <w:highlight w:val="yellow"/>
        </w:rPr>
        <w:t xml:space="preserve">Supplementary Table </w:t>
      </w:r>
      <w:r w:rsidR="00797DEE">
        <w:rPr>
          <w:color w:val="000000" w:themeColor="text1"/>
          <w:highlight w:val="yellow"/>
        </w:rPr>
        <w:t>S</w:t>
      </w:r>
      <w:r w:rsidR="007A6E75">
        <w:rPr>
          <w:color w:val="000000" w:themeColor="text1"/>
          <w:highlight w:val="yellow"/>
        </w:rPr>
        <w:t>7</w:t>
      </w:r>
      <w:r w:rsidR="00B95CC9">
        <w:rPr>
          <w:color w:val="000000" w:themeColor="text1"/>
        </w:rPr>
        <w:t>)</w:t>
      </w:r>
      <w:r w:rsidR="006D1FF6" w:rsidRPr="00964F22">
        <w:rPr>
          <w:color w:val="000000" w:themeColor="text1"/>
        </w:rPr>
        <w:t>.</w:t>
      </w:r>
      <w:commentRangeEnd w:id="1"/>
      <w:r w:rsidR="0077440D">
        <w:rPr>
          <w:rStyle w:val="CommentReference"/>
        </w:rPr>
        <w:commentReference w:id="1"/>
      </w:r>
    </w:p>
    <w:p w14:paraId="15506C59" w14:textId="07744308" w:rsidR="00033329" w:rsidRDefault="006D1FF6" w:rsidP="003A289C">
      <w:pPr>
        <w:rPr>
          <w:bCs/>
          <w:color w:val="000000" w:themeColor="text1"/>
        </w:rPr>
      </w:pPr>
      <w:r w:rsidRPr="00964F22">
        <w:rPr>
          <w:color w:val="000000" w:themeColor="text1"/>
        </w:rPr>
        <w:t xml:space="preserve">For each </w:t>
      </w:r>
      <w:r w:rsidR="00E271BC" w:rsidRPr="00964F22">
        <w:rPr>
          <w:color w:val="000000" w:themeColor="text1"/>
        </w:rPr>
        <w:t xml:space="preserve">growth phase, </w:t>
      </w:r>
      <w:r w:rsidRPr="00964F22">
        <w:rPr>
          <w:color w:val="000000" w:themeColor="text1"/>
        </w:rPr>
        <w:t>we define</w:t>
      </w:r>
      <w:r w:rsidR="002006F0">
        <w:rPr>
          <w:color w:val="000000" w:themeColor="text1"/>
        </w:rPr>
        <w:t xml:space="preserve">d the </w:t>
      </w:r>
      <w:r w:rsidR="00A52C41">
        <w:rPr>
          <w:color w:val="000000" w:themeColor="text1"/>
        </w:rPr>
        <w:t>base level</w:t>
      </w:r>
      <w:r w:rsidR="002C36F2">
        <w:rPr>
          <w:color w:val="000000" w:themeColor="text1"/>
        </w:rPr>
        <w:t xml:space="preserve"> </w:t>
      </w:r>
      <w:r w:rsidR="002006F0">
        <w:rPr>
          <w:color w:val="000000" w:themeColor="text1"/>
        </w:rPr>
        <w:t>reference condition to be</w:t>
      </w:r>
      <w:r w:rsidR="00E271BC" w:rsidRPr="00964F22">
        <w:rPr>
          <w:color w:val="000000" w:themeColor="text1"/>
        </w:rPr>
        <w:t xml:space="preserve"> </w:t>
      </w:r>
      <w:r w:rsidR="005972B0">
        <w:rPr>
          <w:color w:val="000000" w:themeColor="text1"/>
        </w:rPr>
        <w:t xml:space="preserve">growth in </w:t>
      </w:r>
      <w:r w:rsidR="00E271BC" w:rsidRPr="00964F22">
        <w:rPr>
          <w:color w:val="000000" w:themeColor="text1"/>
        </w:rPr>
        <w:t xml:space="preserve">glucose </w:t>
      </w:r>
      <w:r w:rsidR="005972B0">
        <w:rPr>
          <w:color w:val="000000" w:themeColor="text1"/>
        </w:rPr>
        <w:t xml:space="preserve">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Na</w:t>
      </w:r>
      <w:r w:rsidR="00E271BC" w:rsidRPr="00964F22">
        <w:rPr>
          <w:color w:val="000000" w:themeColor="text1"/>
          <w:vertAlign w:val="superscript"/>
        </w:rPr>
        <w:t>+</w:t>
      </w:r>
      <w:r w:rsidRPr="00964F22">
        <w:rPr>
          <w:color w:val="000000" w:themeColor="text1"/>
        </w:rPr>
        <w:t xml:space="preserve"> </w:t>
      </w:r>
      <w:r w:rsidR="00E271BC"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00E271BC"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B527E2">
        <w:rPr>
          <w:color w:val="000000" w:themeColor="text1"/>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352962">
        <w:rPr>
          <w:bCs/>
          <w:color w:val="000000" w:themeColor="text1"/>
        </w:rPr>
        <w:instrText xml:space="preserve"> ADDIN ZOTERO_ITEM CSL_CITATION {"citationID":"jBMOY2c9","properties":{"formattedCitation":"{\\rtf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w:t>
      </w:r>
      <w:r w:rsidR="005972B0">
        <w:rPr>
          <w:bCs/>
          <w:color w:val="000000" w:themeColor="text1"/>
        </w:rPr>
        <w:t xml:space="preserve"> separately for each growth phase</w:t>
      </w:r>
      <w:bookmarkStart w:id="2" w:name="_GoBack"/>
      <w:bookmarkEnd w:id="2"/>
      <w:r w:rsidR="005972B0">
        <w:rPr>
          <w:bCs/>
          <w:color w:val="000000" w:themeColor="text1"/>
        </w:rPr>
        <w:t>.</w:t>
      </w:r>
    </w:p>
    <w:p w14:paraId="0455DFA8" w14:textId="77777777" w:rsidR="00033329" w:rsidRDefault="00033329" w:rsidP="003A289C">
      <w:pPr>
        <w:rPr>
          <w:bCs/>
          <w:color w:val="000000" w:themeColor="text1"/>
        </w:rPr>
      </w:pPr>
    </w:p>
    <w:p w14:paraId="63512212" w14:textId="4F3EB618"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sidR="00797DEE">
        <w:rPr>
          <w:color w:val="000000" w:themeColor="text1"/>
        </w:rPr>
        <w:t xml:space="preserve"> </w:t>
      </w:r>
      <w:commentRangeStart w:id="3"/>
      <w:r w:rsidR="00797DEE" w:rsidRPr="00797DEE">
        <w:rPr>
          <w:color w:val="000000" w:themeColor="text1"/>
          <w:highlight w:val="yellow"/>
        </w:rPr>
        <w:t>(</w:t>
      </w:r>
      <w:r w:rsidR="007A6E75">
        <w:rPr>
          <w:color w:val="000000" w:themeColor="text1"/>
          <w:highlight w:val="yellow"/>
        </w:rPr>
        <w:t>Supplementary Table S8</w:t>
      </w:r>
      <w:r w:rsidR="00797DEE" w:rsidRPr="00797DEE">
        <w:rPr>
          <w:color w:val="000000" w:themeColor="text1"/>
          <w:highlight w:val="yellow"/>
        </w:rPr>
        <w:t>)</w:t>
      </w:r>
      <w:commentRangeEnd w:id="3"/>
      <w:r w:rsidR="005972B0">
        <w:rPr>
          <w:rStyle w:val="CommentReference"/>
        </w:rPr>
        <w:commentReference w:id="3"/>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xml:space="preserve">). </w:t>
      </w:r>
      <w:r w:rsidR="00405B86" w:rsidRPr="008F3035">
        <w:rPr>
          <w:color w:val="000000" w:themeColor="text1"/>
        </w:rPr>
        <w:t>In general</w:t>
      </w:r>
      <w:r w:rsidRPr="008F3035">
        <w:rPr>
          <w:color w:val="000000" w:themeColor="text1"/>
        </w:rPr>
        <w:t>,</w:t>
      </w:r>
      <w:r w:rsidR="00C72465" w:rsidRPr="008F3035">
        <w:rPr>
          <w:color w:val="000000" w:themeColor="text1"/>
        </w:rPr>
        <w:t xml:space="preserve"> there we</w:t>
      </w:r>
      <w:r w:rsidR="00405B86" w:rsidRPr="008F3035">
        <w:rPr>
          <w:color w:val="000000" w:themeColor="text1"/>
        </w:rPr>
        <w:t xml:space="preserve">re fewer differentially expressed genes in stationary phase </w:t>
      </w:r>
      <w:r w:rsidR="00C72465" w:rsidRPr="008F3035">
        <w:rPr>
          <w:color w:val="000000" w:themeColor="text1"/>
        </w:rPr>
        <w:t xml:space="preserve">than in </w:t>
      </w:r>
      <w:r w:rsidR="004A469C" w:rsidRPr="008F3035">
        <w:rPr>
          <w:color w:val="000000" w:themeColor="text1"/>
        </w:rPr>
        <w:t>exponential phase. Further, protein abundances showed the most differential regulation for high Na</w:t>
      </w:r>
      <w:r w:rsidR="00BD3AFB" w:rsidRPr="008F3035">
        <w:rPr>
          <w:color w:val="000000" w:themeColor="text1"/>
          <w:vertAlign w:val="superscript"/>
        </w:rPr>
        <w:t>+</w:t>
      </w:r>
      <w:r w:rsidR="004A469C" w:rsidRPr="008F3035">
        <w:rPr>
          <w:color w:val="000000" w:themeColor="text1"/>
          <w:vertAlign w:val="superscript"/>
        </w:rPr>
        <w:t xml:space="preserve"> </w:t>
      </w:r>
      <w:r w:rsidR="004A469C" w:rsidRPr="008F3035">
        <w:rPr>
          <w:color w:val="000000" w:themeColor="text1"/>
        </w:rPr>
        <w:t>and for the carbon source</w:t>
      </w:r>
      <w:r w:rsidR="00447686" w:rsidRPr="008F3035">
        <w:rPr>
          <w:color w:val="000000" w:themeColor="text1"/>
        </w:rPr>
        <w:t>s</w:t>
      </w:r>
      <w:r w:rsidR="004A469C" w:rsidRPr="008F3035">
        <w:rPr>
          <w:color w:val="000000" w:themeColor="text1"/>
        </w:rPr>
        <w:t xml:space="preserve"> glycerol</w:t>
      </w:r>
      <w:r w:rsidR="00447686" w:rsidRPr="008F3035">
        <w:rPr>
          <w:color w:val="000000" w:themeColor="text1"/>
        </w:rPr>
        <w:t xml:space="preserve"> and lactate</w:t>
      </w:r>
      <w:r w:rsidR="004A469C" w:rsidRPr="008F3035">
        <w:rPr>
          <w:color w:val="000000" w:themeColor="text1"/>
        </w:rPr>
        <w:t xml:space="preserve">, whereas mRNA showed the most differential regulation for </w:t>
      </w:r>
      <w:r w:rsidR="007F640D" w:rsidRPr="008F3035">
        <w:rPr>
          <w:color w:val="000000" w:themeColor="text1"/>
        </w:rPr>
        <w:t>high Na</w:t>
      </w:r>
      <w:r w:rsidR="00BD3AFB" w:rsidRPr="008F3035">
        <w:rPr>
          <w:bCs/>
          <w:vertAlign w:val="superscript"/>
        </w:rPr>
        <w:t>+</w:t>
      </w:r>
      <w:r w:rsidR="004A469C" w:rsidRPr="008F3035">
        <w:t xml:space="preserve"> levels </w:t>
      </w:r>
      <w:r w:rsidR="00447686" w:rsidRPr="008F3035">
        <w:t xml:space="preserve">in stationary phase, and for low </w:t>
      </w:r>
      <w:r w:rsidR="00447686" w:rsidRPr="008F3035">
        <w:rPr>
          <w:bCs/>
        </w:rPr>
        <w:t>Mg</w:t>
      </w:r>
      <w:r w:rsidR="00447686" w:rsidRPr="008F3035">
        <w:rPr>
          <w:bCs/>
          <w:vertAlign w:val="superscript"/>
        </w:rPr>
        <w:t>2+</w:t>
      </w:r>
      <w:r w:rsidR="00447686" w:rsidRPr="008F3035">
        <w:t xml:space="preserve"> levels and for the carbon </w:t>
      </w:r>
      <w:r w:rsidR="00282413" w:rsidRPr="008F3035">
        <w:t>source</w:t>
      </w:r>
      <w:r w:rsidR="008F3035">
        <w:t>s glycerol and</w:t>
      </w:r>
      <w:r w:rsidR="00447686" w:rsidRPr="008F3035">
        <w:t xml:space="preserve"> </w:t>
      </w:r>
      <w:r w:rsidR="007F640D" w:rsidRPr="008F3035">
        <w:t>lactate</w:t>
      </w:r>
      <w:r w:rsidR="00282413" w:rsidRPr="008F3035">
        <w:t xml:space="preserve"> </w:t>
      </w:r>
      <w:r w:rsidR="00447686" w:rsidRPr="008F3035">
        <w:t>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265AB601"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0840F5">
        <w:t xml:space="preserve">At the mRNA level, there was </w:t>
      </w:r>
      <w:r w:rsidR="008F3035" w:rsidRPr="000840F5">
        <w:t>some overlap (21.7</w:t>
      </w:r>
      <w:r w:rsidR="00447686" w:rsidRPr="000840F5">
        <w:t>%) between carbon source and</w:t>
      </w:r>
      <w:r w:rsidR="007F640D" w:rsidRPr="000840F5">
        <w:t xml:space="preserve"> Mg</w:t>
      </w:r>
      <w:r w:rsidR="00D51F87" w:rsidRPr="000840F5">
        <w:rPr>
          <w:vertAlign w:val="superscript"/>
        </w:rPr>
        <w:t>2+</w:t>
      </w:r>
      <w:r w:rsidR="00447686" w:rsidRPr="000840F5">
        <w:t xml:space="preserve"> stress </w:t>
      </w:r>
      <w:r w:rsidR="00D51F87" w:rsidRPr="000840F5">
        <w:t xml:space="preserve">in exponential </w:t>
      </w:r>
      <w:r w:rsidR="00447686" w:rsidRPr="000840F5">
        <w:t>phase. All other overlaps where minimal, ~5% or less</w:t>
      </w:r>
      <w:r w:rsidR="007F640D" w:rsidRPr="000840F5">
        <w:t xml:space="preserve"> (Figure 6).</w:t>
      </w:r>
      <w:r w:rsidR="00D51F87" w:rsidRPr="000840F5">
        <w:t xml:space="preserve"> At th</w:t>
      </w:r>
      <w:r w:rsidR="00447686" w:rsidRPr="000840F5">
        <w:t xml:space="preserve">e protein level, there was </w:t>
      </w:r>
      <w:r w:rsidR="00D51F87" w:rsidRPr="000840F5">
        <w:t>overlap between Na</w:t>
      </w:r>
      <w:r w:rsidR="00D51F87" w:rsidRPr="000840F5">
        <w:rPr>
          <w:vertAlign w:val="superscript"/>
        </w:rPr>
        <w:t>+</w:t>
      </w:r>
      <w:r w:rsidR="00D51F87" w:rsidRPr="000840F5">
        <w:t xml:space="preserve"> stress and </w:t>
      </w:r>
      <w:r w:rsidR="00447686" w:rsidRPr="000840F5">
        <w:t>carbon source</w:t>
      </w:r>
      <w:r w:rsidR="0038768F" w:rsidRPr="000840F5">
        <w:t xml:space="preserve"> (15.6</w:t>
      </w:r>
      <w:r w:rsidR="00447686" w:rsidRPr="000840F5">
        <w:t>% in exponential phase, 10.7% in stationary phase), while all othe</w:t>
      </w:r>
      <w:r w:rsidR="000840F5" w:rsidRPr="000840F5">
        <w:t>r overlaps were also minimal, ~5</w:t>
      </w:r>
      <w:r w:rsidR="00447686" w:rsidRPr="000840F5">
        <w:t>% or less</w:t>
      </w:r>
      <w:r w:rsidR="00D51F87" w:rsidRPr="000840F5">
        <w:t xml:space="preserve"> (Figure 6).</w:t>
      </w:r>
    </w:p>
    <w:p w14:paraId="555664F3" w14:textId="77777777" w:rsidR="009F4A72" w:rsidRPr="009C6843" w:rsidRDefault="009F4A72" w:rsidP="005E0DA3"/>
    <w:p w14:paraId="2F8DA8B0" w14:textId="13154E9F"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significantly altered biological pathways and molecular activities of gene products</w:t>
      </w:r>
      <w:r w:rsidR="00327F79">
        <w:t xml:space="preserve"> (</w:t>
      </w:r>
      <w:r w:rsidR="007A6E75">
        <w:rPr>
          <w:highlight w:val="yellow"/>
        </w:rPr>
        <w:t>Supplementary Table S9</w:t>
      </w:r>
      <w:r w:rsidR="00327F79">
        <w:t>)</w:t>
      </w:r>
      <w:r w:rsidR="00667D70" w:rsidRPr="001477BA">
        <w:t xml:space="preserve">.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FF45AE">
        <w:instrText xml:space="preserve"> ADDIN ZOTERO_ITEM CSL_CITATION {"citationID":"ba5F4iKO","properties":{"formattedCitation":"{\\rtf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18</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8D2570">
        <w:instrText xml:space="preserve"> ADDIN ZOTERO_ITEM CSL_CITATION {"citationID":"O3W7qSYI","properties":{"formattedCitation":"{\\rtf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8D2570" w:rsidRPr="008D2570">
        <w:rPr>
          <w:rFonts w:ascii="Calibri" w:eastAsia="Times New Roman" w:cs="Times New Roman"/>
          <w:vertAlign w:val="superscript"/>
        </w:rPr>
        <w:t>19</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8D2570">
        <w:instrText xml:space="preserve"> ADDIN ZOTERO_ITEM CSL_CITATION {"citationID":"Hhb0xQsJ","properties":{"formattedCitation":"{\\rtf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8D2570" w:rsidRPr="008D2570">
        <w:rPr>
          <w:rFonts w:ascii="Calibri" w:eastAsia="Times New Roman" w:cs="Times New Roman"/>
          <w:vertAlign w:val="superscript"/>
        </w:rPr>
        <w:t>20</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w:t>
      </w:r>
      <w:r w:rsidR="00D344AA">
        <w:t xml:space="preserve">molecular functions </w:t>
      </w:r>
      <w:r w:rsidR="009B4430" w:rsidRPr="00D344AA">
        <w:t>(</w:t>
      </w:r>
      <w:r w:rsidR="00D344AA" w:rsidRPr="00D344AA">
        <w:t xml:space="preserve">Supplementary Figure </w:t>
      </w:r>
      <w:r w:rsidR="009B4430" w:rsidRPr="00D344AA">
        <w:t>1)</w:t>
      </w:r>
      <w:r w:rsidR="0038333A" w:rsidRPr="00D344AA">
        <w:t>.</w:t>
      </w:r>
    </w:p>
    <w:p w14:paraId="7E0850BB" w14:textId="0C50D4F2" w:rsidR="00EB10EC" w:rsidRPr="00EB10EC" w:rsidRDefault="00421BEA" w:rsidP="005E0DA3">
      <w:pPr>
        <w:rPr>
          <w:color w:val="0000FF"/>
        </w:rPr>
      </w:pPr>
      <w:r>
        <w:t xml:space="preserve">In addition to identifying altered pathways and molecular activities, we identified the </w:t>
      </w:r>
      <w:r w:rsidR="001477BA" w:rsidRPr="001477BA">
        <w:t xml:space="preserve">individual, </w:t>
      </w:r>
      <w:r>
        <w:t xml:space="preserve">most highly </w:t>
      </w:r>
      <w:r w:rsidR="001477BA" w:rsidRPr="001477BA">
        <w:t xml:space="preserve">differentially expressed genes associated with specific pathways and/or </w:t>
      </w:r>
      <w:r w:rsidR="001477BA" w:rsidRPr="007A18E3">
        <w:t>functions (</w:t>
      </w:r>
      <w:r w:rsidR="002C37BA" w:rsidRPr="007A18E3">
        <w:t xml:space="preserve">Supplementary </w:t>
      </w:r>
      <w:r w:rsidR="001477BA" w:rsidRPr="007D66DF">
        <w:rPr>
          <w:highlight w:val="yellow"/>
        </w:rPr>
        <w:t>F</w:t>
      </w:r>
      <w:r w:rsidR="009E12B3" w:rsidRPr="007D66DF">
        <w:rPr>
          <w:highlight w:val="yellow"/>
        </w:rPr>
        <w:t>igures</w:t>
      </w:r>
      <w:r w:rsidR="00FF43E9" w:rsidRPr="007D66DF">
        <w:rPr>
          <w:highlight w:val="yellow"/>
        </w:rPr>
        <w:t xml:space="preserve"> </w:t>
      </w:r>
      <w:r w:rsidR="0037707E" w:rsidRPr="007D66DF">
        <w:rPr>
          <w:highlight w:val="yellow"/>
        </w:rPr>
        <w:t>2–</w:t>
      </w:r>
      <w:r w:rsidR="007D66DF" w:rsidRPr="007D66DF">
        <w:rPr>
          <w:highlight w:val="yellow"/>
        </w:rPr>
        <w:t>33</w:t>
      </w:r>
      <w:r w:rsidR="001477BA" w:rsidRPr="007A18E3">
        <w:t>)</w:t>
      </w:r>
      <w:r w:rsidR="009E12B3" w:rsidRPr="007A18E3">
        <w:t>.</w:t>
      </w:r>
      <w:r w:rsidR="009E12B3" w:rsidRPr="001477BA">
        <w:t xml:space="preserve"> </w:t>
      </w:r>
      <w:r w:rsidR="00BC726B">
        <w:t>As an example</w:t>
      </w:r>
      <w:r w:rsidR="001477BA" w:rsidRPr="001477BA">
        <w:t>, the differentially expressed mRNAs associated with s</w:t>
      </w:r>
      <w:r w:rsidR="00810298" w:rsidRPr="001477BA">
        <w:t>ignificantly al</w:t>
      </w:r>
      <w:r w:rsidR="00790C42" w:rsidRPr="001477BA">
        <w:t xml:space="preserve">tered KEGG pathways </w:t>
      </w:r>
      <w:r w:rsidR="001477BA"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001477BA" w:rsidRPr="001477BA">
        <w:t xml:space="preserve">. </w:t>
      </w:r>
      <w:r w:rsidR="00A4264B">
        <w:t xml:space="preserve">Changes in sulfur metabolism in this condition </w:t>
      </w:r>
      <w:r w:rsidR="0076036C">
        <w:t>might</w:t>
      </w:r>
      <w:r w:rsidR="00A4264B">
        <w:t xml:space="preserve"> </w:t>
      </w:r>
      <w:r w:rsidR="00F43646">
        <w:t>reflect a</w:t>
      </w:r>
      <w:r w:rsidR="00A4264B">
        <w:t xml:space="preserve"> </w:t>
      </w:r>
      <w:r w:rsidR="00F43646">
        <w:t xml:space="preserve">linked </w:t>
      </w:r>
      <w:r w:rsidR="00A4264B">
        <w:t xml:space="preserve">increased </w:t>
      </w:r>
      <w:r w:rsidR="00F43646">
        <w:t xml:space="preserve">in the </w:t>
      </w:r>
      <w:r w:rsidR="00A4264B">
        <w:t xml:space="preserve">concentration of </w:t>
      </w:r>
      <w:r w:rsidR="00F43646">
        <w:t>sulfate (</w:t>
      </w:r>
      <w:r w:rsidR="00A4264B">
        <w:t>SO</w:t>
      </w:r>
      <w:r w:rsidR="00A4264B" w:rsidRPr="001440DB">
        <w:rPr>
          <w:vertAlign w:val="subscript"/>
        </w:rPr>
        <w:t>4</w:t>
      </w:r>
      <w:r w:rsidR="00A4264B" w:rsidRPr="001440DB">
        <w:rPr>
          <w:vertAlign w:val="superscript"/>
        </w:rPr>
        <w:t>2–</w:t>
      </w:r>
      <w:r w:rsidR="00F43646" w:rsidRPr="001440DB">
        <w:t>)</w:t>
      </w:r>
      <w:r w:rsidR="00FB00A1">
        <w:t>, as</w:t>
      </w:r>
      <w:r w:rsidR="00F43646">
        <w:t xml:space="preserve"> this was the </w:t>
      </w:r>
      <w:r w:rsidR="00A4264B">
        <w:t>counter</w:t>
      </w:r>
      <w:r w:rsidR="007D66DF">
        <w:t xml:space="preserve"> </w:t>
      </w:r>
      <w:r w:rsidR="00A4264B">
        <w:t xml:space="preserve">ion in the </w:t>
      </w:r>
      <w:r w:rsidR="00F43646">
        <w:t xml:space="preserve">salt </w:t>
      </w:r>
      <w:r w:rsidR="009132CB">
        <w:t xml:space="preserve">that was </w:t>
      </w:r>
      <w:r w:rsidR="00F43646">
        <w:t>added to increase Mg</w:t>
      </w:r>
      <w:r w:rsidR="00F43646" w:rsidRPr="001440DB">
        <w:rPr>
          <w:vertAlign w:val="superscript"/>
        </w:rPr>
        <w:t>2+</w:t>
      </w:r>
      <w:r w:rsidR="00F43646">
        <w:t xml:space="preserve"> levels</w:t>
      </w:r>
      <w:r w:rsidR="00A4264B">
        <w:t>.</w:t>
      </w:r>
      <w:r w:rsidR="00F43646">
        <w:t xml:space="preserve"> </w:t>
      </w:r>
      <w:r w:rsidR="001477BA" w:rsidRPr="001477BA">
        <w:t xml:space="preserve">By contrast, </w:t>
      </w:r>
      <w:r w:rsidR="00D73E39">
        <w:t>using lactate</w:t>
      </w:r>
      <w:r w:rsidR="00531403">
        <w:t xml:space="preserve"> instead of glucose </w:t>
      </w:r>
      <w:r w:rsidR="00BA7DA3">
        <w:t xml:space="preserve">as carbon source </w:t>
      </w:r>
      <w:r w:rsidR="001477BA"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3B02A29B" w14:textId="4C4871E1" w:rsidR="00CD652A" w:rsidRDefault="00421BEA" w:rsidP="005E0DA3">
      <w:r w:rsidRPr="00421BEA">
        <w:t>Finally, we asked to what extent differentially expressed genes might be determined by bacterial growth rate, as measured by doubling time. We repeated our DeSeq2 analyses but included in our design formula a term representing the doubling time (see Methods). We found that in general, differences in these analyses are small</w:t>
      </w:r>
      <w:r w:rsidR="00CD652A" w:rsidRPr="00421BEA">
        <w:t xml:space="preserve">; </w:t>
      </w:r>
      <w:r w:rsidRPr="00421BEA">
        <w:t xml:space="preserve">the most </w:t>
      </w:r>
      <w:r w:rsidR="00CD652A" w:rsidRPr="00421BEA">
        <w:t xml:space="preserve">significantly changed genes </w:t>
      </w:r>
      <w:r w:rsidRPr="00421BEA">
        <w:t xml:space="preserve">when not controlling for doubling time are </w:t>
      </w:r>
      <w:r w:rsidR="00CD652A" w:rsidRPr="00421BEA">
        <w:t xml:space="preserve">the </w:t>
      </w:r>
      <w:r w:rsidRPr="00421BEA">
        <w:t xml:space="preserve">most </w:t>
      </w:r>
      <w:r w:rsidR="00CD652A" w:rsidRPr="00421BEA">
        <w:t xml:space="preserve">significantly changed genes </w:t>
      </w:r>
      <w:r w:rsidRPr="00421BEA">
        <w:t xml:space="preserve">when controlling for doubling time </w:t>
      </w:r>
      <w:r w:rsidR="00CD652A" w:rsidRPr="00421BEA">
        <w:t>(</w:t>
      </w:r>
      <w:commentRangeStart w:id="4"/>
      <w:r w:rsidR="00CD652A" w:rsidRPr="00421BEA">
        <w:rPr>
          <w:color w:val="000000" w:themeColor="text1"/>
          <w:highlight w:val="yellow"/>
        </w:rPr>
        <w:t>S</w:t>
      </w:r>
      <w:r w:rsidR="007A6E75">
        <w:rPr>
          <w:color w:val="000000" w:themeColor="text1"/>
          <w:highlight w:val="yellow"/>
        </w:rPr>
        <w:t>upplementary Tables S7</w:t>
      </w:r>
      <w:r w:rsidR="00762784" w:rsidRPr="00421BEA">
        <w:rPr>
          <w:color w:val="000000" w:themeColor="text1"/>
          <w:highlight w:val="yellow"/>
        </w:rPr>
        <w:t>,</w:t>
      </w:r>
      <w:r w:rsidR="00CD652A" w:rsidRPr="00421BEA">
        <w:rPr>
          <w:color w:val="000000" w:themeColor="text1"/>
          <w:highlight w:val="yellow"/>
        </w:rPr>
        <w:t xml:space="preserve"> S</w:t>
      </w:r>
      <w:commentRangeEnd w:id="4"/>
      <w:r w:rsidR="007A6E75">
        <w:rPr>
          <w:color w:val="000000" w:themeColor="text1"/>
          <w:highlight w:val="yellow"/>
        </w:rPr>
        <w:t>8</w:t>
      </w:r>
      <w:r>
        <w:rPr>
          <w:rStyle w:val="CommentReference"/>
        </w:rPr>
        <w:commentReference w:id="4"/>
      </w:r>
      <w:r w:rsidR="00CD652A" w:rsidRPr="00421BEA">
        <w:rPr>
          <w:color w:val="000000" w:themeColor="text1"/>
        </w:rPr>
        <w:t>)</w:t>
      </w:r>
      <w:r w:rsidR="00CD652A" w:rsidRPr="00421BEA">
        <w:t xml:space="preserve">. </w:t>
      </w:r>
      <w:r w:rsidRPr="00421BEA">
        <w:t>One major exception were protein abundances in response to different carbon sources</w:t>
      </w:r>
      <w:r w:rsidR="00520D73">
        <w:t xml:space="preserve">. </w:t>
      </w:r>
      <w:r w:rsidR="00211475">
        <w:t>In this scenario, many new genes appeared when controlling for doubling time, both in terms of the relative proportion of genes found and in terms of absolute numbers</w:t>
      </w:r>
      <w:r w:rsidRPr="00421BEA">
        <w:t xml:space="preserve"> </w:t>
      </w:r>
      <w:r w:rsidR="008F76F5" w:rsidRPr="00421BEA">
        <w:t>(Supplementary Figure 34</w:t>
      </w:r>
      <w:r w:rsidR="00CA2212" w:rsidRPr="00421BEA">
        <w:t>, Supplementary T</w:t>
      </w:r>
      <w:r w:rsidR="003F6DEC">
        <w:t>able S10</w:t>
      </w:r>
      <w:r w:rsidR="0055297F" w:rsidRPr="00421BEA">
        <w:t>)</w:t>
      </w:r>
      <w:r w:rsidR="00211475">
        <w:t>.</w:t>
      </w:r>
      <w:r w:rsidR="0055297F" w:rsidRPr="00421BEA">
        <w:t xml:space="preserve"> </w:t>
      </w:r>
      <w:r w:rsidR="00597E81">
        <w:t xml:space="preserve">We identified the significantly altered pathways associated specifically with those genes, and we found that the top hits were </w:t>
      </w:r>
      <w:r w:rsidR="00A97400" w:rsidRPr="00597E81">
        <w:t>related with</w:t>
      </w:r>
      <w:r w:rsidR="001E0F2B" w:rsidRPr="00597E81">
        <w:t xml:space="preserve"> biosynthesis for both exponential and stationary</w:t>
      </w:r>
      <w:r w:rsidR="00597E81">
        <w:t xml:space="preserve"> growth</w:t>
      </w:r>
      <w:r w:rsidR="001E0F2B" w:rsidRPr="00597E81">
        <w:t xml:space="preserve"> phases</w:t>
      </w:r>
      <w:r w:rsidR="003F6DEC">
        <w:t xml:space="preserve"> (Supplementary Table 11</w:t>
      </w:r>
      <w:r w:rsidR="009D4B9A" w:rsidRPr="00597E81">
        <w:t>)</w:t>
      </w:r>
      <w:r w:rsidR="001E0F2B" w:rsidRPr="00597E81">
        <w:t>.</w:t>
      </w:r>
    </w:p>
    <w:p w14:paraId="6F24E53B" w14:textId="77777777" w:rsidR="00CD652A" w:rsidRDefault="00CD652A"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2CACB7C5"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E80622">
        <w:t xml:space="preserve"> We here analyzed only flux samples taken in exponential phase, since stationary-phase samples have an unclear interpretation</w:t>
      </w:r>
      <w:r w:rsidR="00E80622">
        <w:fldChar w:fldCharType="begin"/>
      </w:r>
      <w:r w:rsidR="00352962">
        <w:instrText xml:space="preserve"> ADDIN ZOTERO_ITEM CSL_CITATION {"citationID":"1fvmmcah0j","properties":{"formattedCitation":"{\\rtf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80622">
        <w:fldChar w:fldCharType="separate"/>
      </w:r>
      <w:r w:rsidR="00E80622" w:rsidRPr="00E80622">
        <w:rPr>
          <w:rFonts w:ascii="Calibri"/>
          <w:vertAlign w:val="superscript"/>
        </w:rPr>
        <w:t>10</w:t>
      </w:r>
      <w:r w:rsidR="00E80622">
        <w:fldChar w:fldCharType="end"/>
      </w:r>
      <w:r w:rsidR="00E80622">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w:t>
      </w:r>
      <w:r w:rsidR="007443C0" w:rsidRPr="00273004">
        <w:rPr>
          <w:highlight w:val="yellow"/>
        </w:rPr>
        <w:t>Supplementary Figure</w:t>
      </w:r>
      <w:r w:rsidR="00273004" w:rsidRPr="00273004">
        <w:rPr>
          <w:highlight w:val="yellow"/>
        </w:rPr>
        <w:t xml:space="preserve"> 35</w:t>
      </w:r>
      <w:r w:rsidR="007443C0" w:rsidRPr="00273004">
        <w:rPr>
          <w:highlight w:val="yellow"/>
        </w:rPr>
        <w:t>)</w:t>
      </w:r>
      <w:r w:rsidR="00A23289" w:rsidRPr="00273004">
        <w:rPr>
          <w:highlight w:val="yellow"/>
        </w:rPr>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w:t>
      </w:r>
      <w:r w:rsidR="00AD3658">
        <w:t>orrection</w:t>
      </w:r>
      <w:r w:rsidR="00AD3658" w:rsidRPr="00273004">
        <w:rPr>
          <w:highlight w:val="yellow"/>
        </w:rPr>
        <w:t>, Supplementary Table S</w:t>
      </w:r>
      <w:r w:rsidR="003B617A" w:rsidRPr="00273004">
        <w:rPr>
          <w:highlight w:val="yellow"/>
        </w:rPr>
        <w:t>12</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w:t>
      </w:r>
      <w:r w:rsidR="00AD3658">
        <w:t xml:space="preserve">orrection, </w:t>
      </w:r>
      <w:r w:rsidR="00AD3658" w:rsidRPr="00273004">
        <w:rPr>
          <w:highlight w:val="yellow"/>
        </w:rPr>
        <w:t>Supplementary Table S</w:t>
      </w:r>
      <w:r w:rsidR="003B617A" w:rsidRPr="00273004">
        <w:rPr>
          <w:highlight w:val="yellow"/>
        </w:rPr>
        <w:t>12</w:t>
      </w:r>
      <w:r w:rsidR="00135710">
        <w:t>).</w:t>
      </w:r>
    </w:p>
    <w:p w14:paraId="3D6BA1A5" w14:textId="77777777" w:rsidR="00135710" w:rsidRDefault="00135710" w:rsidP="00077A08"/>
    <w:p w14:paraId="08E393F3" w14:textId="33339DC0"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c</w:t>
      </w:r>
      <w:r w:rsidR="00AD3658">
        <w:t>orrection (</w:t>
      </w:r>
      <w:r w:rsidR="00AD3658" w:rsidRPr="00273004">
        <w:rPr>
          <w:highlight w:val="yellow"/>
        </w:rPr>
        <w:t>Supplementary Table S</w:t>
      </w:r>
      <w:r w:rsidR="003B617A" w:rsidRPr="00273004">
        <w:rPr>
          <w:highlight w:val="yellow"/>
        </w:rPr>
        <w:t>13</w:t>
      </w:r>
      <w:r>
        <w:t xml:space="preserve">). However, we note that the branches </w:t>
      </w:r>
      <w:r w:rsidR="00AB3B3E">
        <w:t xml:space="preserve">erythrose-4-phosphate from pentose-5-phosphate and pyruvate from malate (upper bound) </w:t>
      </w:r>
      <w:r>
        <w:t>showed a significant relationship before correction for multiple testing (</w:t>
      </w:r>
      <w:r w:rsidRPr="00135710">
        <w:rPr>
          <w:i/>
        </w:rPr>
        <w:t>P</w:t>
      </w:r>
      <w:r>
        <w:t xml:space="preserve"> = 0.026 and </w:t>
      </w:r>
      <w:r w:rsidRPr="00135710">
        <w:rPr>
          <w:i/>
        </w:rPr>
        <w:t>P</w:t>
      </w:r>
      <w:r>
        <w:t xml:space="preserve"> = 0.018, res</w:t>
      </w:r>
      <w:r w:rsidR="00AD3658">
        <w:t xml:space="preserve">pectively, </w:t>
      </w:r>
      <w:r w:rsidR="00AD3658" w:rsidRPr="00273004">
        <w:rPr>
          <w:highlight w:val="yellow"/>
        </w:rPr>
        <w:t>Supplementary Table S</w:t>
      </w:r>
      <w:r w:rsidR="00762784" w:rsidRPr="00273004">
        <w:rPr>
          <w:highlight w:val="yellow"/>
        </w:rPr>
        <w:t>13</w:t>
      </w:r>
      <w:r>
        <w:t>),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13FF1813"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CB27C8">
        <w:rPr>
          <w:color w:val="000000" w:themeColor="text1"/>
        </w:rPr>
        <w:instrText xml:space="preserve"> ADDIN ZOTERO_ITEM CSL_CITATION {"citationID":"fOX3f0X8","properties":{"formattedCitation":"{\\rtf \\super 12\\nosupersub{}}","plainCitation":"12"},"citationItems":[{"id":266,"uris":["http://zotero.org/users/local/FOPKHRFW/items/TJIK6MAA"],"uri":["http://zotero.org/users/local/FOPKHRFW/items/TJIK6MAA"],"itemData":{"id":266,"type":"article-journal","title":"The quantitative and condition-dependent Escherichia coli proteome","container-title":"Nature Biotechnology","page":"104-110","volume":"34","issue":"1","source":"www.nature.com","abstract":"Measuring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2016",1]]}}}],"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FF45AE">
        <w:rPr>
          <w:color w:val="000000" w:themeColor="text1"/>
        </w:rPr>
        <w:instrText xml:space="preserve"> ADDIN ZOTERO_ITEM CSL_CITATION {"citationID":"BzAkJ7aQ","properties":{"formattedCitation":"{\\rtf \\super 11\\nosupersub{}}","plainCitation":"11"},"citationItems":[{"id":261,"uris":["http://zotero.org/users/local/FOPKHRFW/items/AZV3SKMU"],"uri":["http://zotero.org/users/local/FOPKHRFW/items/AZV3SKMU"],"itemData":{"id":261,"type":"article-journal","title":"Characterization of the E. coli proteome and its modifications during growth and ethanol stress","container-title":"Frontiers in Microbiology","page":"103","volume":"6","source":"PubMed","abstract":"We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PXD001648.","DOI":"10.3389/fmicb.2015.00103","ISSN":"1664-302X","note":"PMID: 25741329\nPMCID: PMC4332353","journalAbbreviation":"Front Microbiol","language":"eng","author":[{"family":"Soufi","given":"Boumediene"},{"family":"Krug","given":"Karsten"},{"family":"Harst","given":"Andreas"},{"family":"Macek","given":"Boris"}],"issued":{"date-parts":[["2015"]]}}}],"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4686E">
        <w:rPr>
          <w:color w:val="000000" w:themeColor="text1"/>
        </w:rPr>
        <w:t xml:space="preserve">er different ethanol stresses, and they </w:t>
      </w:r>
      <w:r w:rsidR="0064686E" w:rsidRPr="006B7B8D">
        <w:rPr>
          <w:color w:val="000000" w:themeColor="text1"/>
        </w:rPr>
        <w:t>found down-regulation of genes associated with</w:t>
      </w:r>
      <w:r w:rsidR="0064686E">
        <w:rPr>
          <w:color w:val="000000" w:themeColor="text1"/>
        </w:rPr>
        <w:t xml:space="preserve"> ribosomes and protein biosynthesis during ethanol stress. Such genes were similarly down-regulated in </w:t>
      </w:r>
      <w:r w:rsidR="006B7B8D" w:rsidRPr="006B7B8D">
        <w:rPr>
          <w:color w:val="000000" w:themeColor="text1"/>
        </w:rPr>
        <w:t>our study</w:t>
      </w:r>
      <w:r w:rsidR="0064686E">
        <w:rPr>
          <w:color w:val="000000" w:themeColor="text1"/>
        </w:rPr>
        <w:t xml:space="preserve"> during stress induced by high Na</w:t>
      </w:r>
      <w:r w:rsidR="0064686E" w:rsidRPr="0028472E">
        <w:rPr>
          <w:vertAlign w:val="superscript"/>
        </w:rPr>
        <w:t>+</w:t>
      </w:r>
      <w:r w:rsidR="0064686E">
        <w:rPr>
          <w:color w:val="000000" w:themeColor="text1"/>
        </w:rPr>
        <w:t xml:space="preserve"> concentrations</w:t>
      </w:r>
      <w:r w:rsidR="0064686E" w:rsidRPr="006B7B8D">
        <w:rPr>
          <w:color w:val="000000" w:themeColor="text1"/>
        </w:rPr>
        <w:t>.</w:t>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FF45AE">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FF45AE">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774AE007"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352962">
        <w:rPr>
          <w:color w:val="000000" w:themeColor="text1"/>
        </w:rPr>
        <w:instrText xml:space="preserve"> ADDIN ZOTERO_ITEM CSL_CITATION {"citationID":"pHw4Mzci","properties":{"formattedCitation":"{\\rtf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w:t>
      </w:r>
      <w:r w:rsidR="005870E9">
        <w:t xml:space="preserve">trends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352962">
        <w:rPr>
          <w:color w:val="000000" w:themeColor="text1"/>
        </w:rPr>
        <w:instrText xml:space="preserve"> ADDIN ZOTERO_ITEM CSL_CITATION {"citationID":"tBOYLXiI","properties":{"formattedCitation":"{\\rtf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977E06">
        <w:rPr>
          <w:color w:val="000000" w:themeColor="text1"/>
        </w:rPr>
        <w:t>(</w:t>
      </w:r>
      <w:r w:rsidR="008146CA" w:rsidRPr="00977E06">
        <w:rPr>
          <w:i/>
          <w:color w:val="000000" w:themeColor="text1"/>
        </w:rPr>
        <w:t>z</w:t>
      </w:r>
      <w:r w:rsidR="00472806" w:rsidRPr="00977E06">
        <w:rPr>
          <w:color w:val="000000" w:themeColor="text1"/>
        </w:rPr>
        <w:t xml:space="preserve"> </w:t>
      </w:r>
      <w:r w:rsidR="008146CA"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30.98</w:t>
      </w:r>
      <w:r w:rsidR="008146CA" w:rsidRPr="00977E06">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977E06">
        <w:rPr>
          <w:color w:val="000000" w:themeColor="text1"/>
        </w:rPr>
        <w:t>(</w:t>
      </w:r>
      <w:r w:rsidR="008D4D86" w:rsidRPr="00977E06">
        <w:rPr>
          <w:i/>
          <w:color w:val="000000" w:themeColor="text1"/>
        </w:rPr>
        <w:t>z</w:t>
      </w:r>
      <w:r w:rsidR="007D66DF" w:rsidRPr="00977E06">
        <w:rPr>
          <w:color w:val="000000" w:themeColor="text1"/>
        </w:rPr>
        <w:t xml:space="preserve"> = −1.27</w:t>
      </w:r>
      <w:r w:rsidR="008D4D86" w:rsidRPr="00977E0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 xml:space="preserve">carbon </w:t>
      </w:r>
      <w:r w:rsidR="00C40F74" w:rsidRPr="00977E06">
        <w:rPr>
          <w:color w:val="000000" w:themeColor="text1"/>
        </w:rPr>
        <w:t>source</w:t>
      </w:r>
      <w:r w:rsidR="008146CA" w:rsidRPr="00977E06">
        <w:rPr>
          <w:color w:val="000000" w:themeColor="text1"/>
        </w:rPr>
        <w:t xml:space="preserve"> (</w:t>
      </w:r>
      <w:r w:rsidR="004C204F" w:rsidRPr="00977E06">
        <w:rPr>
          <w:i/>
          <w:color w:val="000000" w:themeColor="text1"/>
        </w:rPr>
        <w:t>z</w:t>
      </w:r>
      <w:r w:rsidR="00472806" w:rsidRPr="00977E06">
        <w:rPr>
          <w:color w:val="000000" w:themeColor="text1"/>
        </w:rPr>
        <w:t xml:space="preserve"> </w:t>
      </w:r>
      <w:r w:rsidR="004C204F" w:rsidRPr="00977E06">
        <w:rPr>
          <w:color w:val="000000" w:themeColor="text1"/>
        </w:rPr>
        <w:t>=</w:t>
      </w:r>
      <w:r w:rsidR="00472806" w:rsidRPr="00977E06">
        <w:rPr>
          <w:color w:val="000000" w:themeColor="text1"/>
        </w:rPr>
        <w:t xml:space="preserve"> </w:t>
      </w:r>
      <w:r w:rsidR="007229C2" w:rsidRPr="00977E06">
        <w:rPr>
          <w:color w:val="000000" w:themeColor="text1"/>
        </w:rPr>
        <w:t>−</w:t>
      </w:r>
      <w:r w:rsidR="007D66DF" w:rsidRPr="00977E06">
        <w:rPr>
          <w:color w:val="000000" w:themeColor="text1"/>
        </w:rPr>
        <w:t>2.79</w:t>
      </w:r>
      <w:r w:rsidR="008146CA" w:rsidRPr="00977E06">
        <w:rPr>
          <w:color w:val="000000" w:themeColor="text1"/>
        </w:rPr>
        <w:t>)</w:t>
      </w:r>
      <w:r w:rsidR="008D4D86" w:rsidRPr="00977E06">
        <w:rPr>
          <w:color w:val="000000" w:themeColor="text1"/>
        </w:rPr>
        <w:t>,</w:t>
      </w:r>
      <w:r w:rsidR="008D4D86" w:rsidRPr="008D4D86">
        <w:rPr>
          <w:color w:val="000000" w:themeColor="text1"/>
        </w:rPr>
        <w:t xml:space="preserve">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352962">
        <w:rPr>
          <w:color w:val="000000" w:themeColor="text1"/>
        </w:rPr>
        <w:instrText xml:space="preserve"> ADDIN ZOTERO_ITEM CSL_CITATION {"citationID":"e1qGvc24","properties":{"formattedCitation":"{\\rtf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w:t>
      </w:r>
      <w:r w:rsidR="0064686E" w:rsidRPr="0064686E">
        <w:rPr>
          <w:color w:val="000000" w:themeColor="text1"/>
        </w:rPr>
        <w:t xml:space="preserve"> </w:t>
      </w:r>
      <w:r w:rsidR="0064686E">
        <w:rPr>
          <w:color w:val="000000" w:themeColor="text1"/>
        </w:rPr>
        <w:t xml:space="preserve">high </w:t>
      </w:r>
      <w:r w:rsidR="0064686E" w:rsidRPr="0028472E">
        <w:t>Na</w:t>
      </w:r>
      <w:r w:rsidR="0064686E" w:rsidRPr="0028472E">
        <w:rPr>
          <w:vertAlign w:val="superscript"/>
        </w:rPr>
        <w:t>+</w:t>
      </w:r>
      <w:r w:rsidR="00742C8E">
        <w:rPr>
          <w:color w:val="000000" w:themeColor="text1"/>
        </w:rPr>
        <w:t xml:space="preserve"> stress conditions also le</w:t>
      </w:r>
      <w:r w:rsidR="00FC3461">
        <w:rPr>
          <w:color w:val="000000" w:themeColor="text1"/>
        </w:rPr>
        <w:t xml:space="preserve">d to the down-regulation of energy-intensive processes. </w:t>
      </w:r>
    </w:p>
    <w:p w14:paraId="0CA49050" w14:textId="77777777" w:rsidR="00BA589C" w:rsidRDefault="00BA589C" w:rsidP="00276618">
      <w:pPr>
        <w:rPr>
          <w:color w:val="000000" w:themeColor="text1"/>
        </w:rPr>
      </w:pPr>
    </w:p>
    <w:p w14:paraId="29BE295F" w14:textId="352EE4D6"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FF45AE">
        <w:instrText xml:space="preserve"> ADDIN ZOTERO_ITEM CSL_CITATION {"citationID":"r8ij9dkia","properties":{"formattedCitation":"{\\rtf \\super 21\\nosupersub{}}","plainCitation":"21"},"citationItems":[{"id":210,"uris":["http://zotero.org/users/local/FOPKHRFW/items/69TZGJH5"],"uri":["http://zotero.org/users/local/FOPKHRFW/items/69TZGJH5"],"itemData":{"id":210,"type":"article-journal","title":"Mechanism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J."},{"family":"Adler","given":"J."}],"issued":{"date-parts":[["1993",4]]}}}],"schema":"https://github.com/citation-style-language/schema/raw/master/csl-citation.json"} </w:instrText>
      </w:r>
      <w:r w:rsidR="00A0065D">
        <w:fldChar w:fldCharType="separate"/>
      </w:r>
      <w:r w:rsidR="008D2570" w:rsidRPr="008D2570">
        <w:rPr>
          <w:rFonts w:ascii="Calibri" w:eastAsia="Times New Roman" w:cs="Times New Roman"/>
          <w:vertAlign w:val="superscript"/>
        </w:rPr>
        <w:t>21</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FF45AE">
        <w:instrText xml:space="preserve"> ADDIN ZOTERO_ITEM CSL_CITATION {"citationID":"1fa3d0st8s","properties":{"formattedCitation":"{\\rtf \\super 22\\nosupersub{}}","plainCitation":"22"},"citationItems":[{"id":212,"uris":["http://zotero.org/users/local/FOPKHRFW/items/N7CMSGUN"],"uri":["http://zotero.org/users/local/FOPKHRFW/items/N7CMSGUN"],"itemData":{"id":212,"type":"article-journal","title":"Bacterial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Syst","language":"eng","author":[{"family":"Braun","given":"V."},{"family":"Hantke","given":"K."},{"family":"Köster","given":"W."}],"issued":{"date-parts":[["1998"]]}}}],"schema":"https://github.com/citation-style-language/schema/raw/master/csl-citation.json"} </w:instrText>
      </w:r>
      <w:r w:rsidR="00B24863">
        <w:fldChar w:fldCharType="separate"/>
      </w:r>
      <w:r w:rsidR="008D2570" w:rsidRPr="008D2570">
        <w:rPr>
          <w:rFonts w:ascii="Calibri" w:eastAsia="Times New Roman" w:cs="Times New Roman"/>
          <w:vertAlign w:val="superscript"/>
        </w:rPr>
        <w:t>22</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r w:rsidR="00707E1C">
        <w:t>stress</w:t>
      </w:r>
      <w:r w:rsidR="008B6FB4">
        <w:t xml:space="preserve"> induced by the high Na</w:t>
      </w:r>
      <w:r w:rsidR="008B6FB4" w:rsidRPr="008B6FB4">
        <w:rPr>
          <w:vertAlign w:val="superscript"/>
        </w:rPr>
        <w:t>+</w:t>
      </w:r>
      <w:r w:rsidR="008B6FB4">
        <w:t xml:space="preserve"> concentrations used in these experiments.</w:t>
      </w:r>
    </w:p>
    <w:p w14:paraId="39F986AE" w14:textId="77777777" w:rsidR="00BA2935" w:rsidRPr="0028472E" w:rsidRDefault="00BA2935" w:rsidP="00276618">
      <w:pPr>
        <w:tabs>
          <w:tab w:val="left" w:pos="3637"/>
        </w:tabs>
      </w:pPr>
    </w:p>
    <w:p w14:paraId="33123786" w14:textId="6A5947B6"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FF45AE">
        <w:instrText xml:space="preserve"> ADDIN ZOTERO_ITEM CSL_CITATION {"citationID":"nv85gndbc","properties":{"formattedCitation":"{\\rtf \\super 23\\nosupersub{}}","plainCitation":"23"},"citationItems":[{"id":110,"uris":["http://zotero.org/users/local/FOPKHRFW/items/4HDZMB6T"],"uri":["http://zotero.org/users/local/FOPKHRFW/items/4HDZMB6T"],"itemData":{"id":110,"type":"article-journal","title":"Structure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J."}],"issued":{"date-parts":[["1992",3,25]]}}}],"schema":"https://github.com/citation-style-language/schema/raw/master/csl-citation.json"} </w:instrText>
      </w:r>
      <w:r w:rsidR="00B24863">
        <w:fldChar w:fldCharType="separate"/>
      </w:r>
      <w:r w:rsidR="008D2570" w:rsidRPr="008D2570">
        <w:rPr>
          <w:rFonts w:ascii="Calibri" w:eastAsia="Times New Roman" w:cs="Times New Roman"/>
          <w:vertAlign w:val="superscript"/>
        </w:rPr>
        <w:t>23</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FF45AE">
        <w:instrText xml:space="preserve"> ADDIN ZOTERO_ITEM CSL_CITATION {"citationID":"3IWNoU1T","properties":{"formattedCitation":"{\\rtf \\super 24,25\\nosupersub{}}","plainCitation":"24,25"},"citationItems":[{"id":216,"uris":["http://zotero.org/users/local/FOPKHRFW/items/GBGWNUFG"],"uri":["http://zotero.org/users/local/FOPKHRFW/items/GBGWNUFG"],"itemData":{"id":216,"type":"article-journal","title":"The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schema":"https://github.com/citation-style-language/schema/raw/master/csl-citation.json"} </w:instrText>
      </w:r>
      <w:r w:rsidR="00B24863">
        <w:fldChar w:fldCharType="separate"/>
      </w:r>
      <w:r w:rsidR="008D2570" w:rsidRPr="008D2570">
        <w:rPr>
          <w:rFonts w:ascii="Calibri" w:eastAsia="Times New Roman" w:cs="Times New Roman"/>
          <w:vertAlign w:val="superscript"/>
        </w:rPr>
        <w:t>24,25</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FF45AE">
        <w:instrText xml:space="preserve"> ADDIN ZOTERO_ITEM CSL_CITATION {"citationID":"i81bq4e2h","properties":{"formattedCitation":"{\\rtf \\super 26\\nosupersub{}}","plainCitation":"26"},"citationItems":[{"id":222,"uris":["http://zotero.org/users/local/FOPKHRFW/items/3H3TT4B5"],"uri":["http://zotero.org/users/local/FOPKHRFW/items/3H3TT4B5"],"itemData":{"id":222,"type":"article-journal","title":"Three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C."}],"issued":{"date-parts":[["1993",10]]}}}],"schema":"https://github.com/citation-style-language/schema/raw/master/csl-citation.json"} </w:instrText>
      </w:r>
      <w:r w:rsidR="001D046D">
        <w:fldChar w:fldCharType="separate"/>
      </w:r>
      <w:r w:rsidR="008D2570" w:rsidRPr="008D2570">
        <w:rPr>
          <w:rFonts w:ascii="Calibri" w:eastAsia="Times New Roman" w:cs="Times New Roman"/>
          <w:vertAlign w:val="superscript"/>
        </w:rPr>
        <w:t>26</w:t>
      </w:r>
      <w:r w:rsidR="001D046D">
        <w:fldChar w:fldCharType="end"/>
      </w:r>
      <w:r w:rsidRPr="0028472E">
        <w:t>.</w:t>
      </w:r>
    </w:p>
    <w:p w14:paraId="699D068D" w14:textId="77777777" w:rsidR="008066DF" w:rsidRPr="008066DF" w:rsidRDefault="008066DF" w:rsidP="00776B56">
      <w:pPr>
        <w:tabs>
          <w:tab w:val="left" w:pos="3637"/>
        </w:tabs>
      </w:pPr>
    </w:p>
    <w:p w14:paraId="05AC3D38" w14:textId="1D34E65B"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w:t>
      </w:r>
      <w:r w:rsidR="0015350C">
        <w:t>are frequently</w:t>
      </w:r>
      <w:r w:rsidR="005B6450">
        <w:t xml:space="preserve"> confounded by batch effects</w:t>
      </w:r>
      <w:r>
        <w:t xml:space="preserve"> that can give rise to incorrect conclusions if they are not accounted for</w:t>
      </w:r>
      <w:r w:rsidR="004C5BF9">
        <w:fldChar w:fldCharType="begin"/>
      </w:r>
      <w:r w:rsidR="00EA414B">
        <w:instrText xml:space="preserve"> ADDIN ZOTERO_ITEM CSL_CITATION {"citationID":"2es47d19po","properties":{"formattedCitation":"{\\rtf \\super 27\\nosupersub{}}","plainCitation":"27"},"citationItems":[{"id":35,"uris":["http://zotero.org/users/2021925/items/6QBWD895"],"uri":["http://zotero.org/users/2021925/items/6QBWD895"],"itemData":{"id":35,"type":"article-journal","title":"A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PMC4516019","journalAbbreviation":"F1000Res","language":"eng","author":[{"family":"Gilad","given":"Yoav"},{"family":"Mizrahi-Man","given":"Orna"}],"issued":{"date-parts":[["2015"]]}}}],"schema":"https://github.com/citation-style-language/schema/raw/master/csl-citation.json"} </w:instrText>
      </w:r>
      <w:r w:rsidR="004C5BF9">
        <w:fldChar w:fldCharType="separate"/>
      </w:r>
      <w:r w:rsidR="008D2570" w:rsidRPr="008D2570">
        <w:rPr>
          <w:rFonts w:ascii="Calibri" w:eastAsia="Times New Roman" w:cs="Times New Roman"/>
          <w:vertAlign w:val="superscript"/>
        </w:rPr>
        <w:t>27</w:t>
      </w:r>
      <w:r w:rsidR="004C5BF9">
        <w:fldChar w:fldCharType="end"/>
      </w:r>
      <w:r w:rsidR="004C5BF9">
        <w:t xml:space="preserve">. </w:t>
      </w:r>
      <w:r w:rsidR="0015350C">
        <w:t>We saw such effects in our study as well. In our data, the batch number indicates bacterial samples that were grown at the same time. Not unexpectedly, our data showed signifi</w:t>
      </w:r>
      <w:r w:rsidR="00977E06">
        <w:t>cant clustering by batch number</w:t>
      </w:r>
      <w:r w:rsidR="0015350C">
        <w:t xml:space="preserve"> in</w:t>
      </w:r>
      <w:r w:rsidR="00977E06">
        <w:t xml:space="preserve"> the</w:t>
      </w:r>
      <w:r w:rsidR="0015350C">
        <w:t xml:space="preserve"> protein data</w:t>
      </w:r>
      <w:r w:rsidR="00977E06">
        <w:t xml:space="preserve">, though not </w:t>
      </w:r>
      <w:r w:rsidR="00B63B84" w:rsidRPr="00977E06">
        <w:t>in</w:t>
      </w:r>
      <w:r w:rsidR="0015350C" w:rsidRPr="00977E06">
        <w:t xml:space="preserve"> </w:t>
      </w:r>
      <w:r w:rsidR="00977E06" w:rsidRPr="00977E06">
        <w:t xml:space="preserve">the </w:t>
      </w:r>
      <w:r w:rsidR="0015350C" w:rsidRPr="00977E06">
        <w:t>mRNA data (</w:t>
      </w:r>
      <w:r w:rsidR="0015350C" w:rsidRPr="00977E06">
        <w:rPr>
          <w:i/>
        </w:rPr>
        <w:t>z</w:t>
      </w:r>
      <w:r w:rsidR="0015350C" w:rsidRPr="00977E06">
        <w:t xml:space="preserve"> scores of −</w:t>
      </w:r>
      <w:r w:rsidR="00B63B84" w:rsidRPr="00977E06">
        <w:t>20.54 and −1.43</w:t>
      </w:r>
      <w:r w:rsidR="0015350C" w:rsidRPr="00977E06">
        <w:t>, respectively).</w:t>
      </w:r>
      <w:r w:rsidR="0015350C" w:rsidRPr="0015350C">
        <w:t xml:space="preserve">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45768C">
        <w:t xml:space="preserve"> </w:t>
      </w:r>
      <w:r w:rsidR="0045768C" w:rsidRPr="00B337B8">
        <w:t xml:space="preserve">by </w:t>
      </w:r>
      <w:r w:rsidR="00EB2E02" w:rsidRPr="00B337B8">
        <w:t xml:space="preserve">the </w:t>
      </w:r>
      <w:r w:rsidR="0045768C" w:rsidRPr="00B337B8">
        <w:t xml:space="preserve">DeSeq2 </w:t>
      </w:r>
      <w:r w:rsidR="00D9093F" w:rsidRPr="00B337B8">
        <w:t>manual</w:t>
      </w:r>
      <w:r w:rsidR="00D9093F" w:rsidRPr="00B337B8">
        <w:fldChar w:fldCharType="begin"/>
      </w:r>
      <w:r w:rsidR="00D9093F" w:rsidRPr="00B337B8">
        <w:instrText xml:space="preserve"> ADDIN ZOTERO_ITEM CSL_CITATION {"citationID":"22555tv8pv","properties":{"formattedCitation":"{\\rtf \\super 28\\nosupersub{}}","plainCitation":"28"},"citationItems":[{"id":125,"uris":["http://zotero.org/users/local/FOPKHRFW/items/DEP396M5"],"uri":["http://zotero.org/users/local/FOPKHRFW/items/DEP396M5"],"itemData":{"id":125,"type":"webpage","title":"Differential analysis of count data – the DESeq2 package","URL":"http://journals.plos.org/ploscompbiol/article/asset?id=10.1371%2Fjournal.pcbi.1004127.PDF","issued":{"date-parts":[["2016",6,27]]},"accessed":{"date-parts":[["2016",4,12]]}}}],"schema":"https://github.com/citation-style-language/schema/raw/master/csl-citation.json"} </w:instrText>
      </w:r>
      <w:r w:rsidR="00D9093F" w:rsidRPr="00B337B8">
        <w:fldChar w:fldCharType="separate"/>
      </w:r>
      <w:r w:rsidR="00D9093F" w:rsidRPr="00B337B8">
        <w:rPr>
          <w:rFonts w:ascii="Calibri" w:eastAsia="Times New Roman" w:cs="Times New Roman"/>
          <w:vertAlign w:val="superscript"/>
        </w:rPr>
        <w:t>28</w:t>
      </w:r>
      <w:r w:rsidR="00D9093F" w:rsidRPr="00B337B8">
        <w:fldChar w:fldCharType="end"/>
      </w:r>
      <w:r w:rsidR="00C85140" w:rsidRPr="00B337B8">
        <w:t>.</w:t>
      </w:r>
      <w:r w:rsidR="00C85140" w:rsidRPr="00D9741C">
        <w:t xml:space="preserve"> </w:t>
      </w:r>
      <w:r w:rsidR="004C3466">
        <w:t>How to best correct for batch effects is a topic of ongoing investigation</w:t>
      </w:r>
      <w:r w:rsidR="00783E85">
        <w:t>s</w:t>
      </w:r>
      <w:r w:rsidR="004C3466">
        <w:t>, and i</w:t>
      </w:r>
      <w:r w:rsidR="004667CE" w:rsidRPr="00D9741C">
        <w:t>ncreasingly sophisticated methods are being developed to separate batch effects from real signal</w:t>
      </w:r>
      <w:r w:rsidR="00427DB6">
        <w:fldChar w:fldCharType="begin"/>
      </w:r>
      <w:r w:rsidR="00EA414B">
        <w:instrText xml:space="preserve"> ADDIN ZOTERO_ITEM CSL_CITATION {"citationID":"cjum49ngs","properties":{"formattedCitation":"{\\rtf \\super 29\\uc0\\u8211{}32\\nosupersub{}}","plainCitation":"29–32"},"citationItems":[{"id":188,"uris":["http://zotero.org/users/2021925/items/MTHMFFVD"],"uri":["http://zotero.org/users/2021925/items/MTHMFFVD"],"itemData":{"id":188,"type":"article-journal","title":"Removing batch effects in analysis of expression microarray data: an evaluation of six batch adjustment methods","container-title":"PloS One","page":"e17238","volume":"6","issue":"2","source":"PubMed","abstract":"The expression microarray is a frequently used approach to study gene expression on a genome-wide scale. However, the data produced by the thousands of microarray studies published annually are confounded by \"batch effects,\" the systematic error introduced when samples are processed in multiple batches. Although batch effects can be reduced by careful experimental design, they cannot be eliminated unless the whole study is done in a single batch. A number of programs are now available to adjust microarray data for batch effects prior to analysis. We systematically evaluated six of these programs using multiple measures of precision, accuracy and overall performance. ComBat, an Empirical Bayes method, outperformed the other five programs by most metrics. We also showed that it is essential to standardize expression data at the probe level when testing for correlation of expression profiles, due to a sizeable probe effect in microarray data that can inflate the correlation among replicates and unrelated samples.","DOI":"10.1371/journal.pone.0017238","ISSN":"1932-6203","note":"PMID: 21386892\nPMCID: PMC3046121","shortTitle":"Removing batch effects in analysis of expression microarray data","journalAbbreviation":"PLoS ONE","language":"eng","author":[{"family":"Chen","given":"Chao"},{"family":"Grennan","given":"Kay"},{"family":"Badner","given":"Judith"},{"family":"Zhang","given":"Dandan"},{"family":"Gershon","given":"Elliot"},{"family":"Jin","given":"Li"},{"family":"Liu","given":"Chunyu"}],"issued":{"date-parts":[["2011"]]}}},{"id":209,"uris":["http://zotero.org/users/2021925/items/QAZAD7JH"],"uri":["http://zotero.org/users/2021925/items/QAZAD7JH"],"itemData":{"id":209,"type":"article-journal","title":"Batch effect removal methods for microarray gene expression data integration: a survey","container-title":"Briefings in Bioinformatics","page":"469-490","volume":"14","issue":"4","source":"PubMed","abstract":"Genomic data integration is a key goal to be achieved towards large-scale genomic data analysis. This process is very challenging due to the diverse sources of information resulting from genomics experiments. In this work, we review methods designed to combine genomic data recorded from microarray gene expression (MAGE) experiments. It has been acknowledged that the main source of variation between different MAGE datasets is due to the so-called 'batch effects'. The methods reviewed here perform data integration by removing (or more precisely attempting to remove) the unwanted variation associated with batch effects. They are presented in a unified framework together with a wide range of evaluation tools, which are mandatory in assessing the efficiency and the quality of the data integration process. We provide a systematic description of the MAGE data integration methodology together with some basic recommendation to help the users in choosing the appropriate tools to integrate MAGE data for large-scale analysis; and also how to evaluate them from different perspectives in order to quantify their efficiency. All genomic data used in this study for illustration purposes were retrieved from InSilicoDB http://insilico.ulb.ac.be.","DOI":"10.1093/bib/bbs037","ISSN":"1477-4054","note":"PMID: 22851511","shortTitle":"Batch effect removal methods for microarray gene expression data integration","journalAbbreviation":"Brief. Bioinformatics","language":"eng","author":[{"family":"Lazar","given":"Cosmin"},{"family":"Meganck","given":"Stijn"},{"family":"Taminau","given":"Jonatan"},{"family":"Steenhoff","given":"David"},{"family":"Coletta","given":"Alain"},{"family":"Molter","given":"Colin"},{"family":"Weiss-Solís","given":"David Y."},{"family":"Duque","given":"Robin"},{"family":"Bersini","given":"Hugues"},{"family":"Nowé","given":"Ann"}],"issued":{"date-parts":[["2013",7]]}}},{"id":151,"uris":["http://zotero.org/users/2021925/items/I8R4E5GR"],"uri":["http://zotero.org/users/2021925/items/I8R4E5GR"],"itemData":{"id":151,"type":"article-journal","title":"Adjusting batch effects in microarray expression data using empirical Bayes methods","container-title":"Biostatistics (Oxford, England)","page":"118-127","volume":"8","issue":"1","source":"PubMed","abstract":"Non-biological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http://biosun1.harvard.edu/complab/batch/.","DOI":"10.1093/biostatistics/kxj037","ISSN":"1465-4644","note":"PMID: 16632515","journalAbbreviation":"Biostatistics","language":"eng","author":[{"family":"Johnson","given":"W. Evan"},{"family":"Li","given":"Cheng"},{"family":"Rabinovic","given":"Ariel"}],"issued":{"date-parts":[["2007",1]]}}},{"id":179,"uris":["http://zotero.org/users/2021925/items/M7652ASF"],"uri":["http://zotero.org/users/2021925/items/M7652ASF"],"itemData":{"id":179,"type":"article-journal","title":"A comparison of batch effect removal methods for enhancement of prediction performance using MAQC-II microarray gene expression data","container-title":"The Pharmacogenomics Journal","page":"278-291","volume":"10","issue":"4","source":"PubMed","abstract":"Batch effects are the systematic non-biological differences between batches (groups) of samples in microarray experiments due to various causes such as differences in sample preparation and hybridization protocols. Previous work focused mainly on the development of methods for effective batch effects removal. However, their impact on cross-batch prediction performance, which is one of the most important goals in microarray-based applications, has not been addressed. This paper uses a broad selection of data sets from the Microarray Quality Control Phase II (MAQC-II) effort, generated on three microarray platforms with different causes of batch effects to assess the efficacy of their removal. Two data sets from cross-tissue and cross-platform experiments are also included. Of the 120 cases studied using Support vector machines (SVM) and K nearest neighbors (KNN) as classifiers and Matthews correlation coefficient (MCC) as performance metric, we find that Ratio-G, Ratio-A, EJLR, mean-centering and standardization methods perform better or equivalent to no batch effect removal in 89, 85, 83, 79 and 75% of the cases, respectively, suggesting that the application of these methods is generally advisable and ratio-based methods are preferred.","DOI":"10.1038/tpj.2010.57","ISSN":"1473-1150","note":"PMID: 20676067\nPMCID: PMC2920074","journalAbbreviation":"Pharmacogenomics J.","language":"eng","author":[{"family":"Luo","given":"J."},{"family":"Schumacher","given":"M."},{"family":"Scherer","given":"A."},{"family":"Sanoudou","given":"D."},{"family":"Megherbi","given":"D."},{"family":"Davison","given":"T."},{"family":"Shi","given":"T."},{"family":"Tong","given":"W."},{"family":"Shi","given":"L."},{"family":"Hong","given":"H."},{"family":"Zhao","given":"C."},{"family":"Elloumi","given":"F."},{"family":"Shi","given":"W."},{"family":"Thomas","given":"R."},{"family":"Lin","given":"S."},{"family":"Tillinghast","given":"G."},{"family":"Liu","given":"G."},{"family":"Zhou","given":"Y."},{"family":"Herman","given":"D."},{"family":"Li","given":"Y."},{"family":"Deng","given":"Y."},{"family":"Fang","given":"H."},{"family":"Bushel","given":"P."},{"family":"Woods","given":"M."},{"family":"Zhang","given":"J."}],"issued":{"date-parts":[["2010",8]]}}}],"schema":"https://github.com/citation-style-language/schema/raw/master/csl-citation.json"} </w:instrText>
      </w:r>
      <w:r w:rsidR="00427DB6">
        <w:fldChar w:fldCharType="separate"/>
      </w:r>
      <w:r w:rsidR="00D9093F" w:rsidRPr="00D9093F">
        <w:rPr>
          <w:rFonts w:ascii="Calibri" w:eastAsia="Times New Roman" w:cs="Times New Roman"/>
          <w:vertAlign w:val="superscript"/>
        </w:rPr>
        <w:t>29–32</w:t>
      </w:r>
      <w:r w:rsidR="00427DB6">
        <w:fldChar w:fldCharType="end"/>
      </w:r>
      <w:r w:rsidR="00542627">
        <w:t xml:space="preserve">. </w:t>
      </w:r>
      <w:r w:rsidR="00542627" w:rsidRPr="001A2571">
        <w:t>I</w:t>
      </w:r>
      <w:r w:rsidR="00625FE2" w:rsidRPr="001A2571">
        <w:t>n particular</w:t>
      </w:r>
      <w:r w:rsidR="00542627" w:rsidRPr="001A2571">
        <w:t>, a</w:t>
      </w:r>
      <w:r w:rsidR="00625FE2" w:rsidRPr="001A2571">
        <w:t xml:space="preserve"> </w:t>
      </w:r>
      <w:r w:rsidR="00F872CC" w:rsidRPr="001A2571">
        <w:t xml:space="preserve">recently developed semi-supervised normalization pipeline </w:t>
      </w:r>
      <w:r w:rsidR="00542627" w:rsidRPr="001A2571">
        <w:t xml:space="preserve">could </w:t>
      </w:r>
      <w:r w:rsidR="005F67AA" w:rsidRPr="001A2571">
        <w:t xml:space="preserve">be used to </w:t>
      </w:r>
      <w:r w:rsidR="001A2571" w:rsidRPr="001A2571">
        <w:t xml:space="preserve">further </w:t>
      </w:r>
      <w:r w:rsidR="005F67AA" w:rsidRPr="001A2571">
        <w:t>investigate</w:t>
      </w:r>
      <w:r w:rsidR="00EF02B8" w:rsidRPr="001A2571">
        <w:t xml:space="preserve"> batch effects </w:t>
      </w:r>
      <w:r w:rsidR="001A2571" w:rsidRPr="001A2571">
        <w:t>in this and other datasets</w:t>
      </w:r>
      <w:r w:rsidR="005F67AA" w:rsidRPr="001A2571">
        <w:fldChar w:fldCharType="begin"/>
      </w:r>
      <w:r w:rsidR="005F67AA" w:rsidRPr="001A2571">
        <w:instrText xml:space="preserve"> ADDIN ZOTERO_ITEM CSL_CITATION {"citationID":"rojrig85k","properties":{"formattedCitation":"{\\rtf \\super 33\\nosupersub{}}","plainCitation":"33"},"citationItems":[{"id":307,"uris":["http://zotero.org/users/local/FOPKHRFW/items/FJANZRZX"],"uri":["http://zotero.org/users/local/FOPKHRFW/items/FJANZRZX"],"itemData":{"id":307,"type":"article-journal","title":"Multi-omics integration accurately predicts cellular state in unexplored conditions for Escherichia coli","container-title":"Nature Communications","volume":"7","source":"www.readcube.com","abstract":"A significant obstacle in training predictive cell models is the lack of integrated data sources. We develop semi-supervised normalization pipelines and perform experimental characterization (growth, transcriptional, proteome) to create Ecomics, a consistent, quality-controlled multi-omics compendium for Escherichia coli with cohesive meta-data information. We then use this resource to train a multi-scale model that integrates four omics layers to predict genome-wide concentrations and growth dynamics. The genetic and environmental ontology reconstructed from the omics data is substantially different and complementary to the genetic and chemical ontologies. The integration of different layers confers an incremental increase in the prediction performance, as does the information about the known gene regulatory and protein-protein interactions. The predictive performance of the model ranges from 0.54 to 0.87 for the various omics layers, which far exceeds various baselines. This work provides an integrative framework of omics-driven predictive modelling that is broadly applicable to guide biological discovery.","URL":"http://www.readcube.com/articles/10.1038/ncomms13090","DOI":"10.1038/ncomms13090","author":[{"family":"Kim","given":"Minseung"},{"family":"Rai","given":"Navneet"},{"family":"Zorraquino","given":"Violeta"},{"family":"Tagkopoulos","given":"Ilias"}],"issued":{"date-parts":[["2016"]]},"accessed":{"date-parts":[["2017",1,17]]}}}],"schema":"https://github.com/citation-style-language/schema/raw/master/csl-citation.json"} </w:instrText>
      </w:r>
      <w:r w:rsidR="005F67AA" w:rsidRPr="001A2571">
        <w:fldChar w:fldCharType="separate"/>
      </w:r>
      <w:r w:rsidR="005F67AA" w:rsidRPr="001A2571">
        <w:rPr>
          <w:rFonts w:ascii="Calibri" w:eastAsia="Times New Roman" w:cs="Times New Roman"/>
          <w:vertAlign w:val="superscript"/>
        </w:rPr>
        <w:t>33</w:t>
      </w:r>
      <w:r w:rsidR="005F67AA" w:rsidRPr="001A2571">
        <w:fldChar w:fldCharType="end"/>
      </w:r>
      <w:r w:rsidR="009E12B3" w:rsidRPr="001A2571">
        <w:t>.</w:t>
      </w:r>
    </w:p>
    <w:p w14:paraId="0B4ADE69" w14:textId="77777777" w:rsidR="008217C8" w:rsidRDefault="008217C8" w:rsidP="00C90590">
      <w:pPr>
        <w:tabs>
          <w:tab w:val="left" w:pos="3637"/>
        </w:tabs>
      </w:pPr>
    </w:p>
    <w:p w14:paraId="437015A6" w14:textId="7305FE1D"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EA414B">
        <w:instrText xml:space="preserve"> ADDIN ZOTERO_ITEM CSL_CITATION {"citationID":"i2tpc5nbn","properties":{"formattedCitation":"{\\rtf \\super 10,34,35\\nosupersub{}}","plainCitation":"10,34,35"},"citationItems":[{"id":258,"uris":["http://zotero.org/users/local/FOPKHRFW/items/MV3KWPUV"],"uri":["http://zotero.org/users/local/FOPKHRFW/items/MV3KWPUV"],"itemData":{"id":258,"type":"article-journal","title":"Controlled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O."}],"issued":{"date-parts":[["2015",8,14]]}}},{"id":150,"uris":["http://zotero.org/users/2021925/items/HZTZQ3BI"],"uri":["http://zotero.org/users/2021925/items/HZTZQ3BI"],"itemData":{"id":150,"type":"article-journal","title":"13C-based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137,"uris":["http://zotero.org/users/2021925/items/GNKMU62D"],"uri":["http://zotero.org/users/2021925/items/GNKMU62D"],"itemData":{"id":137,"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schema":"https://github.com/citation-style-language/schema/raw/master/csl-citation.json"} </w:instrText>
      </w:r>
      <w:r w:rsidR="00BA506D" w:rsidRPr="00BA506D">
        <w:fldChar w:fldCharType="separate"/>
      </w:r>
      <w:r w:rsidR="005F67AA" w:rsidRPr="005F67AA">
        <w:rPr>
          <w:rFonts w:ascii="Calibri" w:eastAsia="Times New Roman" w:cs="Times New Roman"/>
          <w:vertAlign w:val="superscript"/>
        </w:rPr>
        <w:t>10,34,35</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and</w:t>
      </w:r>
      <w:r w:rsidR="00AB3B3E">
        <w:t xml:space="preserve"> increase in flow through malic enzyme</w:t>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central metabolism was sufficient to ward off significant changes in relative pathway use despite large </w:t>
      </w:r>
      <w:r w:rsidR="00A4264B">
        <w:t>changes in</w:t>
      </w:r>
      <w:r w:rsidR="00BA506D">
        <w:t xml:space="preserve"> overall growth rate and the pools of mRNA and proteins.</w:t>
      </w:r>
    </w:p>
    <w:p w14:paraId="6E342B66" w14:textId="77777777" w:rsidR="00776B56" w:rsidRPr="004667CE" w:rsidRDefault="00776B56" w:rsidP="00776B56">
      <w:pPr>
        <w:tabs>
          <w:tab w:val="left" w:pos="3637"/>
        </w:tabs>
      </w:pPr>
    </w:p>
    <w:p w14:paraId="5DC1ACA2" w14:textId="522CB8C4"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A4264B">
        <w:t xml:space="preserve">for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31C786EB" w:rsidR="00E41A2F" w:rsidRPr="00DF1367" w:rsidRDefault="002741BA" w:rsidP="00E41A2F">
      <w:pPr>
        <w:pStyle w:val="Heading3"/>
      </w:pPr>
      <w:r>
        <w:t>Cell g</w:t>
      </w:r>
      <w:r w:rsidR="00E41A2F" w:rsidRPr="0092097B">
        <w:t>rowth</w:t>
      </w:r>
      <w:r w:rsidR="000D74E5" w:rsidRPr="0092097B">
        <w:t>, RNA</w:t>
      </w:r>
      <w:r w:rsidR="00FD59F1">
        <w:t>-</w:t>
      </w:r>
      <w:r w:rsidR="000D74E5" w:rsidRPr="0092097B">
        <w:t>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D9A10CA" w:rsidR="006E46BD" w:rsidRDefault="006E46BD" w:rsidP="006E46BD">
      <w:commentRangeStart w:id="5"/>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352962">
        <w:instrText xml:space="preserve"> ADDIN ZOTERO_ITEM CSL_CITATION {"citationID":"MrfDu9mJ","properties":{"formattedCitation":"{\\rtf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0D74E5">
        <w:fldChar w:fldCharType="separate"/>
      </w:r>
      <w:r w:rsidR="00150EA6" w:rsidRPr="0083485A">
        <w:rPr>
          <w:rFonts w:ascii="Calibri"/>
          <w:vertAlign w:val="superscript"/>
        </w:rPr>
        <w:t>10</w:t>
      </w:r>
      <w:r w:rsidR="000D74E5">
        <w:fldChar w:fldCharType="end"/>
      </w:r>
      <w:commentRangeEnd w:id="5"/>
      <w:r w:rsidR="00484BFE">
        <w:rPr>
          <w:rStyle w:val="CommentReference"/>
        </w:rPr>
        <w:commentReference w:id="5"/>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485CB2D9" w:rsidR="002620FC" w:rsidRDefault="002620FC" w:rsidP="00F64495">
      <w:r>
        <w:t>Afte</w:t>
      </w:r>
      <w:r w:rsidR="00FE78EA">
        <w:t>r sample collection, RNA</w:t>
      </w:r>
      <w:r w:rsidR="00FD59F1">
        <w:t>-</w:t>
      </w:r>
      <w:r w:rsidR="00FE78EA">
        <w:t xml:space="preserve">seq, mass-spec proteomics, and metabolic flux analysis </w:t>
      </w:r>
      <w:r>
        <w:t>were p</w:t>
      </w:r>
      <w:r w:rsidR="00FE78EA">
        <w:t>erformed exactly as described</w:t>
      </w:r>
      <w:r>
        <w:fldChar w:fldCharType="begin"/>
      </w:r>
      <w:r w:rsidR="00352962">
        <w:instrText xml:space="preserve"> ADDIN ZOTERO_ITEM CSL_CITATION {"citationID":"cBSU2JIX","properties":{"formattedCitation":"{\\rtf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fldChar w:fldCharType="separate"/>
      </w:r>
      <w:r w:rsidR="00150EA6" w:rsidRPr="0083485A">
        <w:rPr>
          <w:rFonts w:ascii="Calibri"/>
          <w:vertAlign w:val="superscript"/>
        </w:rPr>
        <w:t>10</w:t>
      </w:r>
      <w:r>
        <w:fldChar w:fldCharType="end"/>
      </w:r>
      <w:r>
        <w:t>.</w:t>
      </w:r>
    </w:p>
    <w:p w14:paraId="6AECB0FA" w14:textId="77777777" w:rsidR="00FE78EA" w:rsidRDefault="00FE78EA" w:rsidP="00F64495"/>
    <w:p w14:paraId="3DC8EE49" w14:textId="7A296685" w:rsidR="00F64495" w:rsidRPr="00F64495" w:rsidRDefault="00FE78EA" w:rsidP="00F64495">
      <w:r>
        <w:t xml:space="preserve">Doubling times were </w:t>
      </w:r>
      <w:r w:rsidR="00FD59F1">
        <w:t xml:space="preserve">estimated </w:t>
      </w:r>
      <w:r w:rsidR="00900ACB">
        <w:t>from</w:t>
      </w:r>
      <w:r w:rsidR="00FD59F1">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18B91504"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w:t>
      </w:r>
      <w:r w:rsidR="0033763B">
        <w:t xml:space="preserve">integer </w:t>
      </w:r>
      <w:r w:rsidR="00F64495">
        <w:t xml:space="preserve">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6E00DACD"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 xml:space="preserve">noise, </w:t>
      </w:r>
      <w:r w:rsidR="00EB302D">
        <w:t xml:space="preserve">i.e., </w:t>
      </w:r>
      <w:r w:rsidR="00CD40AA">
        <w:t xml:space="preserve">by </w:t>
      </w:r>
      <w:r w:rsidR="00EB302D">
        <w:t xml:space="preserve">random measurement error that </w:t>
      </w:r>
      <w:r w:rsidR="00CD40AA">
        <w:t>causes unbiased variation in the counts of individual RNAs or proteins</w:t>
      </w:r>
      <w:r w:rsidR="00EB302D">
        <w:t xml:space="preserve">, </w:t>
      </w:r>
      <w:r w:rsidR="00CB1DA0">
        <w:t>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xml:space="preserve">, Supplementary Table </w:t>
      </w:r>
      <w:r w:rsidR="00AD3658">
        <w:t>S</w:t>
      </w:r>
      <w:r w:rsidR="00AB5C64">
        <w:t>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13E0B081"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FF45AE">
        <w:instrText xml:space="preserve"> ADDIN ZOTERO_ITEM CSL_CITATION {"citationID":"PDEfj90x","properties":{"formattedCitation":"{\\rtf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 xml:space="preserve">e then used those size factors to normalize </w:t>
      </w:r>
      <w:r w:rsidR="00122B77">
        <w:t xml:space="preserve">the original </w:t>
      </w:r>
      <w:r w:rsidR="00E2605C">
        <w:t>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437AE0D6" w:rsidR="00ED7890" w:rsidRDefault="00ED7890" w:rsidP="00D30269">
      <w:r>
        <w:t>We clustered normal</w:t>
      </w:r>
      <w:r w:rsidR="005974B0">
        <w:t xml:space="preserve">ized </w:t>
      </w:r>
      <w:r w:rsidR="007733E9">
        <w:t xml:space="preserve">mRNA and protein </w:t>
      </w:r>
      <w:r w:rsidR="005974B0">
        <w:t>counts based on their Eucli</w:t>
      </w:r>
      <w:r>
        <w:t>dian distance, using the complete linkage method implemented in the</w:t>
      </w:r>
      <w:r w:rsidR="00271D41">
        <w:t xml:space="preserve"> </w:t>
      </w:r>
      <w:r w:rsidR="00271D41" w:rsidRPr="001249F4">
        <w:rPr>
          <w:rFonts w:ascii="Courier" w:hAnsi="Courier"/>
        </w:rPr>
        <w:t>flashclust</w:t>
      </w:r>
      <w:r w:rsidR="00096A40">
        <w:fldChar w:fldCharType="begin"/>
      </w:r>
      <w:r w:rsidR="005F67AA">
        <w:instrText xml:space="preserve"> ADDIN ZOTERO_ITEM CSL_CITATION {"citationID":"m6lpoahjo","properties":{"formattedCitation":"{\\rtf \\super 37\\nosupersub{}}","plainCitation":"37"},"citationItems":[{"id":290,"uris":["http://zotero.org/users/local/FOPKHRFW/items/MP7IKCPR"],"uri":["http://zotero.org/users/local/FOPKHRFW/items/MP7IKCPR"],"itemData":{"id":290,"type":"article-journal","title":"Fast R Functions for Robust Correlations and Hierarchical Clustering","container-title":"Journal of statistical software","volume":"46","issue":"11","source":"PubMed Central","abstract":"Many high-throughput biological data analyses require the calculation of large correlation matrices and/or clustering of a large number of objects. The standard R function for calculating Pearson correlation can handle calculations without missing values efficiently, but is inefficient when applied to data sets with a relatively small number of missing data. We present an implementation of Pearson correlation calculation that can lead to substantial speedup on data with relatively small number of missing entries. Further, we parallelize all calculations and thus achieve further speedup on systems where parallel processing is available. A robust correlation measure, the biweight midcorrelation, is implemented in a similar manner and provides comparable speed. The functions cor and bicor for fast Pearson and biweight midcorrelation, respectively, are part of the updated, freely available R package WGCNA., The hierarchical clustering algorithm implemented in R function hclust is an order n3 (n is the number of clustered objects) version of a publicly available clustering algorithm (). We present the package flashClust that implements the original algorithm which in practice achieves order approximately n2, leading to substantial time savings when clustering large data sets.","URL":"http://www.ncbi.nlm.nih.gov/pmc/articles/PMC3465711/","ISSN":"1548-7660","note":"PMID: 23050260\nPMCID: PMC3465711","journalAbbreviation":"J Stat Softw","author":[{"family":"Langfelder","given":"Peter"},{"family":"Horvath","given":"Steve"}],"issued":{"date-parts":[["2012",3]]},"accessed":{"date-parts":[["2016",10,11]]}}}],"schema":"https://github.com/citation-style-language/schema/raw/master/csl-citation.json"} </w:instrText>
      </w:r>
      <w:r w:rsidR="00096A40">
        <w:fldChar w:fldCharType="separate"/>
      </w:r>
      <w:r w:rsidR="005F67AA" w:rsidRPr="005F67AA">
        <w:rPr>
          <w:rFonts w:ascii="Calibri" w:eastAsia="Times New Roman" w:cs="Times New Roman"/>
          <w:vertAlign w:val="superscript"/>
        </w:rPr>
        <w:t>37</w:t>
      </w:r>
      <w:r w:rsidR="00096A40">
        <w:fldChar w:fldCharType="end"/>
      </w:r>
      <w:r w:rsidR="001249F4">
        <w:t xml:space="preserve"> package, which is a faster implementation </w:t>
      </w:r>
      <w:r w:rsidR="00271D41">
        <w:t xml:space="preserve">of </w:t>
      </w:r>
      <w:r w:rsidR="002F6613">
        <w:t>the</w:t>
      </w:r>
      <w:r>
        <w:t xml:space="preserv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1C4606">
        <w:fldChar w:fldCharType="begin"/>
      </w:r>
      <w:r w:rsidR="005F67AA">
        <w:instrText xml:space="preserve"> ADDIN ZOTERO_ITEM CSL_CITATION {"citationID":"e18bd0172","properties":{"formattedCitation":"{\\rtf \\super 38\\nosupersub{}}","plainCitation":"38"},"citationItems":[{"id":285,"uris":["http://zotero.org/users/local/FOPKHRFW/items/VEADB9MK"],"uri":["http://zotero.org/users/local/FOPKHRFW/items/VEADB9MK"],"itemData":{"id":285,"type":"article-journal","title":"An Overview on Clustering Methods","container-title":"ArXiv e-prints","page":"arXiv:1205.1117","volume":"1205","source":"NASA ADS","abstract":"Clustering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limitations.","journalAbbreviation":"ArXiv e-prints","author":[{"family":"Soni Madhulatha","given":"T."}],"issued":{"date-parts":[["2012",5,1]]}}}],"schema":"https://github.com/citation-style-language/schema/raw/master/csl-citation.json"} </w:instrText>
      </w:r>
      <w:r w:rsidR="001C4606">
        <w:fldChar w:fldCharType="separate"/>
      </w:r>
      <w:r w:rsidR="005F67AA" w:rsidRPr="005F67AA">
        <w:rPr>
          <w:rFonts w:ascii="Calibri" w:eastAsia="Times New Roman" w:cs="Times New Roman"/>
          <w:vertAlign w:val="superscript"/>
        </w:rPr>
        <w:t>38</w:t>
      </w:r>
      <w:r w:rsidR="001C4606">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30C91441" w:rsidR="00315216" w:rsidRDefault="005974B0" w:rsidP="00315216">
      <w:r>
        <w:t>We used DE</w:t>
      </w:r>
      <w:r w:rsidR="002542F9">
        <w:t>Seq2</w:t>
      </w:r>
      <w:r w:rsidR="00AB583A">
        <w:fldChar w:fldCharType="begin"/>
      </w:r>
      <w:r w:rsidR="00FF45AE">
        <w:instrText xml:space="preserve"> ADDIN ZOTERO_ITEM CSL_CITATION {"citationID":"0oI4oD4p","properties":{"formattedCitation":"{\\rtf \\super 17\\nosupersub{}}","plainCitation":"17"},"citationItems":[{"id":42,"uris":["http://zotero.org/users/local/FOPKHRFW/items/IB86BRPV"],"uri":["http://zotero.org/users/local/FOPKHRFW/items/IB86BRPV"],"itemData":{"id":42,"type":"article-journal","title":"Moderated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I."},{"family":"Huber","given":"Wolfgang"},{"family":"Anders","given":"Simon"}],"issued":{"date-parts":[["2014",12,5]]}}}],"schema":"https://github.com/citation-style-language/schema/raw/master/csl-citation.json"} </w:instrText>
      </w:r>
      <w:r w:rsidR="00AB583A">
        <w:fldChar w:fldCharType="separate"/>
      </w:r>
      <w:r w:rsidR="008D2570" w:rsidRPr="008D2570">
        <w:rPr>
          <w:rFonts w:ascii="Calibri" w:eastAsia="Times New Roman" w:cs="Times New Roman"/>
          <w:vertAlign w:val="superscript"/>
        </w:rPr>
        <w:t>17</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352962">
        <w:instrText xml:space="preserve"> ADDIN ZOTERO_ITEM CSL_CITATION {"citationID":"GerBkcZh","properties":{"formattedCitation":"{\\rtf \\super 10\\nosupersub{}}","plainCitation":"10"},"citationItems":[{"id":258,"uris":["http://zotero.org/users/local/FOPKHRFW/items/MV3KWPUV"],"uri":["http://zotero.org/users/local/FOPKHRFW/items/MV3KWPUV"],"itemData":{"id":258,"type":"article-journal","title":"Controlled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33276478"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2F6613">
        <w:rPr>
          <w:rFonts w:ascii="Courier" w:hAnsi="Courier"/>
        </w:rPr>
        <w:t>~</w:t>
      </w:r>
      <w:r w:rsidR="00AB5C64" w:rsidRPr="00AB5C64">
        <w:rPr>
          <w:rFonts w:ascii="Courier" w:hAnsi="Courier"/>
        </w:rPr>
        <w:t>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r w:rsidR="00421BEA">
        <w:t xml:space="preserve"> In analyses controlling for growth rate in addition to batch effects, our design formula was </w:t>
      </w:r>
      <w:r w:rsidR="00421BEA">
        <w:rPr>
          <w:rFonts w:ascii="Courier" w:hAnsi="Courier"/>
        </w:rPr>
        <w:t>~</w:t>
      </w:r>
      <w:r w:rsidR="00421BEA" w:rsidRPr="00AB5C64">
        <w:rPr>
          <w:rFonts w:ascii="Courier" w:hAnsi="Courier"/>
        </w:rPr>
        <w:t xml:space="preserve">batch_number + </w:t>
      </w:r>
      <w:r w:rsidR="00421BEA">
        <w:rPr>
          <w:rFonts w:ascii="Courier" w:hAnsi="Courier"/>
        </w:rPr>
        <w:t xml:space="preserve">doubling_time + </w:t>
      </w:r>
      <w:r w:rsidR="00421BEA" w:rsidRPr="00AB5C64">
        <w:rPr>
          <w:rFonts w:ascii="Courier" w:hAnsi="Courier"/>
        </w:rPr>
        <w:t>variable_of_interest</w:t>
      </w:r>
      <w:r w:rsidR="00421BEA" w:rsidRPr="00421BEA">
        <w:t>.</w:t>
      </w:r>
    </w:p>
    <w:p w14:paraId="33C6F7E1" w14:textId="77777777" w:rsidR="00460421" w:rsidRDefault="00460421" w:rsidP="00315216"/>
    <w:p w14:paraId="61FF31ED" w14:textId="657B2D61"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8D2570">
        <w:instrText xml:space="preserve"> ADDIN ZOTERO_ITEM CSL_CITATION {"citationID":"l3iqINv8","properties":{"formattedCitation":"{\\rtf \\super 20\\nosupersub{}}","plainCitation":"20"},"citationItems":[{"id":107,"uris":["http://zotero.org/users/local/FOPKHRFW/items/WWZZZ7C9"],"uri":["http://zotero.org/users/local/FOPKHRFW/items/WWZZZ7C9"],"itemData":{"id":107,"type":"article-journal","title":"Systematic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20</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FF45AE">
        <w:instrText xml:space="preserve"> ADDIN ZOTERO_ITEM CSL_CITATION {"citationID":"X29iZdFY","properties":{"formattedCitation":"{\\rtf \\super 18\\nosupersub{}}","plainCitation":"18"},"citationItems":[{"id":156,"uris":["http://zotero.org/users/local/FOPKHRFW/items/2UIDQT8Z"],"uri":["http://zotero.org/users/local/FOPKHRFW/items/2UIDQT8Z"],"itemData":{"id":156,"type":"article-journal","title":"KEGG: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18</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8D2570">
        <w:instrText xml:space="preserve"> ADDIN ZOTERO_ITEM CSL_CITATION {"citationID":"E8EhQkPD","properties":{"formattedCitation":"{\\rtf \\super 19\\nosupersub{}}","plainCitation":"19"},"citationItems":[{"id":159,"uris":["http://zotero.org/users/local/FOPKHRFW/items/VECM3P2V"],"uri":["http://zotero.org/users/local/FOPKHRFW/items/VECM3P2V"],"itemData":{"id":159,"type":"article-journal","title":"Gene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8D2570" w:rsidRPr="008D2570">
        <w:rPr>
          <w:rFonts w:ascii="Calibri" w:eastAsia="Times New Roman" w:cs="Times New Roman"/>
          <w:vertAlign w:val="superscript"/>
        </w:rPr>
        <w:t>19</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353A52C6" w:rsidR="00B1332D" w:rsidRPr="0098024D" w:rsidRDefault="005346B9" w:rsidP="00315216">
      <w:r>
        <w:t xml:space="preserve">All statistical analyses were performed in R. </w:t>
      </w:r>
      <w:r w:rsidR="00165EA7" w:rsidRPr="0098024D">
        <w:t xml:space="preserve">All </w:t>
      </w:r>
      <w:r w:rsidR="00112056" w:rsidRPr="0098024D">
        <w:t xml:space="preserve">processed </w:t>
      </w:r>
      <w:r w:rsidR="00165EA7" w:rsidRPr="0098024D">
        <w:t xml:space="preserve">data </w:t>
      </w:r>
      <w:r w:rsidR="00112056" w:rsidRPr="0098024D">
        <w:t xml:space="preserve">and analysis scripts </w:t>
      </w:r>
      <w:r w:rsidRPr="0098024D">
        <w:t xml:space="preserve">are available on github: </w:t>
      </w:r>
      <w:hyperlink r:id="rId14" w:history="1">
        <w:r w:rsidR="00B1332D" w:rsidRPr="0098024D">
          <w:rPr>
            <w:rStyle w:val="Hyperlink"/>
          </w:rPr>
          <w:t>https://github.com/umutcaglar/ecoli_multiple_growth_conditions</w:t>
        </w:r>
      </w:hyperlink>
    </w:p>
    <w:p w14:paraId="3C8FCF43" w14:textId="040D2F5D" w:rsidR="00F21378" w:rsidRDefault="00165EA7" w:rsidP="00EA414B">
      <w:r w:rsidRPr="0098024D">
        <w:rPr>
          <w:color w:val="000000" w:themeColor="text1"/>
        </w:rPr>
        <w:t>Raw Illumina read data and processed files of read counts per gene and normalized expression levels per gene have been deposited in the NCBI GEO database</w:t>
      </w:r>
      <w:r w:rsidR="00EA414B" w:rsidRPr="0098024D">
        <w:rPr>
          <w:color w:val="000000" w:themeColor="text1"/>
        </w:rPr>
        <w:fldChar w:fldCharType="begin"/>
      </w:r>
      <w:r w:rsidR="00EA414B" w:rsidRPr="0098024D">
        <w:rPr>
          <w:color w:val="000000" w:themeColor="text1"/>
        </w:rPr>
        <w:instrText xml:space="preserve"> ADDIN ZOTERO_ITEM CSL_CITATION {"citationID":"24sab05ser","properties":{"formattedCitation":"{\\rtf \\super 39\\nosupersub{}}","plainCitation":"39"},"citationItems":[{"id":86,"uris":["http://zotero.org/users/2021925/items/B97RCM4V"],"uri":["http://zotero.org/users/2021925/items/B97RCM4V"],"itemData":{"id":86,"type":"article-journal","title":"NCBI GEO: archive for functional genomics data sets--update","container-title":"Nucleic Acids Research","page":"D991-995","volume":"41","issue":"Database issue","source":"NCBI PubMed","abstract":"The Gene Expression Omnibus (GEO, http://www.ncbi.nlm.nih.gov/geo/)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data.","DOI":"10.1093/nar/gks1193","ISSN":"1362-4962","note":"PMID: 23193258 \nPMCID: PMC3531084","shortTitle":"NCBI GEO","journalAbbreviation":"Nucleic Acids Res.","language":"eng","author":[{"family":"Barrett","given":"Tanya"},{"family":"Wilhite","given":"Stephen E."},{"family":"Ledoux","given":"Pierre"},{"family":"Evangelista","given":"Carlos"},{"family":"Kim","given":"Irene F."},{"family":"Tomashevsky","given":"Maxim"},{"family":"Marshall","given":"Kimberly A."},{"family":"Phillippy","given":"Katherine H."},{"family":"Sherman","given":"Patti M."},{"family":"Holko","given":"Michelle"},{"family":"Yefanov","given":"Andrey"},{"family":"Lee","given":"Hyeseung"},{"family":"Zhang","given":"Naigong"},{"family":"Robertson","given":"Cynthia L."},{"family":"Serova","given":"Nadezhda"},{"family":"Davis","given":"Sean"},{"family":"Soboleva","given":"Alexandra"}],"issued":{"date-parts":[["2013",1]]}}}],"schema":"https://github.com/citation-style-language/schema/raw/master/csl-citation.json"}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39</w:t>
      </w:r>
      <w:r w:rsidR="00EA414B" w:rsidRPr="0098024D">
        <w:rPr>
          <w:color w:val="000000" w:themeColor="text1"/>
        </w:rPr>
        <w:fldChar w:fldCharType="end"/>
      </w:r>
      <w:r w:rsidR="00DF5455" w:rsidRPr="0098024D">
        <w:rPr>
          <w:color w:val="000000" w:themeColor="text1"/>
        </w:rPr>
        <w:t xml:space="preserve"> </w:t>
      </w:r>
      <w:r w:rsidRPr="0098024D">
        <w:rPr>
          <w:color w:val="000000" w:themeColor="text1"/>
        </w:rPr>
        <w:t xml:space="preserve"> (accession GSE67402</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EA414B" w:rsidRPr="0098024D">
        <w:rPr>
          <w:color w:val="000000" w:themeColor="text1"/>
        </w:rPr>
        <w:instrText xml:space="preserve"> ADDIN ZOTERO_ITEM CSL_CITATION {"citationID":"2j1cuvgc1r","properties":{"formattedCitation":"{\\rtf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w:t>
      </w:r>
      <w:r w:rsidR="00EA414B" w:rsidRPr="0098024D">
        <w:rPr>
          <w:color w:val="000000" w:themeColor="text1"/>
          <w:highlight w:val="yellow"/>
        </w:rPr>
        <w:t xml:space="preserve">accession </w:t>
      </w:r>
      <w:commentRangeStart w:id="6"/>
      <w:r w:rsidR="00EA414B" w:rsidRPr="0098024D">
        <w:rPr>
          <w:color w:val="FF0000"/>
          <w:highlight w:val="yellow"/>
        </w:rPr>
        <w:t>XXXXXX</w:t>
      </w:r>
      <w:commentRangeEnd w:id="6"/>
      <w:r w:rsidR="00EA414B" w:rsidRPr="0098024D">
        <w:rPr>
          <w:rStyle w:val="CommentReference"/>
          <w:highlight w:val="yellow"/>
        </w:rPr>
        <w:commentReference w:id="6"/>
      </w:r>
      <w:r w:rsidR="00EA414B" w:rsidRPr="0098024D">
        <w:rPr>
          <w:color w:val="000000" w:themeColor="text1"/>
        </w:rPr>
        <w:t xml:space="preserve"> for all other experiments)</w:t>
      </w:r>
      <w:r w:rsidRPr="0098024D">
        <w:rPr>
          <w:color w:val="000000" w:themeColor="text1"/>
        </w:rPr>
        <w:t>. The mass spectrometry proteomics data have been deposited to the ProteomeXchange Consortium via the PRIDE partner repository</w:t>
      </w:r>
      <w:r w:rsidR="00EA414B" w:rsidRPr="0098024D">
        <w:rPr>
          <w:color w:val="000000" w:themeColor="text1"/>
        </w:rPr>
        <w:fldChar w:fldCharType="begin"/>
      </w:r>
      <w:r w:rsidR="00EA414B" w:rsidRPr="0098024D">
        <w:rPr>
          <w:color w:val="000000" w:themeColor="text1"/>
        </w:rPr>
        <w:instrText xml:space="preserve"> ADDIN ZOTERO_ITEM CSL_CITATION {"citationID":"j56n0lqhe","properties":{"formattedCitation":"{\\rtf \\super 40\\nosupersub{}}","plainCitation":"40"},"citationItems":[{"id":207,"uris":["http://zotero.org/users/2021925/items/Q4T8UX3T"],"uri":["http://zotero.org/users/2021925/items/Q4T8UX3T"],"itemData":{"id":207,"type":"article-journal","title":"ProteomeXchange provides globally coordinated proteomics data submission and dissemination","container-title":"Nature Biotechnology","page":"223-226","volume":"32","issue":"3","source":"PubMed","DOI":"10.1038/nbt.2839","ISSN":"1546-1696","note":"PMID: 24727771\nPMCID: PMC3986813","journalAbbreviation":"Nat. Biotechnol.","language":"eng","author":[{"family":"Vizcaíno","given":"Juan A."},{"family":"Deutsch","given":"Eric W."},{"family":"Wang","given":"Rui"},{"family":"Csordas","given":"Attila"},{"family":"Reisinger","given":"Florian"},{"family":"Ríos","given":"Daniel"},{"family":"Dianes","given":"José A."},{"family":"Sun","given":"Zhi"},{"family":"Farrah","given":"Terry"},{"family":"Bandeira","given":"Nuno"},{"family":"Binz","given":"Pierre-Alain"},{"family":"Xenarios","given":"Ioannis"},{"family":"Eisenacher","given":"Martin"},{"family":"Mayer","given":"Gerhard"},{"family":"Gatto","given":"Laurent"},{"family":"Campos","given":"Alex"},{"family":"Chalkley","given":"Robert J."},{"family":"Kraus","given":"Hans-Joachim"},{"family":"Albar","given":"Juan Pablo"},{"family":"Martinez-Bartolomé","given":"Salvador"},{"family":"Apweiler","given":"Rolf"},{"family":"Omenn","given":"Gilbert S."},{"family":"Martens","given":"Lennart"},{"family":"Jones","given":"Andrew R."},{"family":"Hermjakob","given":"Henning"}],"issued":{"date-parts":[["2014",3]]}}}],"schema":"https://github.com/citation-style-language/schema/raw/master/csl-citation.json"}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40</w:t>
      </w:r>
      <w:r w:rsidR="00EA414B" w:rsidRPr="0098024D">
        <w:rPr>
          <w:color w:val="000000" w:themeColor="text1"/>
        </w:rPr>
        <w:fldChar w:fldCharType="end"/>
      </w:r>
      <w:r w:rsidRPr="0098024D">
        <w:rPr>
          <w:color w:val="000000" w:themeColor="text1"/>
        </w:rPr>
        <w:t xml:space="preserve"> (accession PXD002140</w:t>
      </w:r>
      <w:r w:rsidR="00EA414B" w:rsidRPr="0098024D">
        <w:rPr>
          <w:color w:val="000000" w:themeColor="text1"/>
        </w:rPr>
        <w:t xml:space="preserve"> for the glucose time-course previously published</w:t>
      </w:r>
      <w:r w:rsidR="00EA414B" w:rsidRPr="0098024D">
        <w:rPr>
          <w:color w:val="000000" w:themeColor="text1"/>
        </w:rPr>
        <w:fldChar w:fldCharType="begin"/>
      </w:r>
      <w:r w:rsidR="00730700" w:rsidRPr="0098024D">
        <w:rPr>
          <w:color w:val="000000" w:themeColor="text1"/>
        </w:rPr>
        <w:instrText xml:space="preserve"> ADDIN ZOTERO_ITEM CSL_CITATION {"citationID":"E5hn6YE5","properties":{"formattedCitation":"{\\rtf \\super 10\\nosupersub{}}","plainCitation":"10"},"citationItems":[{"id":"wWdIbFJR/lcgYgEAS","uris":["http://zotero.org/users/local/FOPKHRFW/items/MV3KWPUV"],"uri":["http://zotero.org/users/local/FOPKHRFW/items/MV3KWPUV"],"itemData":{"id":"wWdIbFJR/lcgYgEAS","type":"article-journal","title":"Controlled Measurement and Comparative Analysis of Cellular Components in E . coli Reveals Broad Regulatory Changes in Response to Glucose Starvation","container-title":"PLOS Comput Biol","page":"e1004400","volume":"11","issue":"8","source":"PLoS Journals","abstract":"Author Summary   Bacteria frequently experience starvation conditions in their natural environments. Yet how they modify their physiology in response to these conditions remains poorly understood. Here, we performed a detailed, two-week starvation experiment in  E .  coli .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available.","DOI":"10.1371/journal.pcbi.1004400","ISSN":"1553-7358","journalAbbreviation":"PLOS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O."}],"issued":{"date-parts":[["2015",8,14]]}}}],"schema":"https://github.com/citation-style-language/schema/raw/master/csl-citation.json"} </w:instrText>
      </w:r>
      <w:r w:rsidR="00EA414B" w:rsidRPr="0098024D">
        <w:rPr>
          <w:color w:val="000000" w:themeColor="text1"/>
        </w:rPr>
        <w:fldChar w:fldCharType="separate"/>
      </w:r>
      <w:r w:rsidR="00EA414B" w:rsidRPr="0098024D">
        <w:rPr>
          <w:rFonts w:ascii="Calibri" w:eastAsia="Times New Roman" w:cs="Times New Roman"/>
          <w:color w:val="000000"/>
          <w:vertAlign w:val="superscript"/>
        </w:rPr>
        <w:t>10</w:t>
      </w:r>
      <w:r w:rsidR="00EA414B" w:rsidRPr="0098024D">
        <w:rPr>
          <w:color w:val="000000" w:themeColor="text1"/>
        </w:rPr>
        <w:fldChar w:fldCharType="end"/>
      </w:r>
      <w:r w:rsidR="00EA414B" w:rsidRPr="0098024D">
        <w:rPr>
          <w:color w:val="000000" w:themeColor="text1"/>
        </w:rPr>
        <w:t xml:space="preserve">, accession </w:t>
      </w:r>
      <w:r w:rsidR="00CC7397" w:rsidRPr="0098024D">
        <w:rPr>
          <w:color w:val="000000" w:themeColor="text1"/>
        </w:rPr>
        <w:t>PXD005721</w:t>
      </w:r>
      <w:r w:rsidR="00EA414B" w:rsidRPr="0098024D">
        <w:rPr>
          <w:color w:val="000000" w:themeColor="text1"/>
        </w:rPr>
        <w:t xml:space="preserve"> for all other experiments)</w:t>
      </w:r>
      <w:r w:rsidRPr="0098024D">
        <w:rPr>
          <w:color w:val="000000" w:themeColor="text1"/>
        </w:rPr>
        <w:t>.</w:t>
      </w:r>
      <w:r w:rsidR="00EA414B" w:rsidRPr="0098024D">
        <w:t xml:space="preserve"> </w:t>
      </w:r>
      <w:r w:rsidR="00112056" w:rsidRPr="0098024D">
        <w:t>Raw GC-MS data for flux measurements have been deposited on DataDryad (</w:t>
      </w:r>
      <w:r w:rsidR="00112056" w:rsidRPr="0098024D">
        <w:rPr>
          <w:highlight w:val="yellow"/>
        </w:rPr>
        <w:t xml:space="preserve">accession </w:t>
      </w:r>
      <w:commentRangeStart w:id="7"/>
      <w:r w:rsidR="00112056" w:rsidRPr="0098024D">
        <w:rPr>
          <w:color w:val="C00000"/>
          <w:highlight w:val="yellow"/>
        </w:rPr>
        <w:t>XXXXX</w:t>
      </w:r>
      <w:commentRangeEnd w:id="7"/>
      <w:r w:rsidR="00112056" w:rsidRPr="0098024D">
        <w:rPr>
          <w:rStyle w:val="CommentReference"/>
          <w:highlight w:val="yellow"/>
        </w:rPr>
        <w:commentReference w:id="7"/>
      </w:r>
      <w:r w:rsidR="00112056" w:rsidRPr="0098024D">
        <w:t>).</w:t>
      </w:r>
    </w:p>
    <w:p w14:paraId="5F0E86DB" w14:textId="2D509A84" w:rsidR="00315216" w:rsidRPr="00315216" w:rsidRDefault="00315216" w:rsidP="00315216">
      <w:pPr>
        <w:pStyle w:val="Heading2"/>
      </w:pPr>
      <w:r>
        <w:t>References</w:t>
      </w:r>
    </w:p>
    <w:p w14:paraId="044C3CDE" w14:textId="77777777" w:rsidR="00730700" w:rsidRPr="00730700" w:rsidRDefault="00FD014C" w:rsidP="00730700">
      <w:pPr>
        <w:pStyle w:val="Bibliography"/>
        <w:rPr>
          <w:rFonts w:ascii="Calibri"/>
        </w:rPr>
      </w:pPr>
      <w:r>
        <w:fldChar w:fldCharType="begin"/>
      </w:r>
      <w:r w:rsidR="00EA414B">
        <w:instrText xml:space="preserve"> ADDIN ZOTERO_BIBL {"custom":[]} CSL_BIBLIOGRAPHY </w:instrText>
      </w:r>
      <w:r>
        <w:fldChar w:fldCharType="separate"/>
      </w:r>
      <w:r w:rsidR="00730700" w:rsidRPr="00730700">
        <w:rPr>
          <w:rFonts w:ascii="Calibri"/>
        </w:rPr>
        <w:t>1.</w:t>
      </w:r>
      <w:r w:rsidR="00730700" w:rsidRPr="00730700">
        <w:rPr>
          <w:rFonts w:ascii="Calibri"/>
        </w:rPr>
        <w:tab/>
        <w:t xml:space="preserve">Botstein, D. &amp; Risch, N. Discovering genotypes underlying human phenotypes: past successes for mendelian disease, future approaches for complex disease. </w:t>
      </w:r>
      <w:r w:rsidR="00730700" w:rsidRPr="00730700">
        <w:rPr>
          <w:rFonts w:ascii="Calibri"/>
          <w:i/>
          <w:iCs/>
        </w:rPr>
        <w:t>Nat. Genet.</w:t>
      </w:r>
      <w:r w:rsidR="00730700" w:rsidRPr="00730700">
        <w:rPr>
          <w:rFonts w:ascii="Calibri"/>
        </w:rPr>
        <w:t xml:space="preserve"> </w:t>
      </w:r>
      <w:r w:rsidR="00730700" w:rsidRPr="00730700">
        <w:rPr>
          <w:rFonts w:ascii="Calibri"/>
          <w:b/>
          <w:bCs/>
        </w:rPr>
        <w:t>33,</w:t>
      </w:r>
      <w:r w:rsidR="00730700" w:rsidRPr="00730700">
        <w:rPr>
          <w:rFonts w:ascii="Calibri"/>
        </w:rPr>
        <w:t xml:space="preserve"> 228–237 (2003).</w:t>
      </w:r>
    </w:p>
    <w:p w14:paraId="7BC7BFA0" w14:textId="77777777" w:rsidR="00730700" w:rsidRPr="00730700" w:rsidRDefault="00730700" w:rsidP="00730700">
      <w:pPr>
        <w:pStyle w:val="Bibliography"/>
        <w:rPr>
          <w:rFonts w:ascii="Calibri"/>
        </w:rPr>
      </w:pPr>
      <w:r w:rsidRPr="00730700">
        <w:rPr>
          <w:rFonts w:ascii="Calibri"/>
        </w:rPr>
        <w:t>2.</w:t>
      </w:r>
      <w:r w:rsidRPr="00730700">
        <w:rPr>
          <w:rFonts w:ascii="Calibri"/>
        </w:rPr>
        <w:tab/>
        <w:t xml:space="preserve">Zhang, W., Li, F. &amp; Nie, L. Integrating multiple ‘omics’ analysis for microbial biology: application and methodologies. </w:t>
      </w:r>
      <w:r w:rsidRPr="00730700">
        <w:rPr>
          <w:rFonts w:ascii="Calibri"/>
          <w:i/>
          <w:iCs/>
        </w:rPr>
        <w:t>Microbiol. Read. Engl.</w:t>
      </w:r>
      <w:r w:rsidRPr="00730700">
        <w:rPr>
          <w:rFonts w:ascii="Calibri"/>
        </w:rPr>
        <w:t xml:space="preserve"> </w:t>
      </w:r>
      <w:r w:rsidRPr="00730700">
        <w:rPr>
          <w:rFonts w:ascii="Calibri"/>
          <w:b/>
          <w:bCs/>
        </w:rPr>
        <w:t>156,</w:t>
      </w:r>
      <w:r w:rsidRPr="00730700">
        <w:rPr>
          <w:rFonts w:ascii="Calibri"/>
        </w:rPr>
        <w:t xml:space="preserve"> 287–301 (2010).</w:t>
      </w:r>
    </w:p>
    <w:p w14:paraId="390F590F" w14:textId="77777777" w:rsidR="00730700" w:rsidRPr="00730700" w:rsidRDefault="00730700" w:rsidP="00730700">
      <w:pPr>
        <w:pStyle w:val="Bibliography"/>
        <w:rPr>
          <w:rFonts w:ascii="Calibri"/>
        </w:rPr>
      </w:pPr>
      <w:r w:rsidRPr="00730700">
        <w:rPr>
          <w:rFonts w:ascii="Calibri"/>
        </w:rPr>
        <w:t>3.</w:t>
      </w:r>
      <w:r w:rsidRPr="00730700">
        <w:rPr>
          <w:rFonts w:ascii="Calibri"/>
        </w:rPr>
        <w:tab/>
        <w:t xml:space="preserve">Joyce, A. R. &amp; Palsson, B. Ø. The model organism as a system: integrating ‘omics’ data sets. </w:t>
      </w:r>
      <w:r w:rsidRPr="00730700">
        <w:rPr>
          <w:rFonts w:ascii="Calibri"/>
          <w:i/>
          <w:iCs/>
        </w:rPr>
        <w:t>Nat. Rev. Mol. Cell Biol.</w:t>
      </w:r>
      <w:r w:rsidRPr="00730700">
        <w:rPr>
          <w:rFonts w:ascii="Calibri"/>
        </w:rPr>
        <w:t xml:space="preserve"> </w:t>
      </w:r>
      <w:r w:rsidRPr="00730700">
        <w:rPr>
          <w:rFonts w:ascii="Calibri"/>
          <w:b/>
          <w:bCs/>
        </w:rPr>
        <w:t>7,</w:t>
      </w:r>
      <w:r w:rsidRPr="00730700">
        <w:rPr>
          <w:rFonts w:ascii="Calibri"/>
        </w:rPr>
        <w:t xml:space="preserve"> 198–210 (2006).</w:t>
      </w:r>
    </w:p>
    <w:p w14:paraId="1CD858B6" w14:textId="77777777" w:rsidR="00730700" w:rsidRPr="00730700" w:rsidRDefault="00730700" w:rsidP="00730700">
      <w:pPr>
        <w:pStyle w:val="Bibliography"/>
        <w:rPr>
          <w:rFonts w:ascii="Calibri"/>
        </w:rPr>
      </w:pPr>
      <w:r w:rsidRPr="00730700">
        <w:rPr>
          <w:rFonts w:ascii="Calibri"/>
        </w:rPr>
        <w:t>4.</w:t>
      </w:r>
      <w:r w:rsidRPr="00730700">
        <w:rPr>
          <w:rFonts w:ascii="Calibri"/>
        </w:rPr>
        <w:tab/>
        <w:t xml:space="preserve">Ideker, T. </w:t>
      </w:r>
      <w:r w:rsidRPr="00730700">
        <w:rPr>
          <w:rFonts w:ascii="Calibri"/>
          <w:i/>
          <w:iCs/>
        </w:rPr>
        <w:t>et al.</w:t>
      </w:r>
      <w:r w:rsidRPr="00730700">
        <w:rPr>
          <w:rFonts w:ascii="Calibri"/>
        </w:rPr>
        <w:t xml:space="preserve"> Integrated Genomic and Proteomic Analyses of a Systematically Perturbed Metabolic Network. </w:t>
      </w:r>
      <w:r w:rsidRPr="00730700">
        <w:rPr>
          <w:rFonts w:ascii="Calibri"/>
          <w:i/>
          <w:iCs/>
        </w:rPr>
        <w:t>Science</w:t>
      </w:r>
      <w:r w:rsidRPr="00730700">
        <w:rPr>
          <w:rFonts w:ascii="Calibri"/>
        </w:rPr>
        <w:t xml:space="preserve"> </w:t>
      </w:r>
      <w:r w:rsidRPr="00730700">
        <w:rPr>
          <w:rFonts w:ascii="Calibri"/>
          <w:b/>
          <w:bCs/>
        </w:rPr>
        <w:t>292,</w:t>
      </w:r>
      <w:r w:rsidRPr="00730700">
        <w:rPr>
          <w:rFonts w:ascii="Calibri"/>
        </w:rPr>
        <w:t xml:space="preserve"> 929–934 (2001).</w:t>
      </w:r>
    </w:p>
    <w:p w14:paraId="32D003CD" w14:textId="77777777" w:rsidR="00730700" w:rsidRPr="00730700" w:rsidRDefault="00730700" w:rsidP="00730700">
      <w:pPr>
        <w:pStyle w:val="Bibliography"/>
        <w:rPr>
          <w:rFonts w:ascii="Calibri"/>
        </w:rPr>
      </w:pPr>
      <w:r w:rsidRPr="00730700">
        <w:rPr>
          <w:rFonts w:ascii="Calibri"/>
        </w:rPr>
        <w:t>5.</w:t>
      </w:r>
      <w:r w:rsidRPr="00730700">
        <w:rPr>
          <w:rFonts w:ascii="Calibri"/>
        </w:rPr>
        <w:tab/>
        <w:t xml:space="preserve">Vogel, C. &amp; Marcotte, E. M. Insights into the regulation of protein abundance from proteomic and transcriptomic analyses. </w:t>
      </w:r>
      <w:r w:rsidRPr="00730700">
        <w:rPr>
          <w:rFonts w:ascii="Calibri"/>
          <w:i/>
          <w:iCs/>
        </w:rPr>
        <w:t>Nat. Rev. Genet.</w:t>
      </w:r>
      <w:r w:rsidRPr="00730700">
        <w:rPr>
          <w:rFonts w:ascii="Calibri"/>
        </w:rPr>
        <w:t xml:space="preserve"> </w:t>
      </w:r>
      <w:r w:rsidRPr="00730700">
        <w:rPr>
          <w:rFonts w:ascii="Calibri"/>
          <w:b/>
          <w:bCs/>
        </w:rPr>
        <w:t>13,</w:t>
      </w:r>
      <w:r w:rsidRPr="00730700">
        <w:rPr>
          <w:rFonts w:ascii="Calibri"/>
        </w:rPr>
        <w:t xml:space="preserve"> 227–232 (2012).</w:t>
      </w:r>
    </w:p>
    <w:p w14:paraId="712EA676" w14:textId="77777777" w:rsidR="00730700" w:rsidRPr="00730700" w:rsidRDefault="00730700" w:rsidP="00730700">
      <w:pPr>
        <w:pStyle w:val="Bibliography"/>
        <w:rPr>
          <w:rFonts w:ascii="Calibri"/>
        </w:rPr>
      </w:pPr>
      <w:r w:rsidRPr="00730700">
        <w:rPr>
          <w:rFonts w:ascii="Calibri"/>
        </w:rPr>
        <w:t>6.</w:t>
      </w:r>
      <w:r w:rsidRPr="00730700">
        <w:rPr>
          <w:rFonts w:ascii="Calibri"/>
        </w:rPr>
        <w:tab/>
        <w:t xml:space="preserve">Lee, S. Y. High cell-density culture of Escherichia coli. </w:t>
      </w:r>
      <w:r w:rsidRPr="00730700">
        <w:rPr>
          <w:rFonts w:ascii="Calibri"/>
          <w:i/>
          <w:iCs/>
        </w:rPr>
        <w:t>Trends Biotechnol.</w:t>
      </w:r>
      <w:r w:rsidRPr="00730700">
        <w:rPr>
          <w:rFonts w:ascii="Calibri"/>
        </w:rPr>
        <w:t xml:space="preserve"> </w:t>
      </w:r>
      <w:r w:rsidRPr="00730700">
        <w:rPr>
          <w:rFonts w:ascii="Calibri"/>
          <w:b/>
          <w:bCs/>
        </w:rPr>
        <w:t>14,</w:t>
      </w:r>
      <w:r w:rsidRPr="00730700">
        <w:rPr>
          <w:rFonts w:ascii="Calibri"/>
        </w:rPr>
        <w:t xml:space="preserve"> 98–105 (1996).</w:t>
      </w:r>
    </w:p>
    <w:p w14:paraId="25B4F8A7" w14:textId="77777777" w:rsidR="00730700" w:rsidRPr="00730700" w:rsidRDefault="00730700" w:rsidP="00730700">
      <w:pPr>
        <w:pStyle w:val="Bibliography"/>
        <w:rPr>
          <w:rFonts w:ascii="Calibri"/>
        </w:rPr>
      </w:pPr>
      <w:r w:rsidRPr="00730700">
        <w:rPr>
          <w:rFonts w:ascii="Calibri"/>
        </w:rPr>
        <w:t>7.</w:t>
      </w:r>
      <w:r w:rsidRPr="00730700">
        <w:rPr>
          <w:rFonts w:ascii="Calibri"/>
        </w:rPr>
        <w:tab/>
        <w:t xml:space="preserve">Blattner, F. R. </w:t>
      </w:r>
      <w:r w:rsidRPr="00730700">
        <w:rPr>
          <w:rFonts w:ascii="Calibri"/>
          <w:i/>
          <w:iCs/>
        </w:rPr>
        <w:t>et al.</w:t>
      </w:r>
      <w:r w:rsidRPr="00730700">
        <w:rPr>
          <w:rFonts w:ascii="Calibri"/>
        </w:rPr>
        <w:t xml:space="preserve"> The Complete Genome Sequence of Escherichia coli K-12. </w:t>
      </w:r>
      <w:r w:rsidRPr="00730700">
        <w:rPr>
          <w:rFonts w:ascii="Calibri"/>
          <w:i/>
          <w:iCs/>
        </w:rPr>
        <w:t>Science</w:t>
      </w:r>
      <w:r w:rsidRPr="00730700">
        <w:rPr>
          <w:rFonts w:ascii="Calibri"/>
        </w:rPr>
        <w:t xml:space="preserve"> </w:t>
      </w:r>
      <w:r w:rsidRPr="00730700">
        <w:rPr>
          <w:rFonts w:ascii="Calibri"/>
          <w:b/>
          <w:bCs/>
        </w:rPr>
        <w:t>277,</w:t>
      </w:r>
      <w:r w:rsidRPr="00730700">
        <w:rPr>
          <w:rFonts w:ascii="Calibri"/>
        </w:rPr>
        <w:t xml:space="preserve"> 1453–1462 (1997).</w:t>
      </w:r>
    </w:p>
    <w:p w14:paraId="2AB3D4D8" w14:textId="77777777" w:rsidR="00730700" w:rsidRPr="00730700" w:rsidRDefault="00730700" w:rsidP="00730700">
      <w:pPr>
        <w:pStyle w:val="Bibliography"/>
        <w:rPr>
          <w:rFonts w:ascii="Calibri"/>
        </w:rPr>
      </w:pPr>
      <w:r w:rsidRPr="00730700">
        <w:rPr>
          <w:rFonts w:ascii="Calibri"/>
        </w:rPr>
        <w:t>8.</w:t>
      </w:r>
      <w:r w:rsidRPr="00730700">
        <w:rPr>
          <w:rFonts w:ascii="Calibri"/>
        </w:rPr>
        <w:tab/>
        <w:t xml:space="preserve">Yoon, S. H., Han, M.-J., Lee, S. Y., Jeong, K. J. &amp; Yoo, J.-S. Combined transcriptome and proteome analysis of Escherichia coli during high cell density culture. </w:t>
      </w:r>
      <w:r w:rsidRPr="00730700">
        <w:rPr>
          <w:rFonts w:ascii="Calibri"/>
          <w:i/>
          <w:iCs/>
        </w:rPr>
        <w:t>Biotechnol. Bioeng.</w:t>
      </w:r>
      <w:r w:rsidRPr="00730700">
        <w:rPr>
          <w:rFonts w:ascii="Calibri"/>
        </w:rPr>
        <w:t xml:space="preserve"> </w:t>
      </w:r>
      <w:r w:rsidRPr="00730700">
        <w:rPr>
          <w:rFonts w:ascii="Calibri"/>
          <w:b/>
          <w:bCs/>
        </w:rPr>
        <w:t>81,</w:t>
      </w:r>
      <w:r w:rsidRPr="00730700">
        <w:rPr>
          <w:rFonts w:ascii="Calibri"/>
        </w:rPr>
        <w:t xml:space="preserve"> 753–767 (2003).</w:t>
      </w:r>
    </w:p>
    <w:p w14:paraId="4FF92275" w14:textId="77777777" w:rsidR="00730700" w:rsidRPr="00730700" w:rsidRDefault="00730700" w:rsidP="00730700">
      <w:pPr>
        <w:pStyle w:val="Bibliography"/>
        <w:rPr>
          <w:rFonts w:ascii="Calibri"/>
        </w:rPr>
      </w:pPr>
      <w:r w:rsidRPr="00730700">
        <w:rPr>
          <w:rFonts w:ascii="Calibri"/>
        </w:rPr>
        <w:t>9.</w:t>
      </w:r>
      <w:r w:rsidRPr="00730700">
        <w:rPr>
          <w:rFonts w:ascii="Calibri"/>
        </w:rPr>
        <w:tab/>
        <w:t xml:space="preserve">Gadgil, M., Kapur, V. &amp; Hu, W.-S. Transcriptional response of Escherichia coli to temperature shift. </w:t>
      </w:r>
      <w:r w:rsidRPr="00730700">
        <w:rPr>
          <w:rFonts w:ascii="Calibri"/>
          <w:i/>
          <w:iCs/>
        </w:rPr>
        <w:t>Biotechnol. Prog.</w:t>
      </w:r>
      <w:r w:rsidRPr="00730700">
        <w:rPr>
          <w:rFonts w:ascii="Calibri"/>
        </w:rPr>
        <w:t xml:space="preserve"> </w:t>
      </w:r>
      <w:r w:rsidRPr="00730700">
        <w:rPr>
          <w:rFonts w:ascii="Calibri"/>
          <w:b/>
          <w:bCs/>
        </w:rPr>
        <w:t>21,</w:t>
      </w:r>
      <w:r w:rsidRPr="00730700">
        <w:rPr>
          <w:rFonts w:ascii="Calibri"/>
        </w:rPr>
        <w:t xml:space="preserve"> 689–699 (2005).</w:t>
      </w:r>
    </w:p>
    <w:p w14:paraId="23ABC0FE" w14:textId="77777777" w:rsidR="00730700" w:rsidRPr="00730700" w:rsidRDefault="00730700" w:rsidP="00730700">
      <w:pPr>
        <w:pStyle w:val="Bibliography"/>
        <w:rPr>
          <w:rFonts w:ascii="Calibri"/>
        </w:rPr>
      </w:pPr>
      <w:r w:rsidRPr="00730700">
        <w:rPr>
          <w:rFonts w:ascii="Calibri"/>
        </w:rPr>
        <w:t>10.</w:t>
      </w:r>
      <w:r w:rsidRPr="00730700">
        <w:rPr>
          <w:rFonts w:ascii="Calibri"/>
        </w:rPr>
        <w:tab/>
        <w:t xml:space="preserve">Houser, J. R. </w:t>
      </w:r>
      <w:r w:rsidRPr="00730700">
        <w:rPr>
          <w:rFonts w:ascii="Calibri"/>
          <w:i/>
          <w:iCs/>
        </w:rPr>
        <w:t>et al.</w:t>
      </w:r>
      <w:r w:rsidRPr="00730700">
        <w:rPr>
          <w:rFonts w:ascii="Calibri"/>
        </w:rPr>
        <w:t xml:space="preserve"> Controlled Measurement and Comparative Analysis of Cellular Components in E . coli Reveals Broad Regulatory Changes in Response to Glucose Starvation. </w:t>
      </w:r>
      <w:r w:rsidRPr="00730700">
        <w:rPr>
          <w:rFonts w:ascii="Calibri"/>
          <w:i/>
          <w:iCs/>
        </w:rPr>
        <w:t>PLOS Comput Biol</w:t>
      </w:r>
      <w:r w:rsidRPr="00730700">
        <w:rPr>
          <w:rFonts w:ascii="Calibri"/>
        </w:rPr>
        <w:t xml:space="preserve"> </w:t>
      </w:r>
      <w:r w:rsidRPr="00730700">
        <w:rPr>
          <w:rFonts w:ascii="Calibri"/>
          <w:b/>
          <w:bCs/>
        </w:rPr>
        <w:t>11,</w:t>
      </w:r>
      <w:r w:rsidRPr="00730700">
        <w:rPr>
          <w:rFonts w:ascii="Calibri"/>
        </w:rPr>
        <w:t xml:space="preserve"> e1004400 (2015).</w:t>
      </w:r>
    </w:p>
    <w:p w14:paraId="0F1785A0" w14:textId="77777777" w:rsidR="00730700" w:rsidRPr="00730700" w:rsidRDefault="00730700" w:rsidP="00730700">
      <w:pPr>
        <w:pStyle w:val="Bibliography"/>
        <w:rPr>
          <w:rFonts w:ascii="Calibri"/>
        </w:rPr>
      </w:pPr>
      <w:r w:rsidRPr="00730700">
        <w:rPr>
          <w:rFonts w:ascii="Calibri"/>
        </w:rPr>
        <w:t>11.</w:t>
      </w:r>
      <w:r w:rsidRPr="00730700">
        <w:rPr>
          <w:rFonts w:ascii="Calibri"/>
        </w:rPr>
        <w:tab/>
        <w:t xml:space="preserve">Soufi, B., Krug, K., Harst, A. &amp; Macek, B. Characterization of the E. coli proteome and its modifications during growth and ethanol stress. </w:t>
      </w:r>
      <w:r w:rsidRPr="00730700">
        <w:rPr>
          <w:rFonts w:ascii="Calibri"/>
          <w:i/>
          <w:iCs/>
        </w:rPr>
        <w:t>Front. Microbiol.</w:t>
      </w:r>
      <w:r w:rsidRPr="00730700">
        <w:rPr>
          <w:rFonts w:ascii="Calibri"/>
        </w:rPr>
        <w:t xml:space="preserve"> </w:t>
      </w:r>
      <w:r w:rsidRPr="00730700">
        <w:rPr>
          <w:rFonts w:ascii="Calibri"/>
          <w:b/>
          <w:bCs/>
        </w:rPr>
        <w:t>6,</w:t>
      </w:r>
      <w:r w:rsidRPr="00730700">
        <w:rPr>
          <w:rFonts w:ascii="Calibri"/>
        </w:rPr>
        <w:t xml:space="preserve"> 103 (2015).</w:t>
      </w:r>
    </w:p>
    <w:p w14:paraId="146E0B31" w14:textId="77777777" w:rsidR="00730700" w:rsidRPr="00730700" w:rsidRDefault="00730700" w:rsidP="00730700">
      <w:pPr>
        <w:pStyle w:val="Bibliography"/>
        <w:rPr>
          <w:rFonts w:ascii="Calibri"/>
        </w:rPr>
      </w:pPr>
      <w:r w:rsidRPr="00730700">
        <w:rPr>
          <w:rFonts w:ascii="Calibri"/>
        </w:rPr>
        <w:t>12.</w:t>
      </w:r>
      <w:r w:rsidRPr="00730700">
        <w:rPr>
          <w:rFonts w:ascii="Calibri"/>
        </w:rPr>
        <w:tab/>
        <w:t xml:space="preserve">Schmidt, A. </w:t>
      </w:r>
      <w:r w:rsidRPr="00730700">
        <w:rPr>
          <w:rFonts w:ascii="Calibri"/>
          <w:i/>
          <w:iCs/>
        </w:rPr>
        <w:t>et al.</w:t>
      </w:r>
      <w:r w:rsidRPr="00730700">
        <w:rPr>
          <w:rFonts w:ascii="Calibri"/>
        </w:rPr>
        <w:t xml:space="preserve"> The quantitative and condition-dependent Escherichia coli proteome. </w:t>
      </w:r>
      <w:r w:rsidRPr="00730700">
        <w:rPr>
          <w:rFonts w:ascii="Calibri"/>
          <w:i/>
          <w:iCs/>
        </w:rPr>
        <w:t>Nat. Biotechnol.</w:t>
      </w:r>
      <w:r w:rsidRPr="00730700">
        <w:rPr>
          <w:rFonts w:ascii="Calibri"/>
        </w:rPr>
        <w:t xml:space="preserve"> </w:t>
      </w:r>
      <w:r w:rsidRPr="00730700">
        <w:rPr>
          <w:rFonts w:ascii="Calibri"/>
          <w:b/>
          <w:bCs/>
        </w:rPr>
        <w:t>34,</w:t>
      </w:r>
      <w:r w:rsidRPr="00730700">
        <w:rPr>
          <w:rFonts w:ascii="Calibri"/>
        </w:rPr>
        <w:t xml:space="preserve"> 104–110 (2016).</w:t>
      </w:r>
    </w:p>
    <w:p w14:paraId="5CB015E4" w14:textId="77777777" w:rsidR="00730700" w:rsidRPr="00730700" w:rsidRDefault="00730700" w:rsidP="00730700">
      <w:pPr>
        <w:pStyle w:val="Bibliography"/>
        <w:rPr>
          <w:rFonts w:ascii="Calibri"/>
        </w:rPr>
      </w:pPr>
      <w:r w:rsidRPr="00730700">
        <w:rPr>
          <w:rFonts w:ascii="Calibri"/>
        </w:rPr>
        <w:t>13.</w:t>
      </w:r>
      <w:r w:rsidRPr="00730700">
        <w:rPr>
          <w:rFonts w:ascii="Calibri"/>
        </w:rPr>
        <w:tab/>
        <w:t xml:space="preserve">Lewis, N. E. </w:t>
      </w:r>
      <w:r w:rsidRPr="00730700">
        <w:rPr>
          <w:rFonts w:ascii="Calibri"/>
          <w:i/>
          <w:iCs/>
        </w:rPr>
        <w:t>et al.</w:t>
      </w:r>
      <w:r w:rsidRPr="00730700">
        <w:rPr>
          <w:rFonts w:ascii="Calibri"/>
        </w:rPr>
        <w:t xml:space="preserve"> Omic data from evolved E. coli are consistent with computed optimal growth from genome-scale models. </w:t>
      </w:r>
      <w:r w:rsidRPr="00730700">
        <w:rPr>
          <w:rFonts w:ascii="Calibri"/>
          <w:i/>
          <w:iCs/>
        </w:rPr>
        <w:t>Mol. Syst. Biol.</w:t>
      </w:r>
      <w:r w:rsidRPr="00730700">
        <w:rPr>
          <w:rFonts w:ascii="Calibri"/>
        </w:rPr>
        <w:t xml:space="preserve"> </w:t>
      </w:r>
      <w:r w:rsidRPr="00730700">
        <w:rPr>
          <w:rFonts w:ascii="Calibri"/>
          <w:b/>
          <w:bCs/>
        </w:rPr>
        <w:t>6,</w:t>
      </w:r>
      <w:r w:rsidRPr="00730700">
        <w:rPr>
          <w:rFonts w:ascii="Calibri"/>
        </w:rPr>
        <w:t xml:space="preserve"> 390 (2010).</w:t>
      </w:r>
    </w:p>
    <w:p w14:paraId="6A44A36B" w14:textId="77777777" w:rsidR="00730700" w:rsidRPr="00730700" w:rsidRDefault="00730700" w:rsidP="00730700">
      <w:pPr>
        <w:pStyle w:val="Bibliography"/>
        <w:rPr>
          <w:rFonts w:ascii="Calibri"/>
        </w:rPr>
      </w:pPr>
      <w:r w:rsidRPr="00730700">
        <w:rPr>
          <w:rFonts w:ascii="Calibri"/>
        </w:rPr>
        <w:t>14.</w:t>
      </w:r>
      <w:r w:rsidRPr="00730700">
        <w:rPr>
          <w:rFonts w:ascii="Calibri"/>
        </w:rPr>
        <w:tab/>
        <w:t xml:space="preserve">Lewis, N. E., Cho, B.-K., Knight, E. M. &amp; Palsson, B. O. Gene Expression Profiling and the Use of Genome-Scale In Silico Models of Escherichia coli for Analysis: Providing Context for Content. </w:t>
      </w:r>
      <w:r w:rsidRPr="00730700">
        <w:rPr>
          <w:rFonts w:ascii="Calibri"/>
          <w:i/>
          <w:iCs/>
        </w:rPr>
        <w:t>J. Bacteriol.</w:t>
      </w:r>
      <w:r w:rsidRPr="00730700">
        <w:rPr>
          <w:rFonts w:ascii="Calibri"/>
        </w:rPr>
        <w:t xml:space="preserve"> </w:t>
      </w:r>
      <w:r w:rsidRPr="00730700">
        <w:rPr>
          <w:rFonts w:ascii="Calibri"/>
          <w:b/>
          <w:bCs/>
        </w:rPr>
        <w:t>191,</w:t>
      </w:r>
      <w:r w:rsidRPr="00730700">
        <w:rPr>
          <w:rFonts w:ascii="Calibri"/>
        </w:rPr>
        <w:t xml:space="preserve"> 3437–3444 (2009).</w:t>
      </w:r>
    </w:p>
    <w:p w14:paraId="663E26AC" w14:textId="77777777" w:rsidR="00730700" w:rsidRPr="00730700" w:rsidRDefault="00730700" w:rsidP="00730700">
      <w:pPr>
        <w:pStyle w:val="Bibliography"/>
        <w:rPr>
          <w:rFonts w:ascii="Calibri"/>
        </w:rPr>
      </w:pPr>
      <w:r w:rsidRPr="00730700">
        <w:rPr>
          <w:rFonts w:ascii="Calibri"/>
        </w:rPr>
        <w:t>15.</w:t>
      </w:r>
      <w:r w:rsidRPr="00730700">
        <w:rPr>
          <w:rFonts w:ascii="Calibri"/>
        </w:rPr>
        <w:tab/>
        <w:t xml:space="preserve">Gan, G., Ma, C. &amp; Wu, J. </w:t>
      </w:r>
      <w:r w:rsidRPr="00730700">
        <w:rPr>
          <w:rFonts w:ascii="Calibri"/>
          <w:i/>
          <w:iCs/>
        </w:rPr>
        <w:t>Data Clustering: Theory, Algorithms, and Applications</w:t>
      </w:r>
      <w:r w:rsidRPr="00730700">
        <w:rPr>
          <w:rFonts w:ascii="Calibri"/>
        </w:rPr>
        <w:t>. (SIAM, 2007).</w:t>
      </w:r>
    </w:p>
    <w:p w14:paraId="795E766A" w14:textId="77777777" w:rsidR="00730700" w:rsidRPr="00730700" w:rsidRDefault="00730700" w:rsidP="00730700">
      <w:pPr>
        <w:pStyle w:val="Bibliography"/>
        <w:rPr>
          <w:rFonts w:ascii="Calibri"/>
        </w:rPr>
      </w:pPr>
      <w:r w:rsidRPr="00730700">
        <w:rPr>
          <w:rFonts w:ascii="Calibri"/>
        </w:rPr>
        <w:t>16.</w:t>
      </w:r>
      <w:r w:rsidRPr="00730700">
        <w:rPr>
          <w:rFonts w:ascii="Calibri"/>
        </w:rPr>
        <w:tab/>
        <w:t xml:space="preserve">Sokal, R. R. &amp; Rohlf, F. J. The Comparison of Dendrograms by Objective Methods. </w:t>
      </w:r>
      <w:r w:rsidRPr="00730700">
        <w:rPr>
          <w:rFonts w:ascii="Calibri"/>
          <w:i/>
          <w:iCs/>
        </w:rPr>
        <w:t>Taxon</w:t>
      </w:r>
      <w:r w:rsidRPr="00730700">
        <w:rPr>
          <w:rFonts w:ascii="Calibri"/>
        </w:rPr>
        <w:t xml:space="preserve"> </w:t>
      </w:r>
      <w:r w:rsidRPr="00730700">
        <w:rPr>
          <w:rFonts w:ascii="Calibri"/>
          <w:b/>
          <w:bCs/>
        </w:rPr>
        <w:t>11,</w:t>
      </w:r>
      <w:r w:rsidRPr="00730700">
        <w:rPr>
          <w:rFonts w:ascii="Calibri"/>
        </w:rPr>
        <w:t xml:space="preserve"> 33–40 (1962).</w:t>
      </w:r>
    </w:p>
    <w:p w14:paraId="37F1A9DC" w14:textId="77777777" w:rsidR="00730700" w:rsidRPr="00730700" w:rsidRDefault="00730700" w:rsidP="00730700">
      <w:pPr>
        <w:pStyle w:val="Bibliography"/>
        <w:rPr>
          <w:rFonts w:ascii="Calibri"/>
        </w:rPr>
      </w:pPr>
      <w:r w:rsidRPr="00730700">
        <w:rPr>
          <w:rFonts w:ascii="Calibri"/>
        </w:rPr>
        <w:t>17.</w:t>
      </w:r>
      <w:r w:rsidRPr="00730700">
        <w:rPr>
          <w:rFonts w:ascii="Calibri"/>
        </w:rPr>
        <w:tab/>
        <w:t xml:space="preserve">Love, M. I., Huber, W. &amp; Anders, S. Moderated estimation of fold change and dispersion for RNA-seq data with DESeq2. </w:t>
      </w:r>
      <w:r w:rsidRPr="00730700">
        <w:rPr>
          <w:rFonts w:ascii="Calibri"/>
          <w:i/>
          <w:iCs/>
        </w:rPr>
        <w:t>Genome Biol.</w:t>
      </w:r>
      <w:r w:rsidRPr="00730700">
        <w:rPr>
          <w:rFonts w:ascii="Calibri"/>
        </w:rPr>
        <w:t xml:space="preserve"> </w:t>
      </w:r>
      <w:r w:rsidRPr="00730700">
        <w:rPr>
          <w:rFonts w:ascii="Calibri"/>
          <w:b/>
          <w:bCs/>
        </w:rPr>
        <w:t>15,</w:t>
      </w:r>
      <w:r w:rsidRPr="00730700">
        <w:rPr>
          <w:rFonts w:ascii="Calibri"/>
        </w:rPr>
        <w:t xml:space="preserve"> 550 (2014).</w:t>
      </w:r>
    </w:p>
    <w:p w14:paraId="4D0E1F62" w14:textId="77777777" w:rsidR="00730700" w:rsidRPr="00730700" w:rsidRDefault="00730700" w:rsidP="00730700">
      <w:pPr>
        <w:pStyle w:val="Bibliography"/>
        <w:rPr>
          <w:rFonts w:ascii="Calibri"/>
        </w:rPr>
      </w:pPr>
      <w:r w:rsidRPr="00730700">
        <w:rPr>
          <w:rFonts w:ascii="Calibri"/>
        </w:rPr>
        <w:t>18.</w:t>
      </w:r>
      <w:r w:rsidRPr="00730700">
        <w:rPr>
          <w:rFonts w:ascii="Calibri"/>
        </w:rPr>
        <w:tab/>
        <w:t xml:space="preserve">Kanehisa, M. &amp; Goto, S. KEGG: Kyoto Encyclopedia of Genes and Genomes. </w:t>
      </w:r>
      <w:r w:rsidRPr="00730700">
        <w:rPr>
          <w:rFonts w:ascii="Calibri"/>
          <w:i/>
          <w:iCs/>
        </w:rPr>
        <w:t>Nucleic Acids Res.</w:t>
      </w:r>
      <w:r w:rsidRPr="00730700">
        <w:rPr>
          <w:rFonts w:ascii="Calibri"/>
        </w:rPr>
        <w:t xml:space="preserve"> </w:t>
      </w:r>
      <w:r w:rsidRPr="00730700">
        <w:rPr>
          <w:rFonts w:ascii="Calibri"/>
          <w:b/>
          <w:bCs/>
        </w:rPr>
        <w:t>28,</w:t>
      </w:r>
      <w:r w:rsidRPr="00730700">
        <w:rPr>
          <w:rFonts w:ascii="Calibri"/>
        </w:rPr>
        <w:t xml:space="preserve"> 27–30 (2000).</w:t>
      </w:r>
    </w:p>
    <w:p w14:paraId="31D6D0DD" w14:textId="77777777" w:rsidR="00730700" w:rsidRPr="00730700" w:rsidRDefault="00730700" w:rsidP="00730700">
      <w:pPr>
        <w:pStyle w:val="Bibliography"/>
        <w:rPr>
          <w:rFonts w:ascii="Calibri"/>
        </w:rPr>
      </w:pPr>
      <w:r w:rsidRPr="00730700">
        <w:rPr>
          <w:rFonts w:ascii="Calibri"/>
        </w:rPr>
        <w:t>19.</w:t>
      </w:r>
      <w:r w:rsidRPr="00730700">
        <w:rPr>
          <w:rFonts w:ascii="Calibri"/>
        </w:rPr>
        <w:tab/>
        <w:t xml:space="preserve">Ashburner, M. </w:t>
      </w:r>
      <w:r w:rsidRPr="00730700">
        <w:rPr>
          <w:rFonts w:ascii="Calibri"/>
          <w:i/>
          <w:iCs/>
        </w:rPr>
        <w:t>et al.</w:t>
      </w:r>
      <w:r w:rsidRPr="00730700">
        <w:rPr>
          <w:rFonts w:ascii="Calibri"/>
        </w:rPr>
        <w:t xml:space="preserve"> Gene Ontology: tool for the unification of biology. </w:t>
      </w:r>
      <w:r w:rsidRPr="00730700">
        <w:rPr>
          <w:rFonts w:ascii="Calibri"/>
          <w:i/>
          <w:iCs/>
        </w:rPr>
        <w:t>Nat. Genet.</w:t>
      </w:r>
      <w:r w:rsidRPr="00730700">
        <w:rPr>
          <w:rFonts w:ascii="Calibri"/>
        </w:rPr>
        <w:t xml:space="preserve"> </w:t>
      </w:r>
      <w:r w:rsidRPr="00730700">
        <w:rPr>
          <w:rFonts w:ascii="Calibri"/>
          <w:b/>
          <w:bCs/>
        </w:rPr>
        <w:t>25,</w:t>
      </w:r>
      <w:r w:rsidRPr="00730700">
        <w:rPr>
          <w:rFonts w:ascii="Calibri"/>
        </w:rPr>
        <w:t xml:space="preserve"> 25–29 (2000).</w:t>
      </w:r>
    </w:p>
    <w:p w14:paraId="19177518" w14:textId="77777777" w:rsidR="00730700" w:rsidRPr="00730700" w:rsidRDefault="00730700" w:rsidP="00730700">
      <w:pPr>
        <w:pStyle w:val="Bibliography"/>
        <w:rPr>
          <w:rFonts w:ascii="Calibri"/>
        </w:rPr>
      </w:pPr>
      <w:r w:rsidRPr="00730700">
        <w:rPr>
          <w:rFonts w:ascii="Calibri"/>
        </w:rPr>
        <w:t>20.</w:t>
      </w:r>
      <w:r w:rsidRPr="00730700">
        <w:rPr>
          <w:rFonts w:ascii="Calibri"/>
        </w:rPr>
        <w:tab/>
        <w:t xml:space="preserve">Huang, D. W., Sherman, B. T. &amp; Lempicki, R. A. Systematic and integrative analysis of large gene lists using DAVID bioinformatics resources. </w:t>
      </w:r>
      <w:r w:rsidRPr="00730700">
        <w:rPr>
          <w:rFonts w:ascii="Calibri"/>
          <w:i/>
          <w:iCs/>
        </w:rPr>
        <w:t>Nat. Protoc.</w:t>
      </w:r>
      <w:r w:rsidRPr="00730700">
        <w:rPr>
          <w:rFonts w:ascii="Calibri"/>
        </w:rPr>
        <w:t xml:space="preserve"> </w:t>
      </w:r>
      <w:r w:rsidRPr="00730700">
        <w:rPr>
          <w:rFonts w:ascii="Calibri"/>
          <w:b/>
          <w:bCs/>
        </w:rPr>
        <w:t>4,</w:t>
      </w:r>
      <w:r w:rsidRPr="00730700">
        <w:rPr>
          <w:rFonts w:ascii="Calibri"/>
        </w:rPr>
        <w:t xml:space="preserve"> 44–57 (2008).</w:t>
      </w:r>
    </w:p>
    <w:p w14:paraId="33F3E626" w14:textId="77777777" w:rsidR="00730700" w:rsidRPr="00730700" w:rsidRDefault="00730700" w:rsidP="00730700">
      <w:pPr>
        <w:pStyle w:val="Bibliography"/>
        <w:rPr>
          <w:rFonts w:ascii="Calibri"/>
        </w:rPr>
      </w:pPr>
      <w:r w:rsidRPr="00730700">
        <w:rPr>
          <w:rFonts w:ascii="Calibri"/>
        </w:rPr>
        <w:t>21.</w:t>
      </w:r>
      <w:r w:rsidRPr="00730700">
        <w:rPr>
          <w:rFonts w:ascii="Calibri"/>
        </w:rPr>
        <w:tab/>
        <w:t xml:space="preserve">Shi, W., Li, C., Louise, C. J. &amp; Adler, J. Mechanism of adverse conditions causing lack of flagella in Escherichia coli. </w:t>
      </w:r>
      <w:r w:rsidRPr="00730700">
        <w:rPr>
          <w:rFonts w:ascii="Calibri"/>
          <w:i/>
          <w:iCs/>
        </w:rPr>
        <w:t>J. Bacteriol.</w:t>
      </w:r>
      <w:r w:rsidRPr="00730700">
        <w:rPr>
          <w:rFonts w:ascii="Calibri"/>
        </w:rPr>
        <w:t xml:space="preserve"> </w:t>
      </w:r>
      <w:r w:rsidRPr="00730700">
        <w:rPr>
          <w:rFonts w:ascii="Calibri"/>
          <w:b/>
          <w:bCs/>
        </w:rPr>
        <w:t>175,</w:t>
      </w:r>
      <w:r w:rsidRPr="00730700">
        <w:rPr>
          <w:rFonts w:ascii="Calibri"/>
        </w:rPr>
        <w:t xml:space="preserve"> 2236–2240 (1993).</w:t>
      </w:r>
    </w:p>
    <w:p w14:paraId="2ED0FDC6" w14:textId="77777777" w:rsidR="00730700" w:rsidRPr="00730700" w:rsidRDefault="00730700" w:rsidP="00730700">
      <w:pPr>
        <w:pStyle w:val="Bibliography"/>
        <w:rPr>
          <w:rFonts w:ascii="Calibri"/>
        </w:rPr>
      </w:pPr>
      <w:r w:rsidRPr="00730700">
        <w:rPr>
          <w:rFonts w:ascii="Calibri"/>
        </w:rPr>
        <w:t>22.</w:t>
      </w:r>
      <w:r w:rsidRPr="00730700">
        <w:rPr>
          <w:rFonts w:ascii="Calibri"/>
        </w:rPr>
        <w:tab/>
        <w:t xml:space="preserve">Braun, V., Hantke, K. &amp; Köster, W. Bacterial iron transport: mechanisms, genetics, and regulation. </w:t>
      </w:r>
      <w:r w:rsidRPr="00730700">
        <w:rPr>
          <w:rFonts w:ascii="Calibri"/>
          <w:i/>
          <w:iCs/>
        </w:rPr>
        <w:t>Met. Ions Biol. Syst.</w:t>
      </w:r>
      <w:r w:rsidRPr="00730700">
        <w:rPr>
          <w:rFonts w:ascii="Calibri"/>
        </w:rPr>
        <w:t xml:space="preserve"> </w:t>
      </w:r>
      <w:r w:rsidRPr="00730700">
        <w:rPr>
          <w:rFonts w:ascii="Calibri"/>
          <w:b/>
          <w:bCs/>
        </w:rPr>
        <w:t>35,</w:t>
      </w:r>
      <w:r w:rsidRPr="00730700">
        <w:rPr>
          <w:rFonts w:ascii="Calibri"/>
        </w:rPr>
        <w:t xml:space="preserve"> 67–145 (1998).</w:t>
      </w:r>
    </w:p>
    <w:p w14:paraId="22A450B9" w14:textId="77777777" w:rsidR="00730700" w:rsidRPr="00730700" w:rsidRDefault="00730700" w:rsidP="00730700">
      <w:pPr>
        <w:pStyle w:val="Bibliography"/>
        <w:rPr>
          <w:rFonts w:ascii="Calibri"/>
        </w:rPr>
      </w:pPr>
      <w:r w:rsidRPr="00730700">
        <w:rPr>
          <w:rFonts w:ascii="Calibri"/>
        </w:rPr>
        <w:t>23.</w:t>
      </w:r>
      <w:r w:rsidRPr="00730700">
        <w:rPr>
          <w:rFonts w:ascii="Calibri"/>
        </w:rPr>
        <w:tab/>
        <w:t xml:space="preserve">Weissenborn, D. L., Wittekindt, N. &amp; Larson, T. J. Structure and regulation of the glpFK operon encoding glycerol diffusion facilitator and glycerol kinase of Escherichia coli K-12. </w:t>
      </w:r>
      <w:r w:rsidRPr="00730700">
        <w:rPr>
          <w:rFonts w:ascii="Calibri"/>
          <w:i/>
          <w:iCs/>
        </w:rPr>
        <w:t>J. Biol. Chem.</w:t>
      </w:r>
      <w:r w:rsidRPr="00730700">
        <w:rPr>
          <w:rFonts w:ascii="Calibri"/>
        </w:rPr>
        <w:t xml:space="preserve"> </w:t>
      </w:r>
      <w:r w:rsidRPr="00730700">
        <w:rPr>
          <w:rFonts w:ascii="Calibri"/>
          <w:b/>
          <w:bCs/>
        </w:rPr>
        <w:t>267,</w:t>
      </w:r>
      <w:r w:rsidRPr="00730700">
        <w:rPr>
          <w:rFonts w:ascii="Calibri"/>
        </w:rPr>
        <w:t xml:space="preserve"> 6122–6131 (1992).</w:t>
      </w:r>
    </w:p>
    <w:p w14:paraId="14B9A11A" w14:textId="77777777" w:rsidR="00730700" w:rsidRPr="00730700" w:rsidRDefault="00730700" w:rsidP="00730700">
      <w:pPr>
        <w:pStyle w:val="Bibliography"/>
        <w:rPr>
          <w:rFonts w:ascii="Calibri"/>
        </w:rPr>
      </w:pPr>
      <w:r w:rsidRPr="00730700">
        <w:rPr>
          <w:rFonts w:ascii="Calibri"/>
        </w:rPr>
        <w:t>24.</w:t>
      </w:r>
      <w:r w:rsidRPr="00730700">
        <w:rPr>
          <w:rFonts w:ascii="Calibri"/>
        </w:rPr>
        <w:tab/>
        <w:t xml:space="preserve">Fujita, Y., Nihashi, J. &amp; Fujita, T. The characterization and cloning of a gluconate (gnt) operon of Bacillus subtilis. </w:t>
      </w:r>
      <w:r w:rsidRPr="00730700">
        <w:rPr>
          <w:rFonts w:ascii="Calibri"/>
          <w:i/>
          <w:iCs/>
        </w:rPr>
        <w:t>J. Gen. Microbiol.</w:t>
      </w:r>
      <w:r w:rsidRPr="00730700">
        <w:rPr>
          <w:rFonts w:ascii="Calibri"/>
        </w:rPr>
        <w:t xml:space="preserve"> </w:t>
      </w:r>
      <w:r w:rsidRPr="00730700">
        <w:rPr>
          <w:rFonts w:ascii="Calibri"/>
          <w:b/>
          <w:bCs/>
        </w:rPr>
        <w:t>132,</w:t>
      </w:r>
      <w:r w:rsidRPr="00730700">
        <w:rPr>
          <w:rFonts w:ascii="Calibri"/>
        </w:rPr>
        <w:t xml:space="preserve"> 161–169 (1986).</w:t>
      </w:r>
    </w:p>
    <w:p w14:paraId="30661865" w14:textId="77777777" w:rsidR="00730700" w:rsidRPr="00730700" w:rsidRDefault="00730700" w:rsidP="00730700">
      <w:pPr>
        <w:pStyle w:val="Bibliography"/>
        <w:rPr>
          <w:rFonts w:ascii="Calibri"/>
        </w:rPr>
      </w:pPr>
      <w:r w:rsidRPr="00730700">
        <w:rPr>
          <w:rFonts w:ascii="Calibri"/>
        </w:rPr>
        <w:t>25.</w:t>
      </w:r>
      <w:r w:rsidRPr="00730700">
        <w:rPr>
          <w:rFonts w:ascii="Calibri"/>
        </w:rPr>
        <w:tab/>
        <w:t xml:space="preserve">Bausch, C. </w:t>
      </w:r>
      <w:r w:rsidRPr="00730700">
        <w:rPr>
          <w:rFonts w:ascii="Calibri"/>
          <w:i/>
          <w:iCs/>
        </w:rPr>
        <w:t>et al.</w:t>
      </w:r>
      <w:r w:rsidRPr="00730700">
        <w:rPr>
          <w:rFonts w:ascii="Calibri"/>
        </w:rPr>
        <w:t xml:space="preserve"> Sequence analysis of the GntII (subsidiary) system for gluconate metabolism reveals a novel pathway for L-idonic acid catabolism in Escherichia coli. </w:t>
      </w:r>
      <w:r w:rsidRPr="00730700">
        <w:rPr>
          <w:rFonts w:ascii="Calibri"/>
          <w:i/>
          <w:iCs/>
        </w:rPr>
        <w:t>J. Bacteriol.</w:t>
      </w:r>
      <w:r w:rsidRPr="00730700">
        <w:rPr>
          <w:rFonts w:ascii="Calibri"/>
        </w:rPr>
        <w:t xml:space="preserve"> </w:t>
      </w:r>
      <w:r w:rsidRPr="00730700">
        <w:rPr>
          <w:rFonts w:ascii="Calibri"/>
          <w:b/>
          <w:bCs/>
        </w:rPr>
        <w:t>180,</w:t>
      </w:r>
      <w:r w:rsidRPr="00730700">
        <w:rPr>
          <w:rFonts w:ascii="Calibri"/>
        </w:rPr>
        <w:t xml:space="preserve"> 3704–3710 (1998).</w:t>
      </w:r>
    </w:p>
    <w:p w14:paraId="57C2AC23" w14:textId="77777777" w:rsidR="00730700" w:rsidRPr="00730700" w:rsidRDefault="00730700" w:rsidP="00730700">
      <w:pPr>
        <w:pStyle w:val="Bibliography"/>
        <w:rPr>
          <w:rFonts w:ascii="Calibri"/>
        </w:rPr>
      </w:pPr>
      <w:r w:rsidRPr="00730700">
        <w:rPr>
          <w:rFonts w:ascii="Calibri"/>
        </w:rPr>
        <w:t>26.</w:t>
      </w:r>
      <w:r w:rsidRPr="00730700">
        <w:rPr>
          <w:rFonts w:ascii="Calibri"/>
        </w:rPr>
        <w:tab/>
        <w:t xml:space="preserve">Dong, J. M., Taylor, J. S., Latour, D. J., Iuchi, S. &amp; Lin, E. C. Three overlapping lct genes involved in L-lactate utilization by Escherichia coli. </w:t>
      </w:r>
      <w:r w:rsidRPr="00730700">
        <w:rPr>
          <w:rFonts w:ascii="Calibri"/>
          <w:i/>
          <w:iCs/>
        </w:rPr>
        <w:t>J. Bacteriol.</w:t>
      </w:r>
      <w:r w:rsidRPr="00730700">
        <w:rPr>
          <w:rFonts w:ascii="Calibri"/>
        </w:rPr>
        <w:t xml:space="preserve"> </w:t>
      </w:r>
      <w:r w:rsidRPr="00730700">
        <w:rPr>
          <w:rFonts w:ascii="Calibri"/>
          <w:b/>
          <w:bCs/>
        </w:rPr>
        <w:t>175,</w:t>
      </w:r>
      <w:r w:rsidRPr="00730700">
        <w:rPr>
          <w:rFonts w:ascii="Calibri"/>
        </w:rPr>
        <w:t xml:space="preserve"> 6671–6678 (1993).</w:t>
      </w:r>
    </w:p>
    <w:p w14:paraId="6252A590" w14:textId="77777777" w:rsidR="00730700" w:rsidRPr="00730700" w:rsidRDefault="00730700" w:rsidP="00730700">
      <w:pPr>
        <w:pStyle w:val="Bibliography"/>
        <w:rPr>
          <w:rFonts w:ascii="Calibri"/>
        </w:rPr>
      </w:pPr>
      <w:r w:rsidRPr="00730700">
        <w:rPr>
          <w:rFonts w:ascii="Calibri"/>
        </w:rPr>
        <w:t>27.</w:t>
      </w:r>
      <w:r w:rsidRPr="00730700">
        <w:rPr>
          <w:rFonts w:ascii="Calibri"/>
        </w:rPr>
        <w:tab/>
        <w:t xml:space="preserve">Gilad, Y. &amp; Mizrahi-Man, O. A reanalysis of mouse ENCODE comparative gene expression data. </w:t>
      </w:r>
      <w:r w:rsidRPr="00730700">
        <w:rPr>
          <w:rFonts w:ascii="Calibri"/>
          <w:i/>
          <w:iCs/>
        </w:rPr>
        <w:t>F1000Research</w:t>
      </w:r>
      <w:r w:rsidRPr="00730700">
        <w:rPr>
          <w:rFonts w:ascii="Calibri"/>
        </w:rPr>
        <w:t xml:space="preserve"> </w:t>
      </w:r>
      <w:r w:rsidRPr="00730700">
        <w:rPr>
          <w:rFonts w:ascii="Calibri"/>
          <w:b/>
          <w:bCs/>
        </w:rPr>
        <w:t>4,</w:t>
      </w:r>
      <w:r w:rsidRPr="00730700">
        <w:rPr>
          <w:rFonts w:ascii="Calibri"/>
        </w:rPr>
        <w:t xml:space="preserve"> 121 (2015).</w:t>
      </w:r>
    </w:p>
    <w:p w14:paraId="17A65FE7" w14:textId="77777777" w:rsidR="00730700" w:rsidRPr="00730700" w:rsidRDefault="00730700" w:rsidP="00730700">
      <w:pPr>
        <w:pStyle w:val="Bibliography"/>
        <w:rPr>
          <w:rFonts w:ascii="Calibri"/>
        </w:rPr>
      </w:pPr>
      <w:r w:rsidRPr="00730700">
        <w:rPr>
          <w:rFonts w:ascii="Calibri"/>
        </w:rPr>
        <w:t>28.</w:t>
      </w:r>
      <w:r w:rsidRPr="00730700">
        <w:rPr>
          <w:rFonts w:ascii="Calibri"/>
        </w:rPr>
        <w:tab/>
        <w:t>Differential analysis of count data – the DESeq2 package. (2016). Available at: http://journals.plos.org/ploscompbiol/article/asset?id=10.1371%2Fjournal.pcbi.1004127.PDF. (Accessed: 12th April 2016)</w:t>
      </w:r>
    </w:p>
    <w:p w14:paraId="64B9EB8B" w14:textId="77777777" w:rsidR="00730700" w:rsidRPr="00730700" w:rsidRDefault="00730700" w:rsidP="00730700">
      <w:pPr>
        <w:pStyle w:val="Bibliography"/>
        <w:rPr>
          <w:rFonts w:ascii="Calibri"/>
        </w:rPr>
      </w:pPr>
      <w:r w:rsidRPr="00730700">
        <w:rPr>
          <w:rFonts w:ascii="Calibri"/>
        </w:rPr>
        <w:t>29.</w:t>
      </w:r>
      <w:r w:rsidRPr="00730700">
        <w:rPr>
          <w:rFonts w:ascii="Calibri"/>
        </w:rPr>
        <w:tab/>
        <w:t xml:space="preserve">Chen, C. </w:t>
      </w:r>
      <w:r w:rsidRPr="00730700">
        <w:rPr>
          <w:rFonts w:ascii="Calibri"/>
          <w:i/>
          <w:iCs/>
        </w:rPr>
        <w:t>et al.</w:t>
      </w:r>
      <w:r w:rsidRPr="00730700">
        <w:rPr>
          <w:rFonts w:ascii="Calibri"/>
        </w:rPr>
        <w:t xml:space="preserve"> Removing batch effects in analysis of expression microarray data: an evaluation of six batch adjustment methods. </w:t>
      </w:r>
      <w:r w:rsidRPr="00730700">
        <w:rPr>
          <w:rFonts w:ascii="Calibri"/>
          <w:i/>
          <w:iCs/>
        </w:rPr>
        <w:t>PloS One</w:t>
      </w:r>
      <w:r w:rsidRPr="00730700">
        <w:rPr>
          <w:rFonts w:ascii="Calibri"/>
        </w:rPr>
        <w:t xml:space="preserve"> </w:t>
      </w:r>
      <w:r w:rsidRPr="00730700">
        <w:rPr>
          <w:rFonts w:ascii="Calibri"/>
          <w:b/>
          <w:bCs/>
        </w:rPr>
        <w:t>6,</w:t>
      </w:r>
      <w:r w:rsidRPr="00730700">
        <w:rPr>
          <w:rFonts w:ascii="Calibri"/>
        </w:rPr>
        <w:t xml:space="preserve"> e17238 (2011).</w:t>
      </w:r>
    </w:p>
    <w:p w14:paraId="4B8E3067" w14:textId="77777777" w:rsidR="00730700" w:rsidRPr="00730700" w:rsidRDefault="00730700" w:rsidP="00730700">
      <w:pPr>
        <w:pStyle w:val="Bibliography"/>
        <w:rPr>
          <w:rFonts w:ascii="Calibri"/>
        </w:rPr>
      </w:pPr>
      <w:r w:rsidRPr="00730700">
        <w:rPr>
          <w:rFonts w:ascii="Calibri"/>
        </w:rPr>
        <w:t>30.</w:t>
      </w:r>
      <w:r w:rsidRPr="00730700">
        <w:rPr>
          <w:rFonts w:ascii="Calibri"/>
        </w:rPr>
        <w:tab/>
        <w:t xml:space="preserve">Lazar, C. </w:t>
      </w:r>
      <w:r w:rsidRPr="00730700">
        <w:rPr>
          <w:rFonts w:ascii="Calibri"/>
          <w:i/>
          <w:iCs/>
        </w:rPr>
        <w:t>et al.</w:t>
      </w:r>
      <w:r w:rsidRPr="00730700">
        <w:rPr>
          <w:rFonts w:ascii="Calibri"/>
        </w:rPr>
        <w:t xml:space="preserve"> Batch effect removal methods for microarray gene expression data integration: a survey. </w:t>
      </w:r>
      <w:r w:rsidRPr="00730700">
        <w:rPr>
          <w:rFonts w:ascii="Calibri"/>
          <w:i/>
          <w:iCs/>
        </w:rPr>
        <w:t>Brief. Bioinform.</w:t>
      </w:r>
      <w:r w:rsidRPr="00730700">
        <w:rPr>
          <w:rFonts w:ascii="Calibri"/>
        </w:rPr>
        <w:t xml:space="preserve"> </w:t>
      </w:r>
      <w:r w:rsidRPr="00730700">
        <w:rPr>
          <w:rFonts w:ascii="Calibri"/>
          <w:b/>
          <w:bCs/>
        </w:rPr>
        <w:t>14,</w:t>
      </w:r>
      <w:r w:rsidRPr="00730700">
        <w:rPr>
          <w:rFonts w:ascii="Calibri"/>
        </w:rPr>
        <w:t xml:space="preserve"> 469–490 (2013).</w:t>
      </w:r>
    </w:p>
    <w:p w14:paraId="28E3B164" w14:textId="77777777" w:rsidR="00730700" w:rsidRPr="00730700" w:rsidRDefault="00730700" w:rsidP="00730700">
      <w:pPr>
        <w:pStyle w:val="Bibliography"/>
        <w:rPr>
          <w:rFonts w:ascii="Calibri"/>
        </w:rPr>
      </w:pPr>
      <w:r w:rsidRPr="00730700">
        <w:rPr>
          <w:rFonts w:ascii="Calibri"/>
        </w:rPr>
        <w:t>31.</w:t>
      </w:r>
      <w:r w:rsidRPr="00730700">
        <w:rPr>
          <w:rFonts w:ascii="Calibri"/>
        </w:rPr>
        <w:tab/>
        <w:t xml:space="preserve">Johnson, W. E., Li, C. &amp; Rabinovic, A. Adjusting batch effects in microarray expression data using empirical Bayes methods. </w:t>
      </w:r>
      <w:r w:rsidRPr="00730700">
        <w:rPr>
          <w:rFonts w:ascii="Calibri"/>
          <w:i/>
          <w:iCs/>
        </w:rPr>
        <w:t>Biostat. Oxf. Engl.</w:t>
      </w:r>
      <w:r w:rsidRPr="00730700">
        <w:rPr>
          <w:rFonts w:ascii="Calibri"/>
        </w:rPr>
        <w:t xml:space="preserve"> </w:t>
      </w:r>
      <w:r w:rsidRPr="00730700">
        <w:rPr>
          <w:rFonts w:ascii="Calibri"/>
          <w:b/>
          <w:bCs/>
        </w:rPr>
        <w:t>8,</w:t>
      </w:r>
      <w:r w:rsidRPr="00730700">
        <w:rPr>
          <w:rFonts w:ascii="Calibri"/>
        </w:rPr>
        <w:t xml:space="preserve"> 118–127 (2007).</w:t>
      </w:r>
    </w:p>
    <w:p w14:paraId="4219183A" w14:textId="77777777" w:rsidR="00730700" w:rsidRPr="00730700" w:rsidRDefault="00730700" w:rsidP="00730700">
      <w:pPr>
        <w:pStyle w:val="Bibliography"/>
        <w:rPr>
          <w:rFonts w:ascii="Calibri"/>
        </w:rPr>
      </w:pPr>
      <w:r w:rsidRPr="00730700">
        <w:rPr>
          <w:rFonts w:ascii="Calibri"/>
        </w:rPr>
        <w:t>32.</w:t>
      </w:r>
      <w:r w:rsidRPr="00730700">
        <w:rPr>
          <w:rFonts w:ascii="Calibri"/>
        </w:rPr>
        <w:tab/>
        <w:t xml:space="preserve">Luo, J. </w:t>
      </w:r>
      <w:r w:rsidRPr="00730700">
        <w:rPr>
          <w:rFonts w:ascii="Calibri"/>
          <w:i/>
          <w:iCs/>
        </w:rPr>
        <w:t>et al.</w:t>
      </w:r>
      <w:r w:rsidRPr="00730700">
        <w:rPr>
          <w:rFonts w:ascii="Calibri"/>
        </w:rPr>
        <w:t xml:space="preserve"> A comparison of batch effect removal methods for enhancement of prediction performance using MAQC-II microarray gene expression data. </w:t>
      </w:r>
      <w:r w:rsidRPr="00730700">
        <w:rPr>
          <w:rFonts w:ascii="Calibri"/>
          <w:i/>
          <w:iCs/>
        </w:rPr>
        <w:t>Pharmacogenomics J.</w:t>
      </w:r>
      <w:r w:rsidRPr="00730700">
        <w:rPr>
          <w:rFonts w:ascii="Calibri"/>
        </w:rPr>
        <w:t xml:space="preserve"> </w:t>
      </w:r>
      <w:r w:rsidRPr="00730700">
        <w:rPr>
          <w:rFonts w:ascii="Calibri"/>
          <w:b/>
          <w:bCs/>
        </w:rPr>
        <w:t>10,</w:t>
      </w:r>
      <w:r w:rsidRPr="00730700">
        <w:rPr>
          <w:rFonts w:ascii="Calibri"/>
        </w:rPr>
        <w:t xml:space="preserve"> 278–291 (2010).</w:t>
      </w:r>
    </w:p>
    <w:p w14:paraId="57C34D2C" w14:textId="77777777" w:rsidR="00730700" w:rsidRPr="00730700" w:rsidRDefault="00730700" w:rsidP="00730700">
      <w:pPr>
        <w:pStyle w:val="Bibliography"/>
        <w:rPr>
          <w:rFonts w:ascii="Calibri"/>
        </w:rPr>
      </w:pPr>
      <w:r w:rsidRPr="00730700">
        <w:rPr>
          <w:rFonts w:ascii="Calibri"/>
        </w:rPr>
        <w:t>33.</w:t>
      </w:r>
      <w:r w:rsidRPr="00730700">
        <w:rPr>
          <w:rFonts w:ascii="Calibri"/>
        </w:rPr>
        <w:tab/>
        <w:t xml:space="preserve">Kim, M., Rai, N., Zorraquino, V. &amp; Tagkopoulos, I. Multi-omics integration accurately predicts cellular state in unexplored conditions for Escherichia coli. </w:t>
      </w:r>
      <w:r w:rsidRPr="00730700">
        <w:rPr>
          <w:rFonts w:ascii="Calibri"/>
          <w:i/>
          <w:iCs/>
        </w:rPr>
        <w:t>Nat. Commun.</w:t>
      </w:r>
      <w:r w:rsidRPr="00730700">
        <w:rPr>
          <w:rFonts w:ascii="Calibri"/>
        </w:rPr>
        <w:t xml:space="preserve"> </w:t>
      </w:r>
      <w:r w:rsidRPr="00730700">
        <w:rPr>
          <w:rFonts w:ascii="Calibri"/>
          <w:b/>
          <w:bCs/>
        </w:rPr>
        <w:t>7,</w:t>
      </w:r>
      <w:r w:rsidRPr="00730700">
        <w:rPr>
          <w:rFonts w:ascii="Calibri"/>
        </w:rPr>
        <w:t xml:space="preserve"> (2016).</w:t>
      </w:r>
    </w:p>
    <w:p w14:paraId="7A748498" w14:textId="77777777" w:rsidR="00730700" w:rsidRPr="00730700" w:rsidRDefault="00730700" w:rsidP="00730700">
      <w:pPr>
        <w:pStyle w:val="Bibliography"/>
        <w:rPr>
          <w:rFonts w:ascii="Calibri"/>
        </w:rPr>
      </w:pPr>
      <w:r w:rsidRPr="00730700">
        <w:rPr>
          <w:rFonts w:ascii="Calibri"/>
        </w:rPr>
        <w:t>34.</w:t>
      </w:r>
      <w:r w:rsidRPr="00730700">
        <w:rPr>
          <w:rFonts w:ascii="Calibri"/>
        </w:rPr>
        <w:tab/>
        <w:t xml:space="preserve">Zamboni, N., Fendt, S.-M., Rühl, M. &amp; Sauer, U. 13C-based metabolic flux analysis. </w:t>
      </w:r>
      <w:r w:rsidRPr="00730700">
        <w:rPr>
          <w:rFonts w:ascii="Calibri"/>
          <w:i/>
          <w:iCs/>
        </w:rPr>
        <w:t>Nat. Protoc.</w:t>
      </w:r>
      <w:r w:rsidRPr="00730700">
        <w:rPr>
          <w:rFonts w:ascii="Calibri"/>
        </w:rPr>
        <w:t xml:space="preserve"> </w:t>
      </w:r>
      <w:r w:rsidRPr="00730700">
        <w:rPr>
          <w:rFonts w:ascii="Calibri"/>
          <w:b/>
          <w:bCs/>
        </w:rPr>
        <w:t>4,</w:t>
      </w:r>
      <w:r w:rsidRPr="00730700">
        <w:rPr>
          <w:rFonts w:ascii="Calibri"/>
        </w:rPr>
        <w:t xml:space="preserve"> 878–892 (2009).</w:t>
      </w:r>
    </w:p>
    <w:p w14:paraId="630FC5D6" w14:textId="77777777" w:rsidR="00730700" w:rsidRPr="00730700" w:rsidRDefault="00730700" w:rsidP="00730700">
      <w:pPr>
        <w:pStyle w:val="Bibliography"/>
        <w:rPr>
          <w:rFonts w:ascii="Calibri"/>
        </w:rPr>
      </w:pPr>
      <w:r w:rsidRPr="00730700">
        <w:rPr>
          <w:rFonts w:ascii="Calibri"/>
        </w:rPr>
        <w:t>35.</w:t>
      </w:r>
      <w:r w:rsidRPr="00730700">
        <w:rPr>
          <w:rFonts w:ascii="Calibri"/>
        </w:rPr>
        <w:tab/>
        <w:t xml:space="preserve">Zamboni, N., Fischer, E. &amp; Sauer, U. FiatFlux--a software for metabolic flux analysis from 13C-glucose experiments. </w:t>
      </w:r>
      <w:r w:rsidRPr="00730700">
        <w:rPr>
          <w:rFonts w:ascii="Calibri"/>
          <w:i/>
          <w:iCs/>
        </w:rPr>
        <w:t>BMC Bioinformatics</w:t>
      </w:r>
      <w:r w:rsidRPr="00730700">
        <w:rPr>
          <w:rFonts w:ascii="Calibri"/>
        </w:rPr>
        <w:t xml:space="preserve"> </w:t>
      </w:r>
      <w:r w:rsidRPr="00730700">
        <w:rPr>
          <w:rFonts w:ascii="Calibri"/>
          <w:b/>
          <w:bCs/>
        </w:rPr>
        <w:t>6,</w:t>
      </w:r>
      <w:r w:rsidRPr="00730700">
        <w:rPr>
          <w:rFonts w:ascii="Calibri"/>
        </w:rPr>
        <w:t xml:space="preserve"> 209 (2005).</w:t>
      </w:r>
    </w:p>
    <w:p w14:paraId="6F257E14" w14:textId="77777777" w:rsidR="00730700" w:rsidRPr="00730700" w:rsidRDefault="00730700" w:rsidP="00730700">
      <w:pPr>
        <w:pStyle w:val="Bibliography"/>
        <w:rPr>
          <w:rFonts w:ascii="Calibri"/>
        </w:rPr>
      </w:pPr>
      <w:r w:rsidRPr="00730700">
        <w:rPr>
          <w:rFonts w:ascii="Calibri"/>
        </w:rPr>
        <w:t>36.</w:t>
      </w:r>
      <w:r w:rsidRPr="00730700">
        <w:rPr>
          <w:rFonts w:ascii="Calibri"/>
        </w:rPr>
        <w:tab/>
        <w:t xml:space="preserve">Raj, A. &amp; van Oudenaarden, A. Stochastic gene expression and its consequences. </w:t>
      </w:r>
      <w:r w:rsidRPr="00730700">
        <w:rPr>
          <w:rFonts w:ascii="Calibri"/>
          <w:i/>
          <w:iCs/>
        </w:rPr>
        <w:t>Cell</w:t>
      </w:r>
      <w:r w:rsidRPr="00730700">
        <w:rPr>
          <w:rFonts w:ascii="Calibri"/>
        </w:rPr>
        <w:t xml:space="preserve"> </w:t>
      </w:r>
      <w:r w:rsidRPr="00730700">
        <w:rPr>
          <w:rFonts w:ascii="Calibri"/>
          <w:b/>
          <w:bCs/>
        </w:rPr>
        <w:t>135,</w:t>
      </w:r>
      <w:r w:rsidRPr="00730700">
        <w:rPr>
          <w:rFonts w:ascii="Calibri"/>
        </w:rPr>
        <w:t xml:space="preserve"> 216–226 (2008).</w:t>
      </w:r>
    </w:p>
    <w:p w14:paraId="0C62AF38" w14:textId="77777777" w:rsidR="00730700" w:rsidRPr="00730700" w:rsidRDefault="00730700" w:rsidP="00730700">
      <w:pPr>
        <w:pStyle w:val="Bibliography"/>
        <w:rPr>
          <w:rFonts w:ascii="Calibri"/>
        </w:rPr>
      </w:pPr>
      <w:r w:rsidRPr="00730700">
        <w:rPr>
          <w:rFonts w:ascii="Calibri"/>
        </w:rPr>
        <w:t>37.</w:t>
      </w:r>
      <w:r w:rsidRPr="00730700">
        <w:rPr>
          <w:rFonts w:ascii="Calibri"/>
        </w:rPr>
        <w:tab/>
        <w:t xml:space="preserve">Langfelder, P. &amp; Horvath, S. Fast R Functions for Robust Correlations and Hierarchical Clustering. </w:t>
      </w:r>
      <w:r w:rsidRPr="00730700">
        <w:rPr>
          <w:rFonts w:ascii="Calibri"/>
          <w:i/>
          <w:iCs/>
        </w:rPr>
        <w:t>J. Stat. Softw.</w:t>
      </w:r>
      <w:r w:rsidRPr="00730700">
        <w:rPr>
          <w:rFonts w:ascii="Calibri"/>
        </w:rPr>
        <w:t xml:space="preserve"> </w:t>
      </w:r>
      <w:r w:rsidRPr="00730700">
        <w:rPr>
          <w:rFonts w:ascii="Calibri"/>
          <w:b/>
          <w:bCs/>
        </w:rPr>
        <w:t>46,</w:t>
      </w:r>
      <w:r w:rsidRPr="00730700">
        <w:rPr>
          <w:rFonts w:ascii="Calibri"/>
        </w:rPr>
        <w:t xml:space="preserve"> (2012).</w:t>
      </w:r>
    </w:p>
    <w:p w14:paraId="40E8A4D3" w14:textId="77777777" w:rsidR="00730700" w:rsidRPr="00730700" w:rsidRDefault="00730700" w:rsidP="00730700">
      <w:pPr>
        <w:pStyle w:val="Bibliography"/>
        <w:rPr>
          <w:rFonts w:ascii="Calibri"/>
        </w:rPr>
      </w:pPr>
      <w:r w:rsidRPr="00730700">
        <w:rPr>
          <w:rFonts w:ascii="Calibri"/>
        </w:rPr>
        <w:t>38.</w:t>
      </w:r>
      <w:r w:rsidRPr="00730700">
        <w:rPr>
          <w:rFonts w:ascii="Calibri"/>
        </w:rPr>
        <w:tab/>
        <w:t xml:space="preserve">Soni Madhulatha, T. An Overview on Clustering Methods. </w:t>
      </w:r>
      <w:r w:rsidRPr="00730700">
        <w:rPr>
          <w:rFonts w:ascii="Calibri"/>
          <w:i/>
          <w:iCs/>
        </w:rPr>
        <w:t>ArXiv E-Prints</w:t>
      </w:r>
      <w:r w:rsidRPr="00730700">
        <w:rPr>
          <w:rFonts w:ascii="Calibri"/>
        </w:rPr>
        <w:t xml:space="preserve"> </w:t>
      </w:r>
      <w:r w:rsidRPr="00730700">
        <w:rPr>
          <w:rFonts w:ascii="Calibri"/>
          <w:b/>
          <w:bCs/>
        </w:rPr>
        <w:t>1205,</w:t>
      </w:r>
      <w:r w:rsidRPr="00730700">
        <w:rPr>
          <w:rFonts w:ascii="Calibri"/>
        </w:rPr>
        <w:t xml:space="preserve"> arXiv:1205.1117 (2012).</w:t>
      </w:r>
    </w:p>
    <w:p w14:paraId="3808164F" w14:textId="77777777" w:rsidR="00730700" w:rsidRPr="00730700" w:rsidRDefault="00730700" w:rsidP="00730700">
      <w:pPr>
        <w:pStyle w:val="Bibliography"/>
        <w:rPr>
          <w:rFonts w:ascii="Calibri"/>
        </w:rPr>
      </w:pPr>
      <w:r w:rsidRPr="00730700">
        <w:rPr>
          <w:rFonts w:ascii="Calibri"/>
        </w:rPr>
        <w:t>39.</w:t>
      </w:r>
      <w:r w:rsidRPr="00730700">
        <w:rPr>
          <w:rFonts w:ascii="Calibri"/>
        </w:rPr>
        <w:tab/>
        <w:t xml:space="preserve">Barrett, T. </w:t>
      </w:r>
      <w:r w:rsidRPr="00730700">
        <w:rPr>
          <w:rFonts w:ascii="Calibri"/>
          <w:i/>
          <w:iCs/>
        </w:rPr>
        <w:t>et al.</w:t>
      </w:r>
      <w:r w:rsidRPr="00730700">
        <w:rPr>
          <w:rFonts w:ascii="Calibri"/>
        </w:rPr>
        <w:t xml:space="preserve"> NCBI GEO: archive for functional genomics data sets--update. </w:t>
      </w:r>
      <w:r w:rsidRPr="00730700">
        <w:rPr>
          <w:rFonts w:ascii="Calibri"/>
          <w:i/>
          <w:iCs/>
        </w:rPr>
        <w:t>Nucleic Acids Res.</w:t>
      </w:r>
      <w:r w:rsidRPr="00730700">
        <w:rPr>
          <w:rFonts w:ascii="Calibri"/>
        </w:rPr>
        <w:t xml:space="preserve"> </w:t>
      </w:r>
      <w:r w:rsidRPr="00730700">
        <w:rPr>
          <w:rFonts w:ascii="Calibri"/>
          <w:b/>
          <w:bCs/>
        </w:rPr>
        <w:t>41,</w:t>
      </w:r>
      <w:r w:rsidRPr="00730700">
        <w:rPr>
          <w:rFonts w:ascii="Calibri"/>
        </w:rPr>
        <w:t xml:space="preserve"> D991-995 (2013).</w:t>
      </w:r>
    </w:p>
    <w:p w14:paraId="294C9E81" w14:textId="77777777" w:rsidR="00730700" w:rsidRPr="00730700" w:rsidRDefault="00730700" w:rsidP="00730700">
      <w:pPr>
        <w:pStyle w:val="Bibliography"/>
        <w:rPr>
          <w:rFonts w:ascii="Calibri"/>
        </w:rPr>
      </w:pPr>
      <w:r w:rsidRPr="00730700">
        <w:rPr>
          <w:rFonts w:ascii="Calibri"/>
        </w:rPr>
        <w:t>40.</w:t>
      </w:r>
      <w:r w:rsidRPr="00730700">
        <w:rPr>
          <w:rFonts w:ascii="Calibri"/>
        </w:rPr>
        <w:tab/>
        <w:t xml:space="preserve">Vizcaíno, J. A. </w:t>
      </w:r>
      <w:r w:rsidRPr="00730700">
        <w:rPr>
          <w:rFonts w:ascii="Calibri"/>
          <w:i/>
          <w:iCs/>
        </w:rPr>
        <w:t>et al.</w:t>
      </w:r>
      <w:r w:rsidRPr="00730700">
        <w:rPr>
          <w:rFonts w:ascii="Calibri"/>
        </w:rPr>
        <w:t xml:space="preserve"> ProteomeXchange provides globally coordinated proteomics data submission and dissemination. </w:t>
      </w:r>
      <w:r w:rsidRPr="00730700">
        <w:rPr>
          <w:rFonts w:ascii="Calibri"/>
          <w:i/>
          <w:iCs/>
        </w:rPr>
        <w:t>Nat. Biotechnol.</w:t>
      </w:r>
      <w:r w:rsidRPr="00730700">
        <w:rPr>
          <w:rFonts w:ascii="Calibri"/>
        </w:rPr>
        <w:t xml:space="preserve"> </w:t>
      </w:r>
      <w:r w:rsidRPr="00730700">
        <w:rPr>
          <w:rFonts w:ascii="Calibri"/>
          <w:b/>
          <w:bCs/>
        </w:rPr>
        <w:t>32,</w:t>
      </w:r>
      <w:r w:rsidRPr="00730700">
        <w:rPr>
          <w:rFonts w:ascii="Calibri"/>
        </w:rPr>
        <w:t xml:space="preserve"> 223–226 (2014).</w:t>
      </w:r>
    </w:p>
    <w:p w14:paraId="5076BE31" w14:textId="08DEBFDB" w:rsidR="00F21378" w:rsidRDefault="00FD014C" w:rsidP="00F21378">
      <w:pPr>
        <w:pStyle w:val="Heading2"/>
      </w:pPr>
      <w:r>
        <w:fldChar w:fldCharType="end"/>
      </w:r>
      <w:r w:rsidR="00F21378">
        <w:t>Acknowledgments</w:t>
      </w:r>
    </w:p>
    <w:p w14:paraId="03FB9A3D" w14:textId="53E91E19" w:rsidR="00F21378" w:rsidRDefault="00F21378" w:rsidP="002F6613">
      <w:r>
        <w:t xml:space="preserve">This study was funded by </w:t>
      </w:r>
      <w:r w:rsidRPr="001D240C">
        <w:t>Army Research Office (ARO,</w:t>
      </w:r>
      <w:hyperlink r:id="rId15" w:history="1">
        <w:r w:rsidRPr="001D240C">
          <w:rPr>
            <w:rStyle w:val="Hyperlink"/>
          </w:rPr>
          <w:t>http://www.arl.army.mil/</w:t>
        </w:r>
      </w:hyperlink>
      <w:r w:rsidRPr="001D240C">
        <w:t>) grant W911NF-12-1-0390</w:t>
      </w:r>
      <w:r>
        <w:t xml:space="preserve"> to CJM, EMM, JEB, and COW. </w:t>
      </w:r>
      <w:r w:rsidRPr="001D240C">
        <w:t>EMM also acknowledges support from the NIH (DP1 OD009572) and Welch Foundation (F1515)</w:t>
      </w:r>
      <w:r>
        <w:t>. COW also acknowledges support from the NIH (</w:t>
      </w:r>
      <w:r w:rsidRPr="001D240C">
        <w:t>R01 GM08</w:t>
      </w:r>
      <w:r>
        <w:t>8344,</w:t>
      </w:r>
      <w:r w:rsidRPr="001D240C">
        <w:t xml:space="preserve"> R01 AI120560</w:t>
      </w:r>
      <w:r>
        <w:t>) and the NSF (</w:t>
      </w:r>
      <w:r w:rsidRPr="001D240C">
        <w:t>Coopera</w:t>
      </w:r>
      <w:r>
        <w:t xml:space="preserve">tive agreement no. DBI-0939454, </w:t>
      </w:r>
      <w:r w:rsidRPr="001D240C">
        <w:t>BEACON Center</w:t>
      </w:r>
      <w:r>
        <w:t xml:space="preserve">). </w:t>
      </w:r>
      <w:r w:rsidRPr="001D240C">
        <w:t>The Texas Advanced Computing Center (TACC) at The University of Texas at Austin provided high-performance computing resources.</w:t>
      </w:r>
      <w:r w:rsidR="00141DB7">
        <w:t xml:space="preserve"> </w:t>
      </w:r>
    </w:p>
    <w:p w14:paraId="75DD93A9" w14:textId="77777777" w:rsidR="00F21378" w:rsidRPr="00F21378" w:rsidRDefault="00F21378" w:rsidP="002F6613"/>
    <w:p w14:paraId="316F0C85" w14:textId="6658C07E" w:rsidR="00744E11" w:rsidRDefault="00442EA1" w:rsidP="00442EA1">
      <w:pPr>
        <w:pStyle w:val="Heading2"/>
      </w:pPr>
      <w:r>
        <w:t>Contributions</w:t>
      </w:r>
    </w:p>
    <w:p w14:paraId="30EE39C8" w14:textId="1198214C" w:rsidR="0018063D" w:rsidRDefault="00BA4FC6" w:rsidP="00FC41F0">
      <w:r>
        <w:t>M.U.C., J.R.H</w:t>
      </w:r>
      <w:r w:rsidR="00A567C6" w:rsidRPr="00A567C6">
        <w:t>., C.J.M., E.M.M., J.E.B., C.O.W. conceived the study and designed the experiments. J.R.H., C.S.B., D.R.B., S.M.C., A.D. performed the experiments. V.S., D.K.S. contributed computer code used for data analysis. M.U.C., J.H.R., W.F.L., B.L.S., V.S., D.V.W., J.E.B., C.O.W. analyzed the data. M.U.C., W.F.L., V.S., D.V.W. prepared the figures. M.U.C., B.L.S., D.V.W., C.O.W. wrote the initial paper draft. All authors reviewed and edited the final manuscript</w:t>
      </w:r>
    </w:p>
    <w:p w14:paraId="02E2BB94" w14:textId="77777777" w:rsidR="00442EA1" w:rsidRDefault="00442EA1" w:rsidP="00442EA1">
      <w:pPr>
        <w:pStyle w:val="Heading2"/>
      </w:pPr>
      <w:r w:rsidRPr="00442EA1">
        <w:t>Competing interests</w:t>
      </w:r>
    </w:p>
    <w:p w14:paraId="67674EFF" w14:textId="77777777" w:rsidR="00442EA1" w:rsidRPr="00442EA1" w:rsidRDefault="00442EA1" w:rsidP="00442EA1">
      <w:r w:rsidRPr="00442EA1">
        <w:t>The authors declare no competing financial interests.</w:t>
      </w:r>
    </w:p>
    <w:p w14:paraId="762B9087" w14:textId="77777777" w:rsidR="00442EA1" w:rsidRPr="007B145B" w:rsidRDefault="00442EA1" w:rsidP="00FC41F0"/>
    <w:sectPr w:rsidR="00442EA1" w:rsidRPr="007B145B" w:rsidSect="00027230">
      <w:footerReference w:type="even" r:id="rId16"/>
      <w:footerReference w:type="default" r:id="rId17"/>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lke, Claus O" w:date="2017-01-24T18:05:00Z" w:initials="WCO">
    <w:p w14:paraId="7FFA2753" w14:textId="7CD2A7BC" w:rsidR="0077440D" w:rsidRDefault="0077440D">
      <w:pPr>
        <w:pStyle w:val="CommentText"/>
      </w:pPr>
      <w:r>
        <w:rPr>
          <w:rStyle w:val="CommentReference"/>
        </w:rPr>
        <w:annotationRef/>
      </w:r>
      <w:r>
        <w:t>Why is this table mentioned here? What does it contain?</w:t>
      </w:r>
    </w:p>
  </w:comment>
  <w:comment w:id="3" w:author="Wilke, Claus O" w:date="2017-01-24T18:08:00Z" w:initials="WCO">
    <w:p w14:paraId="123C3B23" w14:textId="6A4FB019" w:rsidR="005972B0" w:rsidRDefault="005972B0">
      <w:pPr>
        <w:pStyle w:val="CommentText"/>
      </w:pPr>
      <w:r>
        <w:rPr>
          <w:rStyle w:val="CommentReference"/>
        </w:rPr>
        <w:annotationRef/>
      </w:r>
      <w:r>
        <w:t>Why is this table mentioned here? What does it contain?</w:t>
      </w:r>
    </w:p>
  </w:comment>
  <w:comment w:id="4" w:author="Wilke, Claus O" w:date="2017-01-24T18:39:00Z" w:initials="WCO">
    <w:p w14:paraId="5838759F" w14:textId="2A1B361D" w:rsidR="00421BEA" w:rsidRDefault="00421BEA">
      <w:pPr>
        <w:pStyle w:val="CommentText"/>
      </w:pPr>
      <w:r>
        <w:rPr>
          <w:rStyle w:val="CommentReference"/>
        </w:rPr>
        <w:annotationRef/>
      </w:r>
      <w:r>
        <w:t>What do these tables contain?</w:t>
      </w:r>
    </w:p>
  </w:comment>
  <w:comment w:id="5" w:author="Wilke, Claus O" w:date="2017-01-24T17:36:00Z" w:initials="WCO">
    <w:p w14:paraId="21BEF643" w14:textId="57EFE840" w:rsidR="00484BFE" w:rsidRDefault="00484BFE">
      <w:pPr>
        <w:pStyle w:val="CommentText"/>
      </w:pPr>
      <w:r>
        <w:rPr>
          <w:rStyle w:val="CommentReference"/>
        </w:rPr>
        <w:annotationRef/>
      </w:r>
      <w:r>
        <w:t>Need to copy details from Houser paper, also describe difference between RNA-seq and proteomics reference genomes.</w:t>
      </w:r>
    </w:p>
  </w:comment>
  <w:comment w:id="6" w:author="Wilke, Claus O" w:date="2017-01-23T17:27:00Z" w:initials="WCO">
    <w:p w14:paraId="18183D44" w14:textId="7EDD579D" w:rsidR="00EA414B" w:rsidRDefault="00EA414B">
      <w:pPr>
        <w:pStyle w:val="CommentText"/>
      </w:pPr>
      <w:r>
        <w:rPr>
          <w:rStyle w:val="CommentReference"/>
        </w:rPr>
        <w:annotationRef/>
      </w:r>
      <w:r>
        <w:t>Still need this.</w:t>
      </w:r>
    </w:p>
  </w:comment>
  <w:comment w:id="7" w:author="Wilke, Claus O" w:date="2017-01-23T17:58:00Z" w:initials="WCO">
    <w:p w14:paraId="7C267422" w14:textId="06768F3D" w:rsidR="00112056" w:rsidRDefault="00112056">
      <w:pPr>
        <w:pStyle w:val="CommentText"/>
      </w:pPr>
      <w:r>
        <w:rPr>
          <w:rStyle w:val="CommentReference"/>
        </w:rPr>
        <w:annotationRef/>
      </w:r>
      <w:r>
        <w:t>Still need to do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FA2753" w15:done="0"/>
  <w15:commentEx w15:paraId="123C3B23" w15:done="0"/>
  <w15:commentEx w15:paraId="5838759F" w15:done="0"/>
  <w15:commentEx w15:paraId="21BEF643" w15:done="0"/>
  <w15:commentEx w15:paraId="18183D44" w15:done="0"/>
  <w15:commentEx w15:paraId="7C26742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40FA0" w14:textId="77777777" w:rsidR="009127CC" w:rsidRDefault="009127CC" w:rsidP="00522EEC">
      <w:r>
        <w:separator/>
      </w:r>
    </w:p>
  </w:endnote>
  <w:endnote w:type="continuationSeparator" w:id="0">
    <w:p w14:paraId="35321AFF" w14:textId="77777777" w:rsidR="009127CC" w:rsidRDefault="009127CC"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E90B2"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932542" w:rsidRDefault="00932542"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1278C" w14:textId="77777777" w:rsidR="00932542" w:rsidRDefault="00932542"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127CC">
      <w:rPr>
        <w:rStyle w:val="PageNumber"/>
        <w:noProof/>
      </w:rPr>
      <w:t>1</w:t>
    </w:r>
    <w:r>
      <w:rPr>
        <w:rStyle w:val="PageNumber"/>
      </w:rPr>
      <w:fldChar w:fldCharType="end"/>
    </w:r>
  </w:p>
  <w:p w14:paraId="7B2AAECF" w14:textId="77777777" w:rsidR="00932542" w:rsidRDefault="00932542"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0A723" w14:textId="77777777" w:rsidR="009127CC" w:rsidRDefault="009127CC" w:rsidP="00522EEC">
      <w:r>
        <w:separator/>
      </w:r>
    </w:p>
  </w:footnote>
  <w:footnote w:type="continuationSeparator" w:id="0">
    <w:p w14:paraId="0B5B5E5D" w14:textId="77777777" w:rsidR="009127CC" w:rsidRDefault="009127CC"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ke, Claus O">
    <w15:presenceInfo w15:providerId="None" w15:userId="Wilke, Claus 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232"/>
    <w:rsid w:val="000137D5"/>
    <w:rsid w:val="000152B2"/>
    <w:rsid w:val="000157A9"/>
    <w:rsid w:val="00015C6E"/>
    <w:rsid w:val="00017941"/>
    <w:rsid w:val="00023A86"/>
    <w:rsid w:val="00025D52"/>
    <w:rsid w:val="00026777"/>
    <w:rsid w:val="00027230"/>
    <w:rsid w:val="00027E59"/>
    <w:rsid w:val="000331F9"/>
    <w:rsid w:val="00033329"/>
    <w:rsid w:val="00040964"/>
    <w:rsid w:val="00040FF3"/>
    <w:rsid w:val="00042A91"/>
    <w:rsid w:val="00043BB9"/>
    <w:rsid w:val="00044BD7"/>
    <w:rsid w:val="0004760D"/>
    <w:rsid w:val="00047958"/>
    <w:rsid w:val="0005136E"/>
    <w:rsid w:val="000543FF"/>
    <w:rsid w:val="00054918"/>
    <w:rsid w:val="000637F5"/>
    <w:rsid w:val="00065BCB"/>
    <w:rsid w:val="00066655"/>
    <w:rsid w:val="0007017B"/>
    <w:rsid w:val="00075858"/>
    <w:rsid w:val="00075D89"/>
    <w:rsid w:val="00077A08"/>
    <w:rsid w:val="0008093B"/>
    <w:rsid w:val="00080EFE"/>
    <w:rsid w:val="00082143"/>
    <w:rsid w:val="00082F2D"/>
    <w:rsid w:val="000840F5"/>
    <w:rsid w:val="0009107B"/>
    <w:rsid w:val="00092BE1"/>
    <w:rsid w:val="00092E0B"/>
    <w:rsid w:val="00093E5D"/>
    <w:rsid w:val="00095837"/>
    <w:rsid w:val="00095A90"/>
    <w:rsid w:val="00096A40"/>
    <w:rsid w:val="00096BE9"/>
    <w:rsid w:val="000A0263"/>
    <w:rsid w:val="000A13DB"/>
    <w:rsid w:val="000A2AE7"/>
    <w:rsid w:val="000A3282"/>
    <w:rsid w:val="000A633B"/>
    <w:rsid w:val="000B095E"/>
    <w:rsid w:val="000B2CC7"/>
    <w:rsid w:val="000B6E87"/>
    <w:rsid w:val="000C2150"/>
    <w:rsid w:val="000D1BCF"/>
    <w:rsid w:val="000D2145"/>
    <w:rsid w:val="000D73E0"/>
    <w:rsid w:val="000D74E5"/>
    <w:rsid w:val="000D7EA7"/>
    <w:rsid w:val="000E06AE"/>
    <w:rsid w:val="000E1868"/>
    <w:rsid w:val="000E22E3"/>
    <w:rsid w:val="000E472D"/>
    <w:rsid w:val="000E701E"/>
    <w:rsid w:val="000E7938"/>
    <w:rsid w:val="0010034A"/>
    <w:rsid w:val="0010083E"/>
    <w:rsid w:val="0010248A"/>
    <w:rsid w:val="001037C7"/>
    <w:rsid w:val="0010485A"/>
    <w:rsid w:val="00105086"/>
    <w:rsid w:val="001072E5"/>
    <w:rsid w:val="00112056"/>
    <w:rsid w:val="00112B0F"/>
    <w:rsid w:val="00112FDC"/>
    <w:rsid w:val="00113A20"/>
    <w:rsid w:val="001146A4"/>
    <w:rsid w:val="00114B36"/>
    <w:rsid w:val="001212B6"/>
    <w:rsid w:val="00121F48"/>
    <w:rsid w:val="00122B77"/>
    <w:rsid w:val="001239B2"/>
    <w:rsid w:val="001249F4"/>
    <w:rsid w:val="00125D7D"/>
    <w:rsid w:val="00125E77"/>
    <w:rsid w:val="0012689C"/>
    <w:rsid w:val="001276A2"/>
    <w:rsid w:val="00131079"/>
    <w:rsid w:val="00131B9D"/>
    <w:rsid w:val="0013216C"/>
    <w:rsid w:val="00135710"/>
    <w:rsid w:val="001369DE"/>
    <w:rsid w:val="00141DB7"/>
    <w:rsid w:val="00142373"/>
    <w:rsid w:val="001440DB"/>
    <w:rsid w:val="00144E06"/>
    <w:rsid w:val="0014521F"/>
    <w:rsid w:val="001477BA"/>
    <w:rsid w:val="0014794F"/>
    <w:rsid w:val="00147C5D"/>
    <w:rsid w:val="00147D04"/>
    <w:rsid w:val="00150EA6"/>
    <w:rsid w:val="001520BE"/>
    <w:rsid w:val="001524AC"/>
    <w:rsid w:val="0015350C"/>
    <w:rsid w:val="00155863"/>
    <w:rsid w:val="00156779"/>
    <w:rsid w:val="00161AB8"/>
    <w:rsid w:val="00162DB1"/>
    <w:rsid w:val="00164066"/>
    <w:rsid w:val="00165313"/>
    <w:rsid w:val="00165EA7"/>
    <w:rsid w:val="00166861"/>
    <w:rsid w:val="0017021E"/>
    <w:rsid w:val="001731D5"/>
    <w:rsid w:val="00175061"/>
    <w:rsid w:val="00175D58"/>
    <w:rsid w:val="00176A0E"/>
    <w:rsid w:val="00176D80"/>
    <w:rsid w:val="0018063D"/>
    <w:rsid w:val="0018344D"/>
    <w:rsid w:val="001845D3"/>
    <w:rsid w:val="0018471F"/>
    <w:rsid w:val="00186D36"/>
    <w:rsid w:val="00195CF8"/>
    <w:rsid w:val="00195F58"/>
    <w:rsid w:val="00196B75"/>
    <w:rsid w:val="001A087C"/>
    <w:rsid w:val="001A2571"/>
    <w:rsid w:val="001A2BE7"/>
    <w:rsid w:val="001A3CEB"/>
    <w:rsid w:val="001A7A07"/>
    <w:rsid w:val="001B0458"/>
    <w:rsid w:val="001B146F"/>
    <w:rsid w:val="001B1A8D"/>
    <w:rsid w:val="001B1B6F"/>
    <w:rsid w:val="001B74DF"/>
    <w:rsid w:val="001B76EC"/>
    <w:rsid w:val="001C2662"/>
    <w:rsid w:val="001C41CE"/>
    <w:rsid w:val="001C4606"/>
    <w:rsid w:val="001C5445"/>
    <w:rsid w:val="001C6B4F"/>
    <w:rsid w:val="001D046D"/>
    <w:rsid w:val="001D240C"/>
    <w:rsid w:val="001D5AC3"/>
    <w:rsid w:val="001D7CD0"/>
    <w:rsid w:val="001E0875"/>
    <w:rsid w:val="001E0F2B"/>
    <w:rsid w:val="001E0F72"/>
    <w:rsid w:val="001E33D0"/>
    <w:rsid w:val="001E45EC"/>
    <w:rsid w:val="001E4DEA"/>
    <w:rsid w:val="001E6E35"/>
    <w:rsid w:val="001F3501"/>
    <w:rsid w:val="001F54CA"/>
    <w:rsid w:val="002006F0"/>
    <w:rsid w:val="00204686"/>
    <w:rsid w:val="002066C5"/>
    <w:rsid w:val="00211475"/>
    <w:rsid w:val="0021376A"/>
    <w:rsid w:val="0022078F"/>
    <w:rsid w:val="00222C86"/>
    <w:rsid w:val="00223EAB"/>
    <w:rsid w:val="00225D06"/>
    <w:rsid w:val="0022756B"/>
    <w:rsid w:val="002275D6"/>
    <w:rsid w:val="00231DE7"/>
    <w:rsid w:val="00232542"/>
    <w:rsid w:val="0023372E"/>
    <w:rsid w:val="002345FD"/>
    <w:rsid w:val="002358EE"/>
    <w:rsid w:val="00236284"/>
    <w:rsid w:val="00236FC0"/>
    <w:rsid w:val="00237F62"/>
    <w:rsid w:val="002461AB"/>
    <w:rsid w:val="002512FD"/>
    <w:rsid w:val="002542F9"/>
    <w:rsid w:val="00254379"/>
    <w:rsid w:val="002577BD"/>
    <w:rsid w:val="00261D91"/>
    <w:rsid w:val="002620FC"/>
    <w:rsid w:val="00262505"/>
    <w:rsid w:val="00264187"/>
    <w:rsid w:val="00266E8D"/>
    <w:rsid w:val="00266F46"/>
    <w:rsid w:val="0026742C"/>
    <w:rsid w:val="0027166C"/>
    <w:rsid w:val="00271881"/>
    <w:rsid w:val="00271D41"/>
    <w:rsid w:val="002722BC"/>
    <w:rsid w:val="00272744"/>
    <w:rsid w:val="00273004"/>
    <w:rsid w:val="002741BA"/>
    <w:rsid w:val="00276618"/>
    <w:rsid w:val="00282413"/>
    <w:rsid w:val="002832ED"/>
    <w:rsid w:val="0028391D"/>
    <w:rsid w:val="002840C6"/>
    <w:rsid w:val="0028472E"/>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2C"/>
    <w:rsid w:val="002B4F78"/>
    <w:rsid w:val="002B581E"/>
    <w:rsid w:val="002B5D02"/>
    <w:rsid w:val="002B7B6B"/>
    <w:rsid w:val="002C2528"/>
    <w:rsid w:val="002C36F2"/>
    <w:rsid w:val="002C37BA"/>
    <w:rsid w:val="002C5D75"/>
    <w:rsid w:val="002D506C"/>
    <w:rsid w:val="002D55DA"/>
    <w:rsid w:val="002D6B60"/>
    <w:rsid w:val="002E44C6"/>
    <w:rsid w:val="002E584D"/>
    <w:rsid w:val="002E5C5C"/>
    <w:rsid w:val="002F26EF"/>
    <w:rsid w:val="002F39D1"/>
    <w:rsid w:val="002F57AD"/>
    <w:rsid w:val="002F6613"/>
    <w:rsid w:val="0030374E"/>
    <w:rsid w:val="00305BF3"/>
    <w:rsid w:val="003067F7"/>
    <w:rsid w:val="00311020"/>
    <w:rsid w:val="00311BC1"/>
    <w:rsid w:val="00311C74"/>
    <w:rsid w:val="00315216"/>
    <w:rsid w:val="003152BA"/>
    <w:rsid w:val="00316923"/>
    <w:rsid w:val="00316CB1"/>
    <w:rsid w:val="0032028B"/>
    <w:rsid w:val="00321ADC"/>
    <w:rsid w:val="00323791"/>
    <w:rsid w:val="00325A61"/>
    <w:rsid w:val="00326987"/>
    <w:rsid w:val="00327F79"/>
    <w:rsid w:val="00330759"/>
    <w:rsid w:val="0033252D"/>
    <w:rsid w:val="0033763B"/>
    <w:rsid w:val="00345DA5"/>
    <w:rsid w:val="00346136"/>
    <w:rsid w:val="0035006B"/>
    <w:rsid w:val="00350671"/>
    <w:rsid w:val="00352962"/>
    <w:rsid w:val="00353D4F"/>
    <w:rsid w:val="00356F8E"/>
    <w:rsid w:val="0036081D"/>
    <w:rsid w:val="00360CF7"/>
    <w:rsid w:val="003641BC"/>
    <w:rsid w:val="00364BA3"/>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8768F"/>
    <w:rsid w:val="00390078"/>
    <w:rsid w:val="00393FB7"/>
    <w:rsid w:val="00395B2B"/>
    <w:rsid w:val="00395B5F"/>
    <w:rsid w:val="00397891"/>
    <w:rsid w:val="00397900"/>
    <w:rsid w:val="003A14ED"/>
    <w:rsid w:val="003A26CD"/>
    <w:rsid w:val="003A289C"/>
    <w:rsid w:val="003B0078"/>
    <w:rsid w:val="003B0527"/>
    <w:rsid w:val="003B2441"/>
    <w:rsid w:val="003B6152"/>
    <w:rsid w:val="003B617A"/>
    <w:rsid w:val="003B79FE"/>
    <w:rsid w:val="003C6D84"/>
    <w:rsid w:val="003D1A59"/>
    <w:rsid w:val="003D29B3"/>
    <w:rsid w:val="003D3736"/>
    <w:rsid w:val="003D76B4"/>
    <w:rsid w:val="003E3019"/>
    <w:rsid w:val="003E404F"/>
    <w:rsid w:val="003E4218"/>
    <w:rsid w:val="003E56A5"/>
    <w:rsid w:val="003E5878"/>
    <w:rsid w:val="003F0158"/>
    <w:rsid w:val="003F0E76"/>
    <w:rsid w:val="003F167E"/>
    <w:rsid w:val="003F1B91"/>
    <w:rsid w:val="003F413A"/>
    <w:rsid w:val="003F59FF"/>
    <w:rsid w:val="003F6DEC"/>
    <w:rsid w:val="00400F64"/>
    <w:rsid w:val="0040122D"/>
    <w:rsid w:val="00402885"/>
    <w:rsid w:val="00402DCD"/>
    <w:rsid w:val="00403971"/>
    <w:rsid w:val="00405B86"/>
    <w:rsid w:val="00410AE3"/>
    <w:rsid w:val="00413D87"/>
    <w:rsid w:val="0041515C"/>
    <w:rsid w:val="00417E6E"/>
    <w:rsid w:val="00420E6B"/>
    <w:rsid w:val="00421BD3"/>
    <w:rsid w:val="00421BEA"/>
    <w:rsid w:val="00423E7F"/>
    <w:rsid w:val="00424272"/>
    <w:rsid w:val="0042504E"/>
    <w:rsid w:val="00426444"/>
    <w:rsid w:val="00426B97"/>
    <w:rsid w:val="004275B7"/>
    <w:rsid w:val="00427DB6"/>
    <w:rsid w:val="00427E9A"/>
    <w:rsid w:val="00432A11"/>
    <w:rsid w:val="004334F7"/>
    <w:rsid w:val="004344BD"/>
    <w:rsid w:val="00435168"/>
    <w:rsid w:val="00435700"/>
    <w:rsid w:val="00440CAA"/>
    <w:rsid w:val="00442EA1"/>
    <w:rsid w:val="00445B9E"/>
    <w:rsid w:val="00445CF9"/>
    <w:rsid w:val="00447686"/>
    <w:rsid w:val="00450CD0"/>
    <w:rsid w:val="00452923"/>
    <w:rsid w:val="00453096"/>
    <w:rsid w:val="00454FD3"/>
    <w:rsid w:val="004571F0"/>
    <w:rsid w:val="0045768C"/>
    <w:rsid w:val="00460421"/>
    <w:rsid w:val="00461799"/>
    <w:rsid w:val="00462887"/>
    <w:rsid w:val="004667CE"/>
    <w:rsid w:val="0046734B"/>
    <w:rsid w:val="004677EA"/>
    <w:rsid w:val="00471487"/>
    <w:rsid w:val="00472012"/>
    <w:rsid w:val="00472801"/>
    <w:rsid w:val="00472806"/>
    <w:rsid w:val="004751DF"/>
    <w:rsid w:val="00475604"/>
    <w:rsid w:val="004760CE"/>
    <w:rsid w:val="00481646"/>
    <w:rsid w:val="00484BFE"/>
    <w:rsid w:val="00485316"/>
    <w:rsid w:val="0048593D"/>
    <w:rsid w:val="004912C2"/>
    <w:rsid w:val="0049181C"/>
    <w:rsid w:val="004943D6"/>
    <w:rsid w:val="00496E97"/>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06E14"/>
    <w:rsid w:val="0051095E"/>
    <w:rsid w:val="00514CB4"/>
    <w:rsid w:val="00517811"/>
    <w:rsid w:val="00520D73"/>
    <w:rsid w:val="00522EEC"/>
    <w:rsid w:val="00523BA6"/>
    <w:rsid w:val="00526C9C"/>
    <w:rsid w:val="0053050A"/>
    <w:rsid w:val="00531403"/>
    <w:rsid w:val="005346B9"/>
    <w:rsid w:val="00540D62"/>
    <w:rsid w:val="00542627"/>
    <w:rsid w:val="00542C1B"/>
    <w:rsid w:val="00544015"/>
    <w:rsid w:val="00544694"/>
    <w:rsid w:val="00550940"/>
    <w:rsid w:val="00552369"/>
    <w:rsid w:val="0055297F"/>
    <w:rsid w:val="005531B3"/>
    <w:rsid w:val="00554522"/>
    <w:rsid w:val="005569EE"/>
    <w:rsid w:val="00561D83"/>
    <w:rsid w:val="00563777"/>
    <w:rsid w:val="0056488E"/>
    <w:rsid w:val="0056715C"/>
    <w:rsid w:val="0057090C"/>
    <w:rsid w:val="00571C68"/>
    <w:rsid w:val="00571E88"/>
    <w:rsid w:val="00572BF0"/>
    <w:rsid w:val="0057500F"/>
    <w:rsid w:val="00577D57"/>
    <w:rsid w:val="00581593"/>
    <w:rsid w:val="0058264D"/>
    <w:rsid w:val="0058534C"/>
    <w:rsid w:val="0058663C"/>
    <w:rsid w:val="005870E9"/>
    <w:rsid w:val="005923FC"/>
    <w:rsid w:val="0059249D"/>
    <w:rsid w:val="005931D5"/>
    <w:rsid w:val="00593E95"/>
    <w:rsid w:val="0059625A"/>
    <w:rsid w:val="00596DC3"/>
    <w:rsid w:val="005972B0"/>
    <w:rsid w:val="005974B0"/>
    <w:rsid w:val="00597E81"/>
    <w:rsid w:val="005A2BDD"/>
    <w:rsid w:val="005A2E74"/>
    <w:rsid w:val="005A46FB"/>
    <w:rsid w:val="005A6A99"/>
    <w:rsid w:val="005A744D"/>
    <w:rsid w:val="005B13AB"/>
    <w:rsid w:val="005B15D1"/>
    <w:rsid w:val="005B3BAE"/>
    <w:rsid w:val="005B4126"/>
    <w:rsid w:val="005B5BAD"/>
    <w:rsid w:val="005B6450"/>
    <w:rsid w:val="005B7960"/>
    <w:rsid w:val="005C0286"/>
    <w:rsid w:val="005C33B3"/>
    <w:rsid w:val="005C7429"/>
    <w:rsid w:val="005C7FE7"/>
    <w:rsid w:val="005D74F7"/>
    <w:rsid w:val="005E0DA3"/>
    <w:rsid w:val="005E33FB"/>
    <w:rsid w:val="005E3628"/>
    <w:rsid w:val="005E3DDE"/>
    <w:rsid w:val="005F0BA1"/>
    <w:rsid w:val="005F3944"/>
    <w:rsid w:val="005F56F1"/>
    <w:rsid w:val="005F67AA"/>
    <w:rsid w:val="00600550"/>
    <w:rsid w:val="006017FF"/>
    <w:rsid w:val="00613136"/>
    <w:rsid w:val="006131A8"/>
    <w:rsid w:val="00614298"/>
    <w:rsid w:val="006175E9"/>
    <w:rsid w:val="006178FC"/>
    <w:rsid w:val="0062222B"/>
    <w:rsid w:val="006227A1"/>
    <w:rsid w:val="006232A4"/>
    <w:rsid w:val="00625119"/>
    <w:rsid w:val="00625AB0"/>
    <w:rsid w:val="00625FE2"/>
    <w:rsid w:val="006267EB"/>
    <w:rsid w:val="00635190"/>
    <w:rsid w:val="00636571"/>
    <w:rsid w:val="006368CC"/>
    <w:rsid w:val="006371E6"/>
    <w:rsid w:val="00640049"/>
    <w:rsid w:val="00642BA9"/>
    <w:rsid w:val="006447E6"/>
    <w:rsid w:val="00645904"/>
    <w:rsid w:val="00646480"/>
    <w:rsid w:val="0064686E"/>
    <w:rsid w:val="006473F8"/>
    <w:rsid w:val="00652677"/>
    <w:rsid w:val="00654F73"/>
    <w:rsid w:val="0065518D"/>
    <w:rsid w:val="00657FB0"/>
    <w:rsid w:val="0066024C"/>
    <w:rsid w:val="00662F19"/>
    <w:rsid w:val="0066396D"/>
    <w:rsid w:val="00663AB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AE3"/>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0028"/>
    <w:rsid w:val="0070648D"/>
    <w:rsid w:val="00707C7A"/>
    <w:rsid w:val="00707E1C"/>
    <w:rsid w:val="00707E3B"/>
    <w:rsid w:val="007111BA"/>
    <w:rsid w:val="00713927"/>
    <w:rsid w:val="00714675"/>
    <w:rsid w:val="00715E99"/>
    <w:rsid w:val="00721886"/>
    <w:rsid w:val="007229C2"/>
    <w:rsid w:val="00724C3D"/>
    <w:rsid w:val="00724E47"/>
    <w:rsid w:val="007277AE"/>
    <w:rsid w:val="007278D7"/>
    <w:rsid w:val="00730700"/>
    <w:rsid w:val="00733062"/>
    <w:rsid w:val="00733208"/>
    <w:rsid w:val="00735377"/>
    <w:rsid w:val="00736DF0"/>
    <w:rsid w:val="0073706D"/>
    <w:rsid w:val="00737E49"/>
    <w:rsid w:val="00741675"/>
    <w:rsid w:val="00742C8E"/>
    <w:rsid w:val="007443C0"/>
    <w:rsid w:val="00744E11"/>
    <w:rsid w:val="00745B4F"/>
    <w:rsid w:val="00747490"/>
    <w:rsid w:val="00747CA9"/>
    <w:rsid w:val="00750FC0"/>
    <w:rsid w:val="00752B24"/>
    <w:rsid w:val="00752E78"/>
    <w:rsid w:val="007568A4"/>
    <w:rsid w:val="007570B2"/>
    <w:rsid w:val="0076036C"/>
    <w:rsid w:val="0076152F"/>
    <w:rsid w:val="00762784"/>
    <w:rsid w:val="0076555F"/>
    <w:rsid w:val="007675B4"/>
    <w:rsid w:val="007716D9"/>
    <w:rsid w:val="007733E9"/>
    <w:rsid w:val="00773BDD"/>
    <w:rsid w:val="0077440D"/>
    <w:rsid w:val="007754D8"/>
    <w:rsid w:val="00776B56"/>
    <w:rsid w:val="0077747E"/>
    <w:rsid w:val="00780E8E"/>
    <w:rsid w:val="007814D9"/>
    <w:rsid w:val="00783E85"/>
    <w:rsid w:val="00784F24"/>
    <w:rsid w:val="00790C42"/>
    <w:rsid w:val="00792F68"/>
    <w:rsid w:val="00794E3C"/>
    <w:rsid w:val="0079593C"/>
    <w:rsid w:val="00797DEE"/>
    <w:rsid w:val="007A146E"/>
    <w:rsid w:val="007A1633"/>
    <w:rsid w:val="007A18E3"/>
    <w:rsid w:val="007A3A62"/>
    <w:rsid w:val="007A5465"/>
    <w:rsid w:val="007A5EFF"/>
    <w:rsid w:val="007A6E75"/>
    <w:rsid w:val="007B0321"/>
    <w:rsid w:val="007B145B"/>
    <w:rsid w:val="007B2679"/>
    <w:rsid w:val="007B2831"/>
    <w:rsid w:val="007B6B71"/>
    <w:rsid w:val="007D014B"/>
    <w:rsid w:val="007D2BD6"/>
    <w:rsid w:val="007D52C2"/>
    <w:rsid w:val="007D66DF"/>
    <w:rsid w:val="007D6C62"/>
    <w:rsid w:val="007E2476"/>
    <w:rsid w:val="007E3359"/>
    <w:rsid w:val="007E6243"/>
    <w:rsid w:val="007E786B"/>
    <w:rsid w:val="007F0E96"/>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6566"/>
    <w:rsid w:val="00847FA8"/>
    <w:rsid w:val="00850542"/>
    <w:rsid w:val="00850A8E"/>
    <w:rsid w:val="00852FE9"/>
    <w:rsid w:val="00855A4F"/>
    <w:rsid w:val="0086191E"/>
    <w:rsid w:val="0086412F"/>
    <w:rsid w:val="00864361"/>
    <w:rsid w:val="008663A4"/>
    <w:rsid w:val="0086748F"/>
    <w:rsid w:val="00870504"/>
    <w:rsid w:val="00872A96"/>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3AE"/>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2570"/>
    <w:rsid w:val="008D4D86"/>
    <w:rsid w:val="008E7153"/>
    <w:rsid w:val="008F095B"/>
    <w:rsid w:val="008F1107"/>
    <w:rsid w:val="008F3035"/>
    <w:rsid w:val="008F4064"/>
    <w:rsid w:val="008F5AAF"/>
    <w:rsid w:val="008F70A9"/>
    <w:rsid w:val="008F76F5"/>
    <w:rsid w:val="00900854"/>
    <w:rsid w:val="00900ACB"/>
    <w:rsid w:val="00905AFC"/>
    <w:rsid w:val="00905F55"/>
    <w:rsid w:val="009064AD"/>
    <w:rsid w:val="00907F84"/>
    <w:rsid w:val="00910C40"/>
    <w:rsid w:val="00911C60"/>
    <w:rsid w:val="009127CC"/>
    <w:rsid w:val="009132CB"/>
    <w:rsid w:val="00917659"/>
    <w:rsid w:val="0092097B"/>
    <w:rsid w:val="00921F9C"/>
    <w:rsid w:val="00922584"/>
    <w:rsid w:val="0093144E"/>
    <w:rsid w:val="00932542"/>
    <w:rsid w:val="00934500"/>
    <w:rsid w:val="00936426"/>
    <w:rsid w:val="00937825"/>
    <w:rsid w:val="009404FC"/>
    <w:rsid w:val="00943B10"/>
    <w:rsid w:val="00944057"/>
    <w:rsid w:val="009473E8"/>
    <w:rsid w:val="00956F36"/>
    <w:rsid w:val="00957C26"/>
    <w:rsid w:val="00964F22"/>
    <w:rsid w:val="00973449"/>
    <w:rsid w:val="00977129"/>
    <w:rsid w:val="00977E06"/>
    <w:rsid w:val="0098024D"/>
    <w:rsid w:val="00985D59"/>
    <w:rsid w:val="00987E5A"/>
    <w:rsid w:val="00990498"/>
    <w:rsid w:val="009907A4"/>
    <w:rsid w:val="0099174B"/>
    <w:rsid w:val="009923DA"/>
    <w:rsid w:val="00992AB7"/>
    <w:rsid w:val="009953EC"/>
    <w:rsid w:val="00996CAC"/>
    <w:rsid w:val="009A20A3"/>
    <w:rsid w:val="009A3703"/>
    <w:rsid w:val="009A7AE8"/>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B9A"/>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2D65"/>
    <w:rsid w:val="00A15D87"/>
    <w:rsid w:val="00A20785"/>
    <w:rsid w:val="00A23289"/>
    <w:rsid w:val="00A25F48"/>
    <w:rsid w:val="00A34437"/>
    <w:rsid w:val="00A34874"/>
    <w:rsid w:val="00A34991"/>
    <w:rsid w:val="00A3691E"/>
    <w:rsid w:val="00A40519"/>
    <w:rsid w:val="00A4264B"/>
    <w:rsid w:val="00A4741C"/>
    <w:rsid w:val="00A47D68"/>
    <w:rsid w:val="00A505E1"/>
    <w:rsid w:val="00A518C3"/>
    <w:rsid w:val="00A5224F"/>
    <w:rsid w:val="00A52C41"/>
    <w:rsid w:val="00A56276"/>
    <w:rsid w:val="00A567C6"/>
    <w:rsid w:val="00A6256D"/>
    <w:rsid w:val="00A64989"/>
    <w:rsid w:val="00A66F14"/>
    <w:rsid w:val="00A70F4F"/>
    <w:rsid w:val="00A71DB1"/>
    <w:rsid w:val="00A722EF"/>
    <w:rsid w:val="00A74D3F"/>
    <w:rsid w:val="00A827AC"/>
    <w:rsid w:val="00A97400"/>
    <w:rsid w:val="00AA105F"/>
    <w:rsid w:val="00AA2477"/>
    <w:rsid w:val="00AA3348"/>
    <w:rsid w:val="00AA36DC"/>
    <w:rsid w:val="00AA421C"/>
    <w:rsid w:val="00AA45EE"/>
    <w:rsid w:val="00AA4FB1"/>
    <w:rsid w:val="00AA5BC6"/>
    <w:rsid w:val="00AA7938"/>
    <w:rsid w:val="00AB38F5"/>
    <w:rsid w:val="00AB3B3E"/>
    <w:rsid w:val="00AB4581"/>
    <w:rsid w:val="00AB583A"/>
    <w:rsid w:val="00AB5C64"/>
    <w:rsid w:val="00AB7F34"/>
    <w:rsid w:val="00AC02FC"/>
    <w:rsid w:val="00AC1149"/>
    <w:rsid w:val="00AC2FB8"/>
    <w:rsid w:val="00AC3164"/>
    <w:rsid w:val="00AC36DE"/>
    <w:rsid w:val="00AC3AF2"/>
    <w:rsid w:val="00AC4404"/>
    <w:rsid w:val="00AC4906"/>
    <w:rsid w:val="00AC4F09"/>
    <w:rsid w:val="00AD1EDC"/>
    <w:rsid w:val="00AD3658"/>
    <w:rsid w:val="00AE1031"/>
    <w:rsid w:val="00AE3110"/>
    <w:rsid w:val="00AE3578"/>
    <w:rsid w:val="00AE4741"/>
    <w:rsid w:val="00AF1437"/>
    <w:rsid w:val="00AF14DB"/>
    <w:rsid w:val="00AF25D3"/>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61F8"/>
    <w:rsid w:val="00B26644"/>
    <w:rsid w:val="00B27658"/>
    <w:rsid w:val="00B31756"/>
    <w:rsid w:val="00B33532"/>
    <w:rsid w:val="00B337B8"/>
    <w:rsid w:val="00B33CF3"/>
    <w:rsid w:val="00B37835"/>
    <w:rsid w:val="00B45BFA"/>
    <w:rsid w:val="00B45F0F"/>
    <w:rsid w:val="00B5267D"/>
    <w:rsid w:val="00B527E2"/>
    <w:rsid w:val="00B53684"/>
    <w:rsid w:val="00B63B84"/>
    <w:rsid w:val="00B67655"/>
    <w:rsid w:val="00B72654"/>
    <w:rsid w:val="00B8368E"/>
    <w:rsid w:val="00B90A02"/>
    <w:rsid w:val="00B91F46"/>
    <w:rsid w:val="00B95CC9"/>
    <w:rsid w:val="00B97EC5"/>
    <w:rsid w:val="00BA1C72"/>
    <w:rsid w:val="00BA2935"/>
    <w:rsid w:val="00BA3438"/>
    <w:rsid w:val="00BA4FC6"/>
    <w:rsid w:val="00BA506D"/>
    <w:rsid w:val="00BA5897"/>
    <w:rsid w:val="00BA589C"/>
    <w:rsid w:val="00BA79A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5D8"/>
    <w:rsid w:val="00C10FD5"/>
    <w:rsid w:val="00C16B38"/>
    <w:rsid w:val="00C16CA5"/>
    <w:rsid w:val="00C20353"/>
    <w:rsid w:val="00C20B82"/>
    <w:rsid w:val="00C21187"/>
    <w:rsid w:val="00C25B26"/>
    <w:rsid w:val="00C27356"/>
    <w:rsid w:val="00C30238"/>
    <w:rsid w:val="00C34D86"/>
    <w:rsid w:val="00C357EC"/>
    <w:rsid w:val="00C3765E"/>
    <w:rsid w:val="00C37EBB"/>
    <w:rsid w:val="00C40F74"/>
    <w:rsid w:val="00C41452"/>
    <w:rsid w:val="00C6196F"/>
    <w:rsid w:val="00C61A39"/>
    <w:rsid w:val="00C62836"/>
    <w:rsid w:val="00C6318C"/>
    <w:rsid w:val="00C63B06"/>
    <w:rsid w:val="00C64BDE"/>
    <w:rsid w:val="00C654DC"/>
    <w:rsid w:val="00C711F7"/>
    <w:rsid w:val="00C72465"/>
    <w:rsid w:val="00C77877"/>
    <w:rsid w:val="00C80BDE"/>
    <w:rsid w:val="00C826DA"/>
    <w:rsid w:val="00C85140"/>
    <w:rsid w:val="00C90590"/>
    <w:rsid w:val="00C92DC0"/>
    <w:rsid w:val="00C93C2F"/>
    <w:rsid w:val="00C9740B"/>
    <w:rsid w:val="00C97B91"/>
    <w:rsid w:val="00CA028F"/>
    <w:rsid w:val="00CA1E44"/>
    <w:rsid w:val="00CA2212"/>
    <w:rsid w:val="00CA5118"/>
    <w:rsid w:val="00CB05E1"/>
    <w:rsid w:val="00CB10D2"/>
    <w:rsid w:val="00CB1DA0"/>
    <w:rsid w:val="00CB1E8D"/>
    <w:rsid w:val="00CB27C8"/>
    <w:rsid w:val="00CB378A"/>
    <w:rsid w:val="00CB4D63"/>
    <w:rsid w:val="00CC0143"/>
    <w:rsid w:val="00CC2E0E"/>
    <w:rsid w:val="00CC4E6F"/>
    <w:rsid w:val="00CC7397"/>
    <w:rsid w:val="00CC775D"/>
    <w:rsid w:val="00CD00D0"/>
    <w:rsid w:val="00CD40AA"/>
    <w:rsid w:val="00CD652A"/>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344AA"/>
    <w:rsid w:val="00D40704"/>
    <w:rsid w:val="00D41480"/>
    <w:rsid w:val="00D42B12"/>
    <w:rsid w:val="00D4595F"/>
    <w:rsid w:val="00D45B79"/>
    <w:rsid w:val="00D507C5"/>
    <w:rsid w:val="00D51D05"/>
    <w:rsid w:val="00D51F87"/>
    <w:rsid w:val="00D532F6"/>
    <w:rsid w:val="00D55F77"/>
    <w:rsid w:val="00D5631A"/>
    <w:rsid w:val="00D565BA"/>
    <w:rsid w:val="00D62342"/>
    <w:rsid w:val="00D632B7"/>
    <w:rsid w:val="00D63610"/>
    <w:rsid w:val="00D63921"/>
    <w:rsid w:val="00D67E01"/>
    <w:rsid w:val="00D67E4C"/>
    <w:rsid w:val="00D72B9E"/>
    <w:rsid w:val="00D72FF6"/>
    <w:rsid w:val="00D73E39"/>
    <w:rsid w:val="00D75A2C"/>
    <w:rsid w:val="00D76036"/>
    <w:rsid w:val="00D76960"/>
    <w:rsid w:val="00D80617"/>
    <w:rsid w:val="00D80A53"/>
    <w:rsid w:val="00D81A7B"/>
    <w:rsid w:val="00D8265E"/>
    <w:rsid w:val="00D82C71"/>
    <w:rsid w:val="00D83D9C"/>
    <w:rsid w:val="00D84483"/>
    <w:rsid w:val="00D8496A"/>
    <w:rsid w:val="00D87713"/>
    <w:rsid w:val="00D9093F"/>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5E7D"/>
    <w:rsid w:val="00DC6C5E"/>
    <w:rsid w:val="00DC7EA0"/>
    <w:rsid w:val="00DD2DF5"/>
    <w:rsid w:val="00DD4E2A"/>
    <w:rsid w:val="00DD62E5"/>
    <w:rsid w:val="00DE280D"/>
    <w:rsid w:val="00DE3A91"/>
    <w:rsid w:val="00DF2F68"/>
    <w:rsid w:val="00DF5027"/>
    <w:rsid w:val="00DF5455"/>
    <w:rsid w:val="00E01B29"/>
    <w:rsid w:val="00E03271"/>
    <w:rsid w:val="00E053FD"/>
    <w:rsid w:val="00E0611C"/>
    <w:rsid w:val="00E062E9"/>
    <w:rsid w:val="00E077A7"/>
    <w:rsid w:val="00E07902"/>
    <w:rsid w:val="00E101DC"/>
    <w:rsid w:val="00E20BA0"/>
    <w:rsid w:val="00E20DE1"/>
    <w:rsid w:val="00E2605C"/>
    <w:rsid w:val="00E2642A"/>
    <w:rsid w:val="00E271BC"/>
    <w:rsid w:val="00E36838"/>
    <w:rsid w:val="00E41A2F"/>
    <w:rsid w:val="00E44657"/>
    <w:rsid w:val="00E50529"/>
    <w:rsid w:val="00E50BDD"/>
    <w:rsid w:val="00E51B45"/>
    <w:rsid w:val="00E5463A"/>
    <w:rsid w:val="00E547FB"/>
    <w:rsid w:val="00E565FB"/>
    <w:rsid w:val="00E566B9"/>
    <w:rsid w:val="00E56ABC"/>
    <w:rsid w:val="00E6439A"/>
    <w:rsid w:val="00E64ACC"/>
    <w:rsid w:val="00E65162"/>
    <w:rsid w:val="00E800BD"/>
    <w:rsid w:val="00E80622"/>
    <w:rsid w:val="00E81DB4"/>
    <w:rsid w:val="00E825C7"/>
    <w:rsid w:val="00E82863"/>
    <w:rsid w:val="00E84CB6"/>
    <w:rsid w:val="00E87FEC"/>
    <w:rsid w:val="00E932B2"/>
    <w:rsid w:val="00E9363E"/>
    <w:rsid w:val="00E937B4"/>
    <w:rsid w:val="00E956D5"/>
    <w:rsid w:val="00E95EF4"/>
    <w:rsid w:val="00EA3FFB"/>
    <w:rsid w:val="00EA414B"/>
    <w:rsid w:val="00EA44BC"/>
    <w:rsid w:val="00EA61CF"/>
    <w:rsid w:val="00EA70E0"/>
    <w:rsid w:val="00EB10EC"/>
    <w:rsid w:val="00EB18D9"/>
    <w:rsid w:val="00EB2E02"/>
    <w:rsid w:val="00EB302D"/>
    <w:rsid w:val="00EB3F3D"/>
    <w:rsid w:val="00EB454C"/>
    <w:rsid w:val="00EB5779"/>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02B8"/>
    <w:rsid w:val="00EF1638"/>
    <w:rsid w:val="00EF7025"/>
    <w:rsid w:val="00F01109"/>
    <w:rsid w:val="00F01F0B"/>
    <w:rsid w:val="00F052B6"/>
    <w:rsid w:val="00F074D6"/>
    <w:rsid w:val="00F16271"/>
    <w:rsid w:val="00F21378"/>
    <w:rsid w:val="00F21570"/>
    <w:rsid w:val="00F344FC"/>
    <w:rsid w:val="00F3535E"/>
    <w:rsid w:val="00F425EA"/>
    <w:rsid w:val="00F43646"/>
    <w:rsid w:val="00F44D3A"/>
    <w:rsid w:val="00F45334"/>
    <w:rsid w:val="00F51155"/>
    <w:rsid w:val="00F549FD"/>
    <w:rsid w:val="00F60563"/>
    <w:rsid w:val="00F64495"/>
    <w:rsid w:val="00F70712"/>
    <w:rsid w:val="00F77661"/>
    <w:rsid w:val="00F805B4"/>
    <w:rsid w:val="00F82AC8"/>
    <w:rsid w:val="00F85372"/>
    <w:rsid w:val="00F8621A"/>
    <w:rsid w:val="00F872CC"/>
    <w:rsid w:val="00F907AE"/>
    <w:rsid w:val="00F91445"/>
    <w:rsid w:val="00F9451F"/>
    <w:rsid w:val="00F968A5"/>
    <w:rsid w:val="00F9749E"/>
    <w:rsid w:val="00F974C4"/>
    <w:rsid w:val="00FA0715"/>
    <w:rsid w:val="00FA16F6"/>
    <w:rsid w:val="00FA2A93"/>
    <w:rsid w:val="00FA3817"/>
    <w:rsid w:val="00FB0045"/>
    <w:rsid w:val="00FB00A1"/>
    <w:rsid w:val="00FB078E"/>
    <w:rsid w:val="00FB506D"/>
    <w:rsid w:val="00FB69A1"/>
    <w:rsid w:val="00FC1023"/>
    <w:rsid w:val="00FC147D"/>
    <w:rsid w:val="00FC1E2E"/>
    <w:rsid w:val="00FC2119"/>
    <w:rsid w:val="00FC2620"/>
    <w:rsid w:val="00FC3461"/>
    <w:rsid w:val="00FC3494"/>
    <w:rsid w:val="00FC41F0"/>
    <w:rsid w:val="00FC478E"/>
    <w:rsid w:val="00FC5D83"/>
    <w:rsid w:val="00FC6B1A"/>
    <w:rsid w:val="00FD014C"/>
    <w:rsid w:val="00FD2504"/>
    <w:rsid w:val="00FD38BF"/>
    <w:rsid w:val="00FD59F1"/>
    <w:rsid w:val="00FD6FAD"/>
    <w:rsid w:val="00FD77EC"/>
    <w:rsid w:val="00FD7CCD"/>
    <w:rsid w:val="00FE0550"/>
    <w:rsid w:val="00FE0FD4"/>
    <w:rsid w:val="00FE2840"/>
    <w:rsid w:val="00FE43DE"/>
    <w:rsid w:val="00FE5EF3"/>
    <w:rsid w:val="00FE68DE"/>
    <w:rsid w:val="00FE7200"/>
    <w:rsid w:val="00FE78EA"/>
    <w:rsid w:val="00FF0471"/>
    <w:rsid w:val="00FF152A"/>
    <w:rsid w:val="00FF1DCB"/>
    <w:rsid w:val="00FF43E9"/>
    <w:rsid w:val="00FF45AE"/>
    <w:rsid w:val="00FF511D"/>
    <w:rsid w:val="00FF54B7"/>
    <w:rsid w:val="00FF5A8E"/>
    <w:rsid w:val="00FF69E3"/>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39E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 w:type="character" w:customStyle="1" w:styleId="apple-converted-space">
    <w:name w:val="apple-converted-space"/>
    <w:basedOn w:val="DefaultParagraphFont"/>
    <w:rsid w:val="00442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2577744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34751908">
      <w:bodyDiv w:val="1"/>
      <w:marLeft w:val="0"/>
      <w:marRight w:val="0"/>
      <w:marTop w:val="0"/>
      <w:marBottom w:val="0"/>
      <w:divBdr>
        <w:top w:val="none" w:sz="0" w:space="0" w:color="auto"/>
        <w:left w:val="none" w:sz="0" w:space="0" w:color="auto"/>
        <w:bottom w:val="none" w:sz="0" w:space="0" w:color="auto"/>
        <w:right w:val="none" w:sz="0" w:space="0" w:color="auto"/>
      </w:divBdr>
    </w:div>
    <w:div w:id="255988636">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768238285">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978724177">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029839067">
      <w:bodyDiv w:val="1"/>
      <w:marLeft w:val="0"/>
      <w:marRight w:val="0"/>
      <w:marTop w:val="0"/>
      <w:marBottom w:val="0"/>
      <w:divBdr>
        <w:top w:val="none" w:sz="0" w:space="0" w:color="auto"/>
        <w:left w:val="none" w:sz="0" w:space="0" w:color="auto"/>
        <w:bottom w:val="none" w:sz="0" w:space="0" w:color="auto"/>
        <w:right w:val="none" w:sz="0" w:space="0" w:color="auto"/>
      </w:divBdr>
    </w:div>
    <w:div w:id="1041589464">
      <w:bodyDiv w:val="1"/>
      <w:marLeft w:val="0"/>
      <w:marRight w:val="0"/>
      <w:marTop w:val="0"/>
      <w:marBottom w:val="0"/>
      <w:divBdr>
        <w:top w:val="none" w:sz="0" w:space="0" w:color="auto"/>
        <w:left w:val="none" w:sz="0" w:space="0" w:color="auto"/>
        <w:bottom w:val="none" w:sz="0" w:space="0" w:color="auto"/>
        <w:right w:val="none" w:sz="0" w:space="0" w:color="auto"/>
      </w:divBdr>
    </w:div>
    <w:div w:id="1101798557">
      <w:bodyDiv w:val="1"/>
      <w:marLeft w:val="0"/>
      <w:marRight w:val="0"/>
      <w:marTop w:val="0"/>
      <w:marBottom w:val="0"/>
      <w:divBdr>
        <w:top w:val="none" w:sz="0" w:space="0" w:color="auto"/>
        <w:left w:val="none" w:sz="0" w:space="0" w:color="auto"/>
        <w:bottom w:val="none" w:sz="0" w:space="0" w:color="auto"/>
        <w:right w:val="none" w:sz="0" w:space="0" w:color="auto"/>
      </w:divBdr>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226186498">
      <w:bodyDiv w:val="1"/>
      <w:marLeft w:val="0"/>
      <w:marRight w:val="0"/>
      <w:marTop w:val="0"/>
      <w:marBottom w:val="0"/>
      <w:divBdr>
        <w:top w:val="none" w:sz="0" w:space="0" w:color="auto"/>
        <w:left w:val="none" w:sz="0" w:space="0" w:color="auto"/>
        <w:bottom w:val="none" w:sz="0" w:space="0" w:color="auto"/>
        <w:right w:val="none" w:sz="0" w:space="0" w:color="auto"/>
      </w:divBdr>
    </w:div>
    <w:div w:id="1245148991">
      <w:bodyDiv w:val="1"/>
      <w:marLeft w:val="0"/>
      <w:marRight w:val="0"/>
      <w:marTop w:val="0"/>
      <w:marBottom w:val="0"/>
      <w:divBdr>
        <w:top w:val="none" w:sz="0" w:space="0" w:color="auto"/>
        <w:left w:val="none" w:sz="0" w:space="0" w:color="auto"/>
        <w:bottom w:val="none" w:sz="0" w:space="0" w:color="auto"/>
        <w:right w:val="none" w:sz="0" w:space="0" w:color="auto"/>
      </w:divBdr>
    </w:div>
    <w:div w:id="1265574312">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71998885">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538467576">
      <w:bodyDiv w:val="1"/>
      <w:marLeft w:val="0"/>
      <w:marRight w:val="0"/>
      <w:marTop w:val="0"/>
      <w:marBottom w:val="0"/>
      <w:divBdr>
        <w:top w:val="none" w:sz="0" w:space="0" w:color="auto"/>
        <w:left w:val="none" w:sz="0" w:space="0" w:color="auto"/>
        <w:bottom w:val="none" w:sz="0" w:space="0" w:color="auto"/>
        <w:right w:val="none" w:sz="0" w:space="0" w:color="auto"/>
      </w:divBdr>
    </w:div>
    <w:div w:id="1589539034">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5887678">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734112382">
      <w:bodyDiv w:val="1"/>
      <w:marLeft w:val="0"/>
      <w:marRight w:val="0"/>
      <w:marTop w:val="0"/>
      <w:marBottom w:val="0"/>
      <w:divBdr>
        <w:top w:val="none" w:sz="0" w:space="0" w:color="auto"/>
        <w:left w:val="none" w:sz="0" w:space="0" w:color="auto"/>
        <w:bottom w:val="none" w:sz="0" w:space="0" w:color="auto"/>
        <w:right w:val="none" w:sz="0" w:space="0" w:color="auto"/>
      </w:divBdr>
    </w:div>
    <w:div w:id="1833402037">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1997755742">
      <w:bodyDiv w:val="1"/>
      <w:marLeft w:val="0"/>
      <w:marRight w:val="0"/>
      <w:marTop w:val="0"/>
      <w:marBottom w:val="0"/>
      <w:divBdr>
        <w:top w:val="none" w:sz="0" w:space="0" w:color="auto"/>
        <w:left w:val="none" w:sz="0" w:space="0" w:color="auto"/>
        <w:bottom w:val="none" w:sz="0" w:space="0" w:color="auto"/>
        <w:right w:val="none" w:sz="0" w:space="0" w:color="auto"/>
      </w:divBdr>
    </w:div>
    <w:div w:id="2007245238">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 w:id="21446872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marcotte@icmb.utexas.edu" TargetMode="External"/><Relationship Id="rId20" Type="http://schemas.openxmlformats.org/officeDocument/2006/relationships/theme" Target="theme/theme1.xml"/><Relationship Id="rId10" Type="http://schemas.openxmlformats.org/officeDocument/2006/relationships/hyperlink" Target="mailto:jbarrick@cm.utexas.edu" TargetMode="External"/><Relationship Id="rId11" Type="http://schemas.openxmlformats.org/officeDocument/2006/relationships/hyperlink" Target="mailto:wilke@austin.utexas.edu"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yperlink" Target="https://github.com/umutcaglar/ecoli_multiple_growth_conditions" TargetMode="External"/><Relationship Id="rId15" Type="http://schemas.openxmlformats.org/officeDocument/2006/relationships/hyperlink" Target="http://www.arl.army.mi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mut.cagla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0B5EE-E12F-664C-BCA1-FC9A55E69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15</Pages>
  <Words>27774</Words>
  <Characters>158312</Characters>
  <Application>Microsoft Macintosh Word</Application>
  <DocSecurity>0</DocSecurity>
  <Lines>1319</Lines>
  <Paragraphs>371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 carbon source was significantly clustered, </vt:lpstr>
      <vt:lpstr>        In summary, mRNA abundances were clustered by growth phase and Mg2+ levels, wher</vt:lpstr>
      <vt:lpstr>        Identification of differentially expressed genes</vt:lpstr>
      <vt:lpstr>    Discussion</vt:lpstr>
    </vt:vector>
  </TitlesOfParts>
  <Company>ut austin</Company>
  <LinksUpToDate>false</LinksUpToDate>
  <CharactersWithSpaces>185715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Mehmet Umut CAGLAR</cp:lastModifiedBy>
  <cp:revision>69</cp:revision>
  <cp:lastPrinted>2016-10-11T17:01:00Z</cp:lastPrinted>
  <dcterms:created xsi:type="dcterms:W3CDTF">2016-10-11T17:01:00Z</dcterms:created>
  <dcterms:modified xsi:type="dcterms:W3CDTF">2017-01-26T21:57:00Z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id="wWdIbFJR"/&gt;&lt;style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