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commentRangeStart w:id="1"/>
      <w:r w:rsidR="00364BA3" w:rsidRPr="00364BA3">
        <w:rPr>
          <w:highlight w:val="yellow"/>
        </w:rPr>
        <w:t>Table S4</w:t>
      </w:r>
      <w:commentRangeEnd w:id="1"/>
      <w:r w:rsidR="00D67E4C">
        <w:rPr>
          <w:rStyle w:val="CommentReference"/>
        </w:rPr>
        <w:commentReference w:id="1"/>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2FEFDEFA"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149741E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730700">
        <w:rPr>
          <w:rFonts w:ascii="Calibri" w:eastAsia="Times New Roman" w:hAnsi="Calibri" w:cs="Times New Roman"/>
        </w:rPr>
        <w:t>Supplementary T</w:t>
      </w:r>
      <w:r w:rsidR="00AF1437" w:rsidRPr="00730700">
        <w:rPr>
          <w:rFonts w:ascii="Calibri" w:eastAsia="Times New Roman" w:hAnsi="Calibri" w:cs="Times New Roman"/>
        </w:rPr>
        <w:t xml:space="preserve">able </w:t>
      </w:r>
      <w:r w:rsidR="0017021E" w:rsidRPr="00730700">
        <w:rPr>
          <w:rFonts w:ascii="Calibri" w:eastAsia="Times New Roman" w:hAnsi="Calibri" w:cs="Times New Roman"/>
        </w:rPr>
        <w:t>S4, S5</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69FB1F2A"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B95CC9">
        <w:rPr>
          <w:color w:val="000000" w:themeColor="text1"/>
        </w:rPr>
        <w:t xml:space="preserve"> </w:t>
      </w:r>
      <w:commentRangeStart w:id="2"/>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commentRangeEnd w:id="2"/>
      <w:r w:rsidR="0077440D">
        <w:rPr>
          <w:rStyle w:val="CommentReference"/>
        </w:rPr>
        <w:commentReference w:id="2"/>
      </w:r>
    </w:p>
    <w:p w14:paraId="15506C59" w14:textId="07744308"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separately for each growth phase.</w:t>
      </w:r>
    </w:p>
    <w:p w14:paraId="0455DFA8" w14:textId="77777777" w:rsidR="00033329" w:rsidRDefault="00033329" w:rsidP="003A289C">
      <w:pPr>
        <w:rPr>
          <w:bCs/>
          <w:color w:val="000000" w:themeColor="text1"/>
        </w:rPr>
      </w:pPr>
    </w:p>
    <w:p w14:paraId="63512212" w14:textId="070DB2A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commentRangeStart w:id="3"/>
      <w:r w:rsidR="00797DEE" w:rsidRPr="00797DEE">
        <w:rPr>
          <w:color w:val="000000" w:themeColor="text1"/>
          <w:highlight w:val="yellow"/>
        </w:rPr>
        <w:t>(Supplementary Table S7)</w:t>
      </w:r>
      <w:commentRangeEnd w:id="3"/>
      <w:r w:rsidR="005972B0">
        <w:rPr>
          <w:rStyle w:val="CommentReference"/>
        </w:rPr>
        <w:commentReference w:id="3"/>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78F84927"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9B4430" w:rsidRPr="00D344AA">
        <w:t>1)</w:t>
      </w:r>
      <w:r w:rsidR="0038333A" w:rsidRPr="00D344AA">
        <w:t>.</w:t>
      </w:r>
    </w:p>
    <w:p w14:paraId="7E0850BB" w14:textId="0C50D4F2"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54A056D7"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commentRangeStart w:id="4"/>
      <w:r w:rsidR="00CD652A" w:rsidRPr="00421BEA">
        <w:rPr>
          <w:color w:val="000000" w:themeColor="text1"/>
          <w:highlight w:val="yellow"/>
        </w:rPr>
        <w:t>Supplementary Tables S6</w:t>
      </w:r>
      <w:r w:rsidR="00762784" w:rsidRPr="00421BEA">
        <w:rPr>
          <w:color w:val="000000" w:themeColor="text1"/>
          <w:highlight w:val="yellow"/>
        </w:rPr>
        <w:t>,</w:t>
      </w:r>
      <w:r w:rsidR="00CD652A" w:rsidRPr="00421BEA">
        <w:rPr>
          <w:color w:val="000000" w:themeColor="text1"/>
          <w:highlight w:val="yellow"/>
        </w:rPr>
        <w:t xml:space="preserve"> S7</w:t>
      </w:r>
      <w:commentRangeEnd w:id="4"/>
      <w:r>
        <w:rPr>
          <w:rStyle w:val="CommentReference"/>
        </w:rPr>
        <w:commentReference w:id="4"/>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(Supplementary Figure 34</w:t>
      </w:r>
      <w:r w:rsidR="00CA2212" w:rsidRPr="00421BEA">
        <w:t>, Supplementary T</w:t>
      </w:r>
      <w:r w:rsidR="008F76F5" w:rsidRPr="00421BEA">
        <w:t>able S9</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 with</w:t>
      </w:r>
      <w:r w:rsidR="001E0F2B" w:rsidRPr="00597E81">
        <w:t xml:space="preserve"> biosynthesis for both exponential and stationary</w:t>
      </w:r>
      <w:r w:rsidR="00597E81">
        <w:t xml:space="preserve"> growth</w:t>
      </w:r>
      <w:r w:rsidR="001E0F2B" w:rsidRPr="00597E81">
        <w:t xml:space="preserve"> phases</w:t>
      </w:r>
      <w:r w:rsidR="009D4B9A" w:rsidRPr="00597E81">
        <w:t xml:space="preserve"> (Supplementary Table 10)</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5"/>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5"/>
      <w:r w:rsidR="00484BFE">
        <w:rPr>
          <w:rStyle w:val="CommentReference"/>
        </w:rPr>
        <w:commentReference w:id="5"/>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040D2F5D"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EA414B" w:rsidRPr="0098024D">
        <w:rPr>
          <w:color w:val="000000" w:themeColor="text1"/>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39</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EA414B" w:rsidRPr="0098024D">
        <w:rPr>
          <w:color w:val="000000" w:themeColor="text1"/>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98024D">
        <w:rPr>
          <w:color w:val="000000" w:themeColor="text1"/>
          <w:highlight w:val="yellow"/>
        </w:rPr>
        <w:t xml:space="preserve">accession </w:t>
      </w:r>
      <w:commentRangeStart w:id="6"/>
      <w:r w:rsidR="00EA414B" w:rsidRPr="0098024D">
        <w:rPr>
          <w:color w:val="FF0000"/>
          <w:highlight w:val="yellow"/>
        </w:rPr>
        <w:t>XXXXXX</w:t>
      </w:r>
      <w:commentRangeEnd w:id="6"/>
      <w:r w:rsidR="00EA414B" w:rsidRPr="0098024D">
        <w:rPr>
          <w:rStyle w:val="CommentReference"/>
          <w:highlight w:val="yellow"/>
        </w:rPr>
        <w:commentReference w:id="6"/>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EA414B" w:rsidRPr="0098024D">
        <w:rPr>
          <w:color w:val="000000" w:themeColor="text1"/>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40</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730700" w:rsidRPr="0098024D">
        <w:rPr>
          <w:color w:val="000000" w:themeColor="text1"/>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Raw GC-MS data for flux measurements have been deposited on DataDryad (</w:t>
      </w:r>
      <w:r w:rsidR="00112056" w:rsidRPr="0098024D">
        <w:rPr>
          <w:highlight w:val="yellow"/>
        </w:rPr>
        <w:t xml:space="preserve">accession </w:t>
      </w:r>
      <w:commentRangeStart w:id="7"/>
      <w:r w:rsidR="00112056" w:rsidRPr="0098024D">
        <w:rPr>
          <w:color w:val="C00000"/>
          <w:highlight w:val="yellow"/>
        </w:rPr>
        <w:t>XXXXX</w:t>
      </w:r>
      <w:commentRangeEnd w:id="7"/>
      <w:r w:rsidR="00112056" w:rsidRPr="0098024D">
        <w:rPr>
          <w:rStyle w:val="CommentReference"/>
          <w:highlight w:val="yellow"/>
        </w:rPr>
        <w:commentReference w:id="7"/>
      </w:r>
      <w:r w:rsidR="00112056" w:rsidRPr="0098024D">
        <w:t>).</w:t>
      </w:r>
      <w:bookmarkStart w:id="8" w:name="_GoBack"/>
      <w:bookmarkEnd w:id="8"/>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3T16:58:00Z" w:initials="WCO">
    <w:p w14:paraId="4F43B1AE" w14:textId="220DE4ED" w:rsidR="00D67E4C" w:rsidRDefault="00D67E4C">
      <w:pPr>
        <w:pStyle w:val="CommentText"/>
      </w:pPr>
      <w:r>
        <w:rPr>
          <w:rStyle w:val="CommentReference"/>
        </w:rPr>
        <w:annotationRef/>
      </w:r>
      <w:r>
        <w:t xml:space="preserve">All figures, supplementary figures, tables, and supplementary tables need to be called out in order. This means that these items need to be renumbered so that you call out Table S1, then S2, then S3, and then S4, etc. </w:t>
      </w:r>
    </w:p>
    <w:p w14:paraId="7958FF9B" w14:textId="77777777" w:rsidR="00D344AA" w:rsidRDefault="00D344AA">
      <w:pPr>
        <w:pStyle w:val="CommentText"/>
      </w:pPr>
    </w:p>
    <w:p w14:paraId="6652D172" w14:textId="53E85713" w:rsidR="00D344AA" w:rsidRDefault="00D344AA">
      <w:pPr>
        <w:pStyle w:val="CommentText"/>
      </w:pPr>
      <w:r>
        <w:t xml:space="preserve">Also, are supplementary tables numbered S1, S2, S3 or rather 1, 2, 3? Supplementary figures are numbered 1, 2, 3. </w:t>
      </w:r>
    </w:p>
  </w:comment>
  <w:comment w:id="2" w:author="Wilke, Claus O" w:date="2017-01-24T18:05:00Z" w:initials="WCO">
    <w:p w14:paraId="7FFA2753" w14:textId="7CD2A7BC" w:rsidR="0077440D" w:rsidRDefault="0077440D">
      <w:pPr>
        <w:pStyle w:val="CommentText"/>
      </w:pPr>
      <w:r>
        <w:rPr>
          <w:rStyle w:val="CommentReference"/>
        </w:rPr>
        <w:annotationRef/>
      </w:r>
      <w:r>
        <w:t>Why is this table mentioned here? What does it contain?</w:t>
      </w:r>
    </w:p>
  </w:comment>
  <w:comment w:id="3" w:author="Wilke, Claus O" w:date="2017-01-24T18:08:00Z" w:initials="WCO">
    <w:p w14:paraId="123C3B23" w14:textId="6A4FB019" w:rsidR="005972B0" w:rsidRDefault="005972B0">
      <w:pPr>
        <w:pStyle w:val="CommentText"/>
      </w:pPr>
      <w:r>
        <w:rPr>
          <w:rStyle w:val="CommentReference"/>
        </w:rPr>
        <w:annotationRef/>
      </w:r>
      <w:r>
        <w:t>Why is this table mentioned here? What does it contain?</w:t>
      </w:r>
    </w:p>
  </w:comment>
  <w:comment w:id="4" w:author="Wilke, Claus O" w:date="2017-01-24T18:39:00Z" w:initials="WCO">
    <w:p w14:paraId="5838759F" w14:textId="2A1B361D" w:rsidR="00421BEA" w:rsidRDefault="00421BEA">
      <w:pPr>
        <w:pStyle w:val="CommentText"/>
      </w:pPr>
      <w:r>
        <w:rPr>
          <w:rStyle w:val="CommentReference"/>
        </w:rPr>
        <w:annotationRef/>
      </w:r>
      <w:r>
        <w:t>What do these tables contain?</w:t>
      </w:r>
    </w:p>
  </w:comment>
  <w:comment w:id="5"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 w:id="6" w:author="Wilke, Claus O" w:date="2017-01-23T17:27:00Z" w:initials="WCO">
    <w:p w14:paraId="18183D44" w14:textId="7EDD579D" w:rsidR="00EA414B" w:rsidRDefault="00EA414B">
      <w:pPr>
        <w:pStyle w:val="CommentText"/>
      </w:pPr>
      <w:r>
        <w:rPr>
          <w:rStyle w:val="CommentReference"/>
        </w:rPr>
        <w:annotationRef/>
      </w:r>
      <w:r>
        <w:t>Still need this.</w:t>
      </w:r>
    </w:p>
  </w:comment>
  <w:comment w:id="7" w:author="Wilke, Claus O" w:date="2017-01-23T17:58:00Z" w:initials="WCO">
    <w:p w14:paraId="7C267422" w14:textId="06768F3D" w:rsidR="00112056" w:rsidRDefault="00112056">
      <w:pPr>
        <w:pStyle w:val="CommentText"/>
      </w:pPr>
      <w:r>
        <w:rPr>
          <w:rStyle w:val="CommentReference"/>
        </w:rPr>
        <w:annotationRef/>
      </w:r>
      <w:r>
        <w:t>Still need to 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2D172" w15:done="0"/>
  <w15:commentEx w15:paraId="7FFA2753" w15:done="0"/>
  <w15:commentEx w15:paraId="123C3B23" w15:done="0"/>
  <w15:commentEx w15:paraId="5838759F" w15:done="0"/>
  <w15:commentEx w15:paraId="21BEF643" w15:done="0"/>
  <w15:commentEx w15:paraId="18183D44" w15:done="0"/>
  <w15:commentEx w15:paraId="7C2674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E92CF" w14:textId="77777777" w:rsidR="00FF69E3" w:rsidRDefault="00FF69E3" w:rsidP="00522EEC">
      <w:r>
        <w:separator/>
      </w:r>
    </w:p>
  </w:endnote>
  <w:endnote w:type="continuationSeparator" w:id="0">
    <w:p w14:paraId="040F4D71" w14:textId="77777777" w:rsidR="00FF69E3" w:rsidRDefault="00FF69E3"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9E3">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522A5" w14:textId="77777777" w:rsidR="00FF69E3" w:rsidRDefault="00FF69E3" w:rsidP="00522EEC">
      <w:r>
        <w:separator/>
      </w:r>
    </w:p>
  </w:footnote>
  <w:footnote w:type="continuationSeparator" w:id="0">
    <w:p w14:paraId="1E20D90A" w14:textId="77777777" w:rsidR="00FF69E3" w:rsidRDefault="00FF69E3"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CDE97-CEFD-1C4E-8BBF-2A2E28EC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27774</Words>
  <Characters>158312</Characters>
  <Application>Microsoft Macintosh Word</Application>
  <DocSecurity>0</DocSecurity>
  <Lines>1319</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65</cp:revision>
  <cp:lastPrinted>2016-10-11T17:01:00Z</cp:lastPrinted>
  <dcterms:created xsi:type="dcterms:W3CDTF">2016-10-11T17:01:00Z</dcterms:created>
  <dcterms:modified xsi:type="dcterms:W3CDTF">2017-01-26T00:34:00Z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