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5B1CF10" w:rsidR="00372924" w:rsidRDefault="00AA45EE" w:rsidP="006F70EB">
      <w:pPr>
        <w:rPr>
          <w:i/>
        </w:rPr>
      </w:pPr>
      <w:r w:rsidRPr="003F413A">
        <w:t xml:space="preserve">Finally, we measured </w:t>
      </w:r>
      <w:bookmarkStart w:id="1" w:name="_GoBack"/>
      <w:bookmarkEnd w:id="1"/>
      <w:r w:rsidR="00920522" w:rsidRPr="00920522">
        <w:rPr>
          <w:highlight w:val="yellow"/>
        </w:rPr>
        <w:t>doubling times</w:t>
      </w:r>
      <w:r w:rsidR="00920522">
        <w:t xml:space="preserve"> </w:t>
      </w:r>
      <w:r w:rsidRPr="003F413A">
        <w:t xml:space="preserve">in exponential phase for </w:t>
      </w:r>
      <w:commentRangeStart w:id="2"/>
      <w:r w:rsidRPr="003F413A">
        <w:t>all experimental conditions</w:t>
      </w:r>
      <w:commentRangeEnd w:id="2"/>
      <w:r w:rsidR="0078102F">
        <w:rPr>
          <w:rStyle w:val="CommentReference"/>
        </w:rPr>
        <w:commentReference w:id="2"/>
      </w:r>
      <w:r w:rsidR="00807393">
        <w:t xml:space="preserve">, </w:t>
      </w:r>
      <w:r w:rsidR="00807393" w:rsidRPr="00807393">
        <w:rPr>
          <w:highlight w:val="yellow"/>
        </w:rPr>
        <w:t>Supplementary Table S5</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24202A">
        <w:rPr>
          <w:rFonts w:ascii="Calibri" w:eastAsia="Times New Roman" w:hAnsi="Calibri" w:cs="Times New Roman"/>
          <w:highlight w:val="yellow"/>
        </w:rPr>
        <w:t>Supplementary T</w:t>
      </w:r>
      <w:r w:rsidR="00AF1437" w:rsidRPr="0024202A">
        <w:rPr>
          <w:rFonts w:ascii="Calibri" w:eastAsia="Times New Roman" w:hAnsi="Calibri" w:cs="Times New Roman"/>
          <w:highlight w:val="yellow"/>
        </w:rPr>
        <w:t xml:space="preserve">able </w:t>
      </w:r>
      <w:r w:rsidR="0024202A" w:rsidRPr="0024202A">
        <w:rPr>
          <w:rFonts w:ascii="Calibri" w:eastAsia="Times New Roman" w:hAnsi="Calibri" w:cs="Times New Roman"/>
          <w:highlight w:val="yellow"/>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3D954DF1"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24202A">
        <w:rPr>
          <w:color w:val="000000" w:themeColor="text1"/>
          <w:highlight w:val="yellow"/>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24202A">
        <w:rPr>
          <w:color w:val="000000" w:themeColor="text1"/>
          <w:highlight w:val="yellow"/>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2E63D3EB"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24202A">
        <w:rPr>
          <w:highlight w:val="yellow"/>
        </w:rPr>
        <w:t>Supplementary Table S10</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53E2834C"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24202A">
        <w:rPr>
          <w:color w:val="000000" w:themeColor="text1"/>
          <w:highlight w:val="yellow"/>
        </w:rPr>
        <w:t>S</w:t>
      </w:r>
      <w:r w:rsidR="00B52C5E" w:rsidRPr="0024202A">
        <w:rPr>
          <w:color w:val="000000" w:themeColor="text1"/>
          <w:highlight w:val="yellow"/>
        </w:rPr>
        <w:t xml:space="preserve">upplementary Table </w:t>
      </w:r>
      <w:r w:rsidR="00CD652A" w:rsidRPr="0024202A">
        <w:rPr>
          <w:color w:val="000000" w:themeColor="text1"/>
          <w:highlight w:val="yellow"/>
        </w:rPr>
        <w:t>S</w:t>
      </w:r>
      <w:r w:rsidR="0024202A" w:rsidRPr="0024202A">
        <w:rPr>
          <w:color w:val="000000" w:themeColor="text1"/>
          <w:highlight w:val="yellow"/>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24202A">
        <w:rPr>
          <w:highlight w:val="yellow"/>
        </w:rPr>
        <w:t>Supplementary T</w:t>
      </w:r>
      <w:r w:rsidR="0024202A" w:rsidRPr="0024202A">
        <w:rPr>
          <w:highlight w:val="yellow"/>
        </w:rPr>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24202A">
        <w:rPr>
          <w:highlight w:val="yellow"/>
        </w:rPr>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24202A">
        <w:rPr>
          <w:highlight w:val="yellow"/>
        </w:rPr>
        <w:t>Supplementary Table S</w:t>
      </w:r>
      <w:r w:rsidR="0024202A" w:rsidRPr="0024202A">
        <w:rPr>
          <w:highlight w:val="yellow"/>
        </w:rPr>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4202A">
        <w:rPr>
          <w:highlight w:val="yellow"/>
        </w:rPr>
        <w:t>Supplementary Table S</w:t>
      </w:r>
      <w:r w:rsidR="0024202A" w:rsidRPr="0024202A">
        <w:rPr>
          <w:highlight w:val="yellow"/>
        </w:rPr>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4202A">
        <w:rPr>
          <w:highlight w:val="yellow"/>
        </w:rPr>
        <w:t>Supplementary Table S</w:t>
      </w:r>
      <w:r w:rsidR="0024202A" w:rsidRPr="0024202A">
        <w:rPr>
          <w:highlight w:val="yellow"/>
        </w:rPr>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24202A">
        <w:rPr>
          <w:highlight w:val="yellow"/>
        </w:rPr>
        <w:t>Supplementary Table S</w:t>
      </w:r>
      <w:r w:rsidR="0024202A" w:rsidRPr="0024202A">
        <w:rPr>
          <w:highlight w:val="yellow"/>
        </w:rPr>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3"/>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3"/>
      <w:r w:rsidR="00484BFE">
        <w:rPr>
          <w:rStyle w:val="CommentReference"/>
        </w:rPr>
        <w:commentReference w:id="3"/>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147C964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EA414B" w:rsidRPr="0098024D">
        <w:rPr>
          <w:color w:val="000000" w:themeColor="text1"/>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39</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EA414B" w:rsidRPr="0098024D">
        <w:rPr>
          <w:color w:val="000000" w:themeColor="text1"/>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EA414B" w:rsidRPr="0098024D">
        <w:rPr>
          <w:color w:val="000000" w:themeColor="text1"/>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40</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730700" w:rsidRPr="0098024D">
        <w:rPr>
          <w:color w:val="000000" w:themeColor="text1"/>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lke, Claus O" w:date="2017-01-27T17:41:00Z" w:initials="WCO">
    <w:p w14:paraId="1BB3A2E5" w14:textId="343A637D" w:rsidR="0078102F" w:rsidRDefault="0078102F">
      <w:pPr>
        <w:pStyle w:val="CommentText"/>
      </w:pPr>
      <w:r>
        <w:rPr>
          <w:rStyle w:val="CommentReference"/>
        </w:rPr>
        <w:annotationRef/>
      </w:r>
      <w:r>
        <w:t>Here we need to add a reference to the supplementary table that holds the raw doubling times.</w:t>
      </w:r>
    </w:p>
  </w:comment>
  <w:comment w:id="3"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3A2E5" w15:done="0"/>
  <w15:commentEx w15:paraId="21BEF6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F909" w14:textId="77777777" w:rsidR="00D069EA" w:rsidRDefault="00D069EA" w:rsidP="00522EEC">
      <w:r>
        <w:separator/>
      </w:r>
    </w:p>
  </w:endnote>
  <w:endnote w:type="continuationSeparator" w:id="0">
    <w:p w14:paraId="31AA3220" w14:textId="77777777" w:rsidR="00D069EA" w:rsidRDefault="00D069E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9EA">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F19F6" w14:textId="77777777" w:rsidR="00D069EA" w:rsidRDefault="00D069EA" w:rsidP="00522EEC">
      <w:r>
        <w:separator/>
      </w:r>
    </w:p>
  </w:footnote>
  <w:footnote w:type="continuationSeparator" w:id="0">
    <w:p w14:paraId="5F530141" w14:textId="77777777" w:rsidR="00D069EA" w:rsidRDefault="00D069E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4DF2C-1D65-134F-89B9-6D41B513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27789</Words>
  <Characters>158399</Characters>
  <Application>Microsoft Macintosh Word</Application>
  <DocSecurity>0</DocSecurity>
  <Lines>1319</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76</cp:revision>
  <cp:lastPrinted>2016-10-11T17:01:00Z</cp:lastPrinted>
  <dcterms:created xsi:type="dcterms:W3CDTF">2016-10-11T17:01:00Z</dcterms:created>
  <dcterms:modified xsi:type="dcterms:W3CDTF">2017-01-30T18:54:00Z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