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t>DUCKWORKS</w:t>
        <w:br/>
      </w:r>
      <w:r>
        <w:rPr>
          <w:color w:val="17324D"/>
          <w:sz w:val="46"/>
        </w:rPr>
        <w:t>HUDERIA COBRA Assessment</w:t>
      </w:r>
    </w:p>
    <w:p>
      <w:pPr>
        <w:spacing w:after="200"/>
      </w:pPr>
      <w:r>
        <w:rPr>
          <w:b/>
          <w:color w:val="0F6B72"/>
          <w:sz w:val="23"/>
        </w:rPr>
        <w:t>Context-Based Risk Analysis - DuckTalent AI (AI-005)</w:t>
      </w:r>
    </w:p>
    <w:tbl>
      <w:tblPr>
        <w:tblW w:type="auto" w:w="0"/>
        <w:jc w:val="left"/>
        <w:tblLayout w:type="autofit"/>
        <w:tblLook w:firstColumn="1" w:firstRow="1" w:lastColumn="0" w:lastRow="0" w:noHBand="0" w:noVBand="1" w:val="04A0"/>
      </w:tblPr>
      <w:tblGrid>
        <w:gridCol w:w="5083"/>
        <w:gridCol w:w="5083"/>
      </w:tblGrid>
      <w:tr>
        <w:tc>
          <w:tcPr>
            <w:tcW w:type="dxa" w:w="5083"/>
            <w:vAlign w:val="center"/>
            <w:tcMar>
              <w:top w:w="70" w:type="dxa"/>
              <w:start w:w="90" w:type="dxa"/>
              <w:bottom w:w="70" w:type="dxa"/>
              <w:end w:w="90" w:type="dxa"/>
            </w:tcMar>
            <w:shd w:fill="EAF2F4"/>
          </w:tcPr>
          <w:p>
            <w:r/>
            <w:r>
              <w:rPr>
                <w:rFonts w:ascii="Liberation Sans" w:hAnsi="Liberation Sans"/>
                <w:b/>
                <w:color w:val="17324D"/>
                <w:sz w:val="17"/>
              </w:rPr>
              <w:t>Document ID</w:t>
            </w:r>
          </w:p>
        </w:tc>
        <w:tc>
          <w:tcPr>
            <w:tcW w:type="dxa" w:w="5083"/>
            <w:vAlign w:val="center"/>
            <w:tcMar>
              <w:top w:w="70" w:type="dxa"/>
              <w:start w:w="90" w:type="dxa"/>
              <w:bottom w:w="70" w:type="dxa"/>
              <w:end w:w="90" w:type="dxa"/>
            </w:tcMar>
          </w:tcPr>
          <w:p>
            <w:r/>
            <w:r>
              <w:rPr>
                <w:rFonts w:ascii="Liberation Sans" w:hAnsi="Liberation Sans"/>
                <w:b w:val="0"/>
                <w:sz w:val="17"/>
              </w:rPr>
              <w:t>DW-WING-HUD-02</w:t>
            </w:r>
          </w:p>
        </w:tc>
      </w:tr>
      <w:tr>
        <w:tc>
          <w:tcPr>
            <w:tcW w:type="dxa" w:w="5083"/>
            <w:vAlign w:val="center"/>
            <w:tcMar>
              <w:top w:w="70" w:type="dxa"/>
              <w:start w:w="90" w:type="dxa"/>
              <w:bottom w:w="70" w:type="dxa"/>
              <w:end w:w="90" w:type="dxa"/>
            </w:tcMar>
            <w:shd w:fill="EAF2F4"/>
          </w:tcPr>
          <w:p>
            <w:r/>
            <w:r>
              <w:rPr>
                <w:rFonts w:ascii="Liberation Sans" w:hAnsi="Liberation Sans"/>
                <w:b/>
                <w:color w:val="17324D"/>
                <w:sz w:val="17"/>
              </w:rPr>
              <w:t>Version / date</w:t>
            </w:r>
          </w:p>
        </w:tc>
        <w:tc>
          <w:tcPr>
            <w:tcW w:type="dxa" w:w="5083"/>
            <w:vAlign w:val="center"/>
            <w:tcMar>
              <w:top w:w="70" w:type="dxa"/>
              <w:start w:w="90" w:type="dxa"/>
              <w:bottom w:w="70" w:type="dxa"/>
              <w:end w:w="90" w:type="dxa"/>
            </w:tcMar>
          </w:tcPr>
          <w:p>
            <w:r/>
            <w:r>
              <w:rPr>
                <w:rFonts w:ascii="Liberation Sans" w:hAnsi="Liberation Sans"/>
                <w:b w:val="0"/>
                <w:sz w:val="17"/>
              </w:rPr>
              <w:t>1.0 / 9 August 2026</w:t>
            </w:r>
          </w:p>
        </w:tc>
      </w:tr>
      <w:tr>
        <w:tc>
          <w:tcPr>
            <w:tcW w:type="dxa" w:w="5083"/>
            <w:vAlign w:val="center"/>
            <w:tcMar>
              <w:top w:w="70" w:type="dxa"/>
              <w:start w:w="90" w:type="dxa"/>
              <w:bottom w:w="70" w:type="dxa"/>
              <w:end w:w="90" w:type="dxa"/>
            </w:tcMar>
            <w:shd w:fill="EAF2F4"/>
          </w:tcPr>
          <w:p>
            <w:r/>
            <w:r>
              <w:rPr>
                <w:rFonts w:ascii="Liberation Sans" w:hAnsi="Liberation Sans"/>
                <w:b/>
                <w:color w:val="17324D"/>
                <w:sz w:val="17"/>
              </w:rPr>
              <w:t>Status</w:t>
            </w:r>
          </w:p>
        </w:tc>
        <w:tc>
          <w:tcPr>
            <w:tcW w:type="dxa" w:w="5083"/>
            <w:vAlign w:val="center"/>
            <w:tcMar>
              <w:top w:w="70" w:type="dxa"/>
              <w:start w:w="90" w:type="dxa"/>
              <w:bottom w:w="70" w:type="dxa"/>
              <w:end w:w="90" w:type="dxa"/>
            </w:tcMar>
          </w:tcPr>
          <w:p>
            <w:r/>
            <w:r>
              <w:rPr>
                <w:rFonts w:ascii="Liberation Sans" w:hAnsi="Liberation Sans"/>
                <w:b w:val="0"/>
                <w:sz w:val="17"/>
              </w:rPr>
              <w:t>Portfolio Draft</w:t>
            </w:r>
          </w:p>
        </w:tc>
      </w:tr>
      <w:tr>
        <w:tc>
          <w:tcPr>
            <w:tcW w:type="dxa" w:w="5083"/>
            <w:vAlign w:val="center"/>
            <w:tcMar>
              <w:top w:w="70" w:type="dxa"/>
              <w:start w:w="90" w:type="dxa"/>
              <w:bottom w:w="70" w:type="dxa"/>
              <w:end w:w="90" w:type="dxa"/>
            </w:tcMar>
            <w:shd w:fill="EAF2F4"/>
          </w:tcPr>
          <w:p>
            <w:r/>
            <w:r>
              <w:rPr>
                <w:rFonts w:ascii="Liberation Sans" w:hAnsi="Liberation Sans"/>
                <w:b/>
                <w:color w:val="17324D"/>
                <w:sz w:val="17"/>
              </w:rPr>
              <w:t>Classification</w:t>
            </w:r>
          </w:p>
        </w:tc>
        <w:tc>
          <w:tcPr>
            <w:tcW w:type="dxa" w:w="5083"/>
            <w:vAlign w:val="center"/>
            <w:tcMar>
              <w:top w:w="70" w:type="dxa"/>
              <w:start w:w="90" w:type="dxa"/>
              <w:bottom w:w="70" w:type="dxa"/>
              <w:end w:w="90" w:type="dxa"/>
            </w:tcMar>
          </w:tcPr>
          <w:p>
            <w:r/>
            <w:r>
              <w:rPr>
                <w:rFonts w:ascii="Liberation Sans" w:hAnsi="Liberation Sans"/>
                <w:b w:val="0"/>
                <w:sz w:val="17"/>
              </w:rPr>
              <w:t>Portfolio / Synthetic / Non-production</w:t>
            </w:r>
          </w:p>
        </w:tc>
      </w:tr>
    </w:tbl>
    <w:p/>
    <w:p>
      <w:r>
        <w:rPr>
          <w:b/>
          <w:color w:val="9C2F2F"/>
        </w:rPr>
        <w:t xml:space="preserve">Portfolio disclaimer. </w:t>
      </w:r>
      <w:r>
        <w:t>Duckworks, Project W.I.N.G., all personnel, AI systems, datasets, decisions, stakeholder inputs and evidence are fictional or synthetic. This document is an internal portfolio artifact, not legal advice, certification evidence, or a statement of regulatory conformity.</w:t>
      </w:r>
    </w:p>
    <w:p>
      <w:pPr>
        <w:pStyle w:val="Heading1"/>
      </w:pPr>
      <w:r>
        <w:t>1. Assessment Scope</w:t>
      </w:r>
    </w:p>
    <w:tbl>
      <w:tblPr>
        <w:tblW w:type="auto" w:w="0"/>
        <w:jc w:val="center"/>
        <w:tblLayout w:type="autofit"/>
        <w:tblLook w:firstColumn="1" w:firstRow="1" w:lastColumn="0" w:lastRow="0" w:noHBand="0" w:noVBand="1" w:val="04A0"/>
      </w:tblPr>
      <w:tblGrid>
        <w:gridCol w:w="5083"/>
        <w:gridCol w:w="5083"/>
      </w:tblGrid>
      <w:tr>
        <w:trPr>
          <w:tblHeader w:val="true"/>
        </w:trPr>
        <w:tc>
          <w:tcPr>
            <w:tcW w:type="dxa" w:w="2160"/>
            <w:vAlign w:val="center"/>
            <w:tcMar>
              <w:top w:w="70" w:type="dxa"/>
              <w:start w:w="90" w:type="dxa"/>
              <w:bottom w:w="70" w:type="dxa"/>
              <w:end w:w="90" w:type="dxa"/>
            </w:tcMar>
            <w:shd w:fill="17324D"/>
          </w:tcPr>
          <w:p>
            <w:r/>
            <w:r>
              <w:rPr>
                <w:rFonts w:ascii="Liberation Sans" w:hAnsi="Liberation Sans"/>
                <w:b/>
                <w:color w:val="FFFFFF"/>
                <w:sz w:val="16"/>
              </w:rPr>
              <w:t>Field</w:t>
            </w:r>
          </w:p>
        </w:tc>
        <w:tc>
          <w:tcPr>
            <w:tcW w:type="dxa" w:w="7200"/>
            <w:vAlign w:val="center"/>
            <w:tcMar>
              <w:top w:w="70" w:type="dxa"/>
              <w:start w:w="90" w:type="dxa"/>
              <w:bottom w:w="70" w:type="dxa"/>
              <w:end w:w="90" w:type="dxa"/>
            </w:tcMar>
            <w:shd w:fill="17324D"/>
          </w:tcPr>
          <w:p>
            <w:r/>
            <w:r>
              <w:rPr>
                <w:rFonts w:ascii="Liberation Sans" w:hAnsi="Liberation Sans"/>
                <w:b/>
                <w:color w:val="FFFFFF"/>
                <w:sz w:val="16"/>
              </w:rPr>
              <w:t>Current record</w:t>
            </w:r>
          </w:p>
        </w:tc>
      </w:tr>
      <w:tr>
        <w:tc>
          <w:tcPr>
            <w:tcW w:type="dxa" w:w="2160"/>
            <w:vAlign w:val="center"/>
            <w:tcMar>
              <w:top w:w="70" w:type="dxa"/>
              <w:start w:w="90" w:type="dxa"/>
              <w:bottom w:w="70" w:type="dxa"/>
              <w:end w:w="90" w:type="dxa"/>
            </w:tcMar>
          </w:tcPr>
          <w:p>
            <w:r/>
            <w:r>
              <w:rPr>
                <w:rFonts w:ascii="Liberation Sans" w:hAnsi="Liberation Sans"/>
                <w:b w:val="0"/>
                <w:sz w:val="16"/>
              </w:rPr>
              <w:t>System</w:t>
            </w:r>
          </w:p>
        </w:tc>
        <w:tc>
          <w:tcPr>
            <w:tcW w:type="dxa" w:w="7200"/>
            <w:vAlign w:val="center"/>
            <w:tcMar>
              <w:top w:w="70" w:type="dxa"/>
              <w:start w:w="90" w:type="dxa"/>
              <w:bottom w:w="70" w:type="dxa"/>
              <w:end w:w="90" w:type="dxa"/>
            </w:tcMar>
          </w:tcPr>
          <w:p>
            <w:r/>
            <w:r>
              <w:rPr>
                <w:rFonts w:ascii="Liberation Sans" w:hAnsi="Liberation Sans"/>
                <w:b w:val="0"/>
                <w:sz w:val="16"/>
              </w:rPr>
              <w:t>AI-005 - DuckTalent AI</w:t>
            </w:r>
          </w:p>
        </w:tc>
      </w:tr>
      <w:tr>
        <w:tc>
          <w:tcPr>
            <w:tcW w:type="dxa" w:w="2160"/>
            <w:vAlign w:val="center"/>
            <w:tcMar>
              <w:top w:w="70" w:type="dxa"/>
              <w:start w:w="90" w:type="dxa"/>
              <w:bottom w:w="70" w:type="dxa"/>
              <w:end w:w="90" w:type="dxa"/>
            </w:tcMar>
            <w:shd w:fill="F5F7F9"/>
          </w:tcPr>
          <w:p>
            <w:r/>
            <w:r>
              <w:rPr>
                <w:rFonts w:ascii="Liberation Sans" w:hAnsi="Liberation Sans"/>
                <w:b w:val="0"/>
                <w:sz w:val="16"/>
              </w:rPr>
              <w:t>Business owner</w:t>
            </w:r>
          </w:p>
        </w:tc>
        <w:tc>
          <w:tcPr>
            <w:tcW w:type="dxa" w:w="7200"/>
            <w:vAlign w:val="center"/>
            <w:tcMar>
              <w:top w:w="70" w:type="dxa"/>
              <w:start w:w="90" w:type="dxa"/>
              <w:bottom w:w="70" w:type="dxa"/>
              <w:end w:w="90" w:type="dxa"/>
            </w:tcMar>
            <w:shd w:fill="F5F7F9"/>
          </w:tcPr>
          <w:p>
            <w:r/>
            <w:r>
              <w:rPr>
                <w:rFonts w:ascii="Liberation Sans" w:hAnsi="Liberation Sans"/>
                <w:b w:val="0"/>
                <w:sz w:val="16"/>
              </w:rPr>
              <w:t>Beatrice Van Duck - Chief People Officer</w:t>
            </w:r>
          </w:p>
        </w:tc>
      </w:tr>
      <w:tr>
        <w:tc>
          <w:tcPr>
            <w:tcW w:type="dxa" w:w="2160"/>
            <w:vAlign w:val="center"/>
            <w:tcMar>
              <w:top w:w="70" w:type="dxa"/>
              <w:start w:w="90" w:type="dxa"/>
              <w:bottom w:w="70" w:type="dxa"/>
              <w:end w:w="90" w:type="dxa"/>
            </w:tcMar>
          </w:tcPr>
          <w:p>
            <w:r/>
            <w:r>
              <w:rPr>
                <w:rFonts w:ascii="Liberation Sans" w:hAnsi="Liberation Sans"/>
                <w:b w:val="0"/>
                <w:sz w:val="16"/>
              </w:rPr>
              <w:t>Technical owner</w:t>
            </w:r>
          </w:p>
        </w:tc>
        <w:tc>
          <w:tcPr>
            <w:tcW w:type="dxa" w:w="7200"/>
            <w:vAlign w:val="center"/>
            <w:tcMar>
              <w:top w:w="70" w:type="dxa"/>
              <w:start w:w="90" w:type="dxa"/>
              <w:bottom w:w="70" w:type="dxa"/>
              <w:end w:w="90" w:type="dxa"/>
            </w:tcMar>
          </w:tcPr>
          <w:p>
            <w:r/>
            <w:r>
              <w:rPr>
                <w:rFonts w:ascii="Liberation Sans" w:hAnsi="Liberation Sans"/>
                <w:b w:val="0"/>
                <w:sz w:val="16"/>
              </w:rPr>
              <w:t>Dr. Ada Duckfield - Head of Data &amp; AI</w:t>
            </w:r>
          </w:p>
        </w:tc>
      </w:tr>
      <w:tr>
        <w:tc>
          <w:tcPr>
            <w:tcW w:type="dxa" w:w="2160"/>
            <w:vAlign w:val="center"/>
            <w:tcMar>
              <w:top w:w="70" w:type="dxa"/>
              <w:start w:w="90" w:type="dxa"/>
              <w:bottom w:w="70" w:type="dxa"/>
              <w:end w:w="90" w:type="dxa"/>
            </w:tcMar>
            <w:shd w:fill="F5F7F9"/>
          </w:tcPr>
          <w:p>
            <w:r/>
            <w:r>
              <w:rPr>
                <w:rFonts w:ascii="Liberation Sans" w:hAnsi="Liberation Sans"/>
                <w:b w:val="0"/>
                <w:sz w:val="16"/>
              </w:rPr>
              <w:t>Assessment owner</w:t>
            </w:r>
          </w:p>
        </w:tc>
        <w:tc>
          <w:tcPr>
            <w:tcW w:type="dxa" w:w="7200"/>
            <w:vAlign w:val="center"/>
            <w:tcMar>
              <w:top w:w="70" w:type="dxa"/>
              <w:start w:w="90" w:type="dxa"/>
              <w:bottom w:w="70" w:type="dxa"/>
              <w:end w:w="90" w:type="dxa"/>
            </w:tcMar>
            <w:shd w:fill="F5F7F9"/>
          </w:tcPr>
          <w:p>
            <w:r/>
            <w:r>
              <w:rPr>
                <w:rFonts w:ascii="Liberation Sans" w:hAnsi="Liberation Sans"/>
                <w:b w:val="0"/>
                <w:sz w:val="16"/>
              </w:rPr>
              <w:t>Eleanor Duckford - AI Governance Lead</w:t>
            </w:r>
          </w:p>
        </w:tc>
      </w:tr>
      <w:tr>
        <w:tc>
          <w:tcPr>
            <w:tcW w:type="dxa" w:w="2160"/>
            <w:vAlign w:val="center"/>
            <w:tcMar>
              <w:top w:w="70" w:type="dxa"/>
              <w:start w:w="90" w:type="dxa"/>
              <w:bottom w:w="70" w:type="dxa"/>
              <w:end w:w="90" w:type="dxa"/>
            </w:tcMar>
          </w:tcPr>
          <w:p>
            <w:r/>
            <w:r>
              <w:rPr>
                <w:rFonts w:ascii="Liberation Sans" w:hAnsi="Liberation Sans"/>
                <w:b w:val="0"/>
                <w:sz w:val="16"/>
              </w:rPr>
              <w:t>Lifecycle</w:t>
            </w:r>
          </w:p>
        </w:tc>
        <w:tc>
          <w:tcPr>
            <w:tcW w:type="dxa" w:w="7200"/>
            <w:vAlign w:val="center"/>
            <w:tcMar>
              <w:top w:w="70" w:type="dxa"/>
              <w:start w:w="90" w:type="dxa"/>
              <w:bottom w:w="70" w:type="dxa"/>
              <w:end w:w="90" w:type="dxa"/>
            </w:tcMar>
          </w:tcPr>
          <w:p>
            <w:r/>
            <w:r>
              <w:rPr>
                <w:rFonts w:ascii="Liberation Sans" w:hAnsi="Liberation Sans"/>
                <w:b w:val="0"/>
                <w:sz w:val="16"/>
              </w:rPr>
              <w:t>Concept / pre-deployment</w:t>
            </w:r>
          </w:p>
        </w:tc>
      </w:tr>
      <w:tr>
        <w:tc>
          <w:tcPr>
            <w:tcW w:type="dxa" w:w="2160"/>
            <w:vAlign w:val="center"/>
            <w:tcMar>
              <w:top w:w="70" w:type="dxa"/>
              <w:start w:w="90" w:type="dxa"/>
              <w:bottom w:w="70" w:type="dxa"/>
              <w:end w:w="90" w:type="dxa"/>
            </w:tcMar>
            <w:shd w:fill="F5F7F9"/>
          </w:tcPr>
          <w:p>
            <w:r/>
            <w:r>
              <w:rPr>
                <w:rFonts w:ascii="Liberation Sans" w:hAnsi="Liberation Sans"/>
                <w:b w:val="0"/>
                <w:sz w:val="16"/>
              </w:rPr>
              <w:t>Intended purpose</w:t>
            </w:r>
          </w:p>
        </w:tc>
        <w:tc>
          <w:tcPr>
            <w:tcW w:type="dxa" w:w="7200"/>
            <w:vAlign w:val="center"/>
            <w:tcMar>
              <w:top w:w="70" w:type="dxa"/>
              <w:start w:w="90" w:type="dxa"/>
              <w:bottom w:w="70" w:type="dxa"/>
              <w:end w:w="90" w:type="dxa"/>
            </w:tcMar>
            <w:shd w:fill="F5F7F9"/>
          </w:tcPr>
          <w:p>
            <w:r/>
            <w:r>
              <w:rPr>
                <w:rFonts w:ascii="Liberation Sans" w:hAnsi="Liberation Sans"/>
                <w:b w:val="0"/>
                <w:sz w:val="16"/>
              </w:rPr>
              <w:t>Parse CVs, extract job-relevant qualifications/experience, compare against pre-approved criteria, summarize applications, rank candidates and recommend candidates for human review.</w:t>
            </w:r>
          </w:p>
        </w:tc>
      </w:tr>
      <w:tr>
        <w:tc>
          <w:tcPr>
            <w:tcW w:type="dxa" w:w="2160"/>
            <w:vAlign w:val="center"/>
            <w:tcMar>
              <w:top w:w="70" w:type="dxa"/>
              <w:start w:w="90" w:type="dxa"/>
              <w:bottom w:w="70" w:type="dxa"/>
              <w:end w:w="90" w:type="dxa"/>
            </w:tcMar>
          </w:tcPr>
          <w:p>
            <w:r/>
            <w:r>
              <w:rPr>
                <w:rFonts w:ascii="Liberation Sans" w:hAnsi="Liberation Sans"/>
                <w:b w:val="0"/>
                <w:sz w:val="16"/>
              </w:rPr>
              <w:t>Decision boundary</w:t>
            </w:r>
          </w:p>
        </w:tc>
        <w:tc>
          <w:tcPr>
            <w:tcW w:type="dxa" w:w="7200"/>
            <w:vAlign w:val="center"/>
            <w:tcMar>
              <w:top w:w="70" w:type="dxa"/>
              <w:start w:w="90" w:type="dxa"/>
              <w:bottom w:w="70" w:type="dxa"/>
              <w:end w:w="90" w:type="dxa"/>
            </w:tcMar>
          </w:tcPr>
          <w:p>
            <w:r/>
            <w:r>
              <w:rPr>
                <w:rFonts w:ascii="Liberation Sans" w:hAnsi="Liberation Sans"/>
                <w:b w:val="0"/>
                <w:sz w:val="16"/>
              </w:rPr>
              <w:t>No autonomous hiring or rejection. Recruiters/hiring managers retain formal decision authority.</w:t>
            </w:r>
          </w:p>
        </w:tc>
      </w:tr>
      <w:tr>
        <w:tc>
          <w:tcPr>
            <w:tcW w:type="dxa" w:w="2160"/>
            <w:vAlign w:val="center"/>
            <w:tcMar>
              <w:top w:w="70" w:type="dxa"/>
              <w:start w:w="90" w:type="dxa"/>
              <w:bottom w:w="70" w:type="dxa"/>
              <w:end w:w="90" w:type="dxa"/>
            </w:tcMar>
            <w:shd w:fill="F5F7F9"/>
          </w:tcPr>
          <w:p>
            <w:r/>
            <w:r>
              <w:rPr>
                <w:rFonts w:ascii="Liberation Sans" w:hAnsi="Liberation Sans"/>
                <w:b w:val="0"/>
                <w:sz w:val="16"/>
              </w:rPr>
              <w:t>Primary affected persons</w:t>
            </w:r>
          </w:p>
        </w:tc>
        <w:tc>
          <w:tcPr>
            <w:tcW w:type="dxa" w:w="7200"/>
            <w:vAlign w:val="center"/>
            <w:tcMar>
              <w:top w:w="70" w:type="dxa"/>
              <w:start w:w="90" w:type="dxa"/>
              <w:bottom w:w="70" w:type="dxa"/>
              <w:end w:w="90" w:type="dxa"/>
            </w:tcMar>
            <w:shd w:fill="F5F7F9"/>
          </w:tcPr>
          <w:p>
            <w:r/>
            <w:r>
              <w:rPr>
                <w:rFonts w:ascii="Liberation Sans" w:hAnsi="Liberation Sans"/>
                <w:b w:val="0"/>
                <w:sz w:val="16"/>
              </w:rPr>
              <w:t>External applicants; internal candidates if scope later expands.</w:t>
            </w:r>
          </w:p>
        </w:tc>
      </w:tr>
      <w:tr>
        <w:tc>
          <w:tcPr>
            <w:tcW w:type="dxa" w:w="2160"/>
            <w:vAlign w:val="center"/>
            <w:tcMar>
              <w:top w:w="70" w:type="dxa"/>
              <w:start w:w="90" w:type="dxa"/>
              <w:bottom w:w="70" w:type="dxa"/>
              <w:end w:w="90" w:type="dxa"/>
            </w:tcMar>
          </w:tcPr>
          <w:p>
            <w:r/>
            <w:r>
              <w:rPr>
                <w:rFonts w:ascii="Liberation Sans" w:hAnsi="Liberation Sans"/>
                <w:b w:val="0"/>
                <w:sz w:val="16"/>
              </w:rPr>
              <w:t>Current governance gate</w:t>
            </w:r>
          </w:p>
        </w:tc>
        <w:tc>
          <w:tcPr>
            <w:tcW w:type="dxa" w:w="7200"/>
            <w:vAlign w:val="center"/>
            <w:tcMar>
              <w:top w:w="70" w:type="dxa"/>
              <w:start w:w="90" w:type="dxa"/>
              <w:bottom w:w="70" w:type="dxa"/>
              <w:end w:w="90" w:type="dxa"/>
            </w:tcMar>
          </w:tcPr>
          <w:p>
            <w:r/>
            <w:r>
              <w:rPr>
                <w:rFonts w:ascii="Liberation Sans" w:hAnsi="Liberation Sans"/>
                <w:b w:val="0"/>
                <w:sz w:val="16"/>
              </w:rPr>
              <w:t>DO NOT DEPLOY with real applicants.</w:t>
            </w:r>
          </w:p>
        </w:tc>
      </w:tr>
      <w:tr>
        <w:tc>
          <w:tcPr>
            <w:tcW w:type="dxa" w:w="2160"/>
            <w:vAlign w:val="center"/>
            <w:tcMar>
              <w:top w:w="70" w:type="dxa"/>
              <w:start w:w="90" w:type="dxa"/>
              <w:bottom w:w="70" w:type="dxa"/>
              <w:end w:w="90" w:type="dxa"/>
            </w:tcMar>
            <w:shd w:fill="F5F7F9"/>
          </w:tcPr>
          <w:p>
            <w:r/>
            <w:r>
              <w:rPr>
                <w:rFonts w:ascii="Liberation Sans" w:hAnsi="Liberation Sans"/>
                <w:b w:val="0"/>
                <w:sz w:val="16"/>
              </w:rPr>
              <w:t>Key open assumptions</w:t>
            </w:r>
          </w:p>
        </w:tc>
        <w:tc>
          <w:tcPr>
            <w:tcW w:type="dxa" w:w="7200"/>
            <w:vAlign w:val="center"/>
            <w:tcMar>
              <w:top w:w="70" w:type="dxa"/>
              <w:start w:w="90" w:type="dxa"/>
              <w:bottom w:w="70" w:type="dxa"/>
              <w:end w:w="90" w:type="dxa"/>
            </w:tcMar>
            <w:shd w:fill="F5F7F9"/>
          </w:tcPr>
          <w:p>
            <w:r/>
            <w:r>
              <w:rPr>
                <w:rFonts w:ascii="Liberation Sans" w:hAnsi="Liberation Sans"/>
                <w:b w:val="0"/>
                <w:sz w:val="16"/>
              </w:rPr>
              <w:t>Exact provider/model, geography, data flow, lawful basis, fairness method, accessibility evidence, human-oversight operating design.</w:t>
            </w:r>
          </w:p>
        </w:tc>
      </w:tr>
    </w:tbl>
    <w:p>
      <w:pPr>
        <w:spacing w:after="0"/>
      </w:pPr>
    </w:p>
    <w:p>
      <w:pPr>
        <w:pStyle w:val="Heading1"/>
      </w:pPr>
      <w:r>
        <w:t>2. Preliminary Scoping</w:t>
      </w:r>
    </w:p>
    <w:p>
      <w:r>
        <w:t>DuckTalent addresses a real business need: growing recruitment volume and repetitive application triage. The expected value is reduced manual review effort and more structured comparison against job criteria. These are benefit hypotheses; no validated productivity or ROI baseline exists in the current project evidence.</w:t>
      </w:r>
    </w:p>
    <w:p>
      <w:pPr>
        <w:pStyle w:val="Heading1"/>
      </w:pPr>
      <w:r>
        <w:t>3. Application Context - COBRA Resource A</w:t>
      </w:r>
    </w:p>
    <w:tbl>
      <w:tblPr>
        <w:tblW w:type="auto" w:w="0"/>
        <w:jc w:val="center"/>
        <w:tblLayout w:type="autofit"/>
        <w:tblLook w:firstColumn="1" w:firstRow="1" w:lastColumn="0" w:lastRow="0" w:noHBand="0" w:noVBand="1" w:val="04A0"/>
      </w:tblPr>
      <w:tblGrid>
        <w:gridCol w:w="3389"/>
        <w:gridCol w:w="3389"/>
        <w:gridCol w:w="3389"/>
      </w:tblGrid>
      <w:tr>
        <w:trPr>
          <w:tblHeader w:val="true"/>
        </w:trPr>
        <w:tc>
          <w:tcPr>
            <w:tcW w:type="dxa" w:w="2160"/>
            <w:vAlign w:val="center"/>
            <w:tcMar>
              <w:top w:w="70" w:type="dxa"/>
              <w:start w:w="90" w:type="dxa"/>
              <w:bottom w:w="70" w:type="dxa"/>
              <w:end w:w="90" w:type="dxa"/>
            </w:tcMar>
            <w:shd w:fill="17324D"/>
          </w:tcPr>
          <w:p>
            <w:r/>
            <w:r>
              <w:rPr>
                <w:rFonts w:ascii="Liberation Sans" w:hAnsi="Liberation Sans"/>
                <w:b/>
                <w:color w:val="FFFFFF"/>
                <w:sz w:val="15"/>
              </w:rPr>
              <w:t>Resource area</w:t>
            </w:r>
          </w:p>
        </w:tc>
        <w:tc>
          <w:tcPr>
            <w:tcW w:type="dxa" w:w="1440"/>
            <w:vAlign w:val="center"/>
            <w:tcMar>
              <w:top w:w="70" w:type="dxa"/>
              <w:start w:w="90" w:type="dxa"/>
              <w:bottom w:w="70" w:type="dxa"/>
              <w:end w:w="90" w:type="dxa"/>
            </w:tcMar>
            <w:shd w:fill="17324D"/>
          </w:tcPr>
          <w:p>
            <w:r/>
            <w:r>
              <w:rPr>
                <w:rFonts w:ascii="Liberation Sans" w:hAnsi="Liberation Sans"/>
                <w:b/>
                <w:color w:val="FFFFFF"/>
                <w:sz w:val="15"/>
              </w:rPr>
              <w:t>Relevance</w:t>
            </w:r>
          </w:p>
        </w:tc>
        <w:tc>
          <w:tcPr>
            <w:tcW w:type="dxa" w:w="6048"/>
            <w:vAlign w:val="center"/>
            <w:tcMar>
              <w:top w:w="70" w:type="dxa"/>
              <w:start w:w="90" w:type="dxa"/>
              <w:bottom w:w="70" w:type="dxa"/>
              <w:end w:w="90" w:type="dxa"/>
            </w:tcMar>
            <w:shd w:fill="17324D"/>
          </w:tcPr>
          <w:p>
            <w:r/>
            <w:r>
              <w:rPr>
                <w:rFonts w:ascii="Liberation Sans" w:hAnsi="Liberation Sans"/>
                <w:b/>
                <w:color w:val="FFFFFF"/>
                <w:sz w:val="15"/>
              </w:rPr>
              <w:t>DuckTalent analysis</w:t>
            </w:r>
          </w:p>
        </w:tc>
      </w:tr>
      <w:tr>
        <w:tc>
          <w:tcPr>
            <w:tcW w:type="dxa" w:w="2160"/>
            <w:vAlign w:val="center"/>
            <w:tcMar>
              <w:top w:w="70" w:type="dxa"/>
              <w:start w:w="90" w:type="dxa"/>
              <w:bottom w:w="70" w:type="dxa"/>
              <w:end w:w="90" w:type="dxa"/>
            </w:tcMar>
          </w:tcPr>
          <w:p>
            <w:r/>
            <w:r>
              <w:rPr>
                <w:rFonts w:ascii="Liberation Sans" w:hAnsi="Liberation Sans"/>
                <w:b w:val="0"/>
                <w:sz w:val="15"/>
              </w:rPr>
              <w:t>A.1 Sector / high-impact function</w:t>
            </w:r>
          </w:p>
        </w:tc>
        <w:tc>
          <w:tcPr>
            <w:tcW w:type="dxa" w:w="1440"/>
            <w:vAlign w:val="center"/>
            <w:tcMar>
              <w:top w:w="70" w:type="dxa"/>
              <w:start w:w="90" w:type="dxa"/>
              <w:bottom w:w="70" w:type="dxa"/>
              <w:end w:w="90" w:type="dxa"/>
            </w:tcMar>
          </w:tcPr>
          <w:p>
            <w:r/>
            <w:r>
              <w:rPr>
                <w:rFonts w:ascii="Liberation Sans" w:hAnsi="Liberation Sans"/>
                <w:b w:val="0"/>
                <w:sz w:val="15"/>
              </w:rPr>
              <w:t>High</w:t>
            </w:r>
          </w:p>
        </w:tc>
        <w:tc>
          <w:tcPr>
            <w:tcW w:type="dxa" w:w="6048"/>
            <w:vAlign w:val="center"/>
            <w:tcMar>
              <w:top w:w="70" w:type="dxa"/>
              <w:start w:w="90" w:type="dxa"/>
              <w:bottom w:w="70" w:type="dxa"/>
              <w:end w:w="90" w:type="dxa"/>
            </w:tcMar>
          </w:tcPr>
          <w:p>
            <w:r/>
            <w:r>
              <w:rPr>
                <w:rFonts w:ascii="Liberation Sans" w:hAnsi="Liberation Sans"/>
                <w:b w:val="0"/>
                <w:sz w:val="15"/>
              </w:rPr>
              <w:t>Recruitment is not a safety-critical sector, but the function materially influences access to employment. The Model itself uses recruitment as an example of a high-impact function outside a traditionally safety-critical sector.</w:t>
            </w:r>
          </w:p>
        </w:tc>
      </w:tr>
      <w:tr>
        <w:tc>
          <w:tcPr>
            <w:tcW w:type="dxa" w:w="2160"/>
            <w:vAlign w:val="center"/>
            <w:tcMar>
              <w:top w:w="70" w:type="dxa"/>
              <w:start w:w="90" w:type="dxa"/>
              <w:bottom w:w="70" w:type="dxa"/>
              <w:end w:w="90" w:type="dxa"/>
            </w:tcMar>
            <w:shd w:fill="F5F7F9"/>
          </w:tcPr>
          <w:p>
            <w:r/>
            <w:r>
              <w:rPr>
                <w:rFonts w:ascii="Liberation Sans" w:hAnsi="Liberation Sans"/>
                <w:b w:val="0"/>
                <w:sz w:val="15"/>
              </w:rPr>
              <w:t>A.2 Legal / regulatory environment</w:t>
            </w:r>
          </w:p>
        </w:tc>
        <w:tc>
          <w:tcPr>
            <w:tcW w:type="dxa" w:w="1440"/>
            <w:vAlign w:val="center"/>
            <w:tcMar>
              <w:top w:w="70" w:type="dxa"/>
              <w:start w:w="90" w:type="dxa"/>
              <w:bottom w:w="70" w:type="dxa"/>
              <w:end w:w="90" w:type="dxa"/>
            </w:tcMar>
            <w:shd w:fill="F5F7F9"/>
          </w:tcPr>
          <w:p>
            <w:r/>
            <w:r>
              <w:rPr>
                <w:rFonts w:ascii="Liberation Sans" w:hAnsi="Liberation Sans"/>
                <w:b w:val="0"/>
                <w:sz w:val="15"/>
              </w:rPr>
              <w:t>High</w:t>
            </w:r>
          </w:p>
        </w:tc>
        <w:tc>
          <w:tcPr>
            <w:tcW w:type="dxa" w:w="6048"/>
            <w:vAlign w:val="center"/>
            <w:tcMar>
              <w:top w:w="70" w:type="dxa"/>
              <w:start w:w="90" w:type="dxa"/>
              <w:bottom w:w="70" w:type="dxa"/>
              <w:end w:w="90" w:type="dxa"/>
            </w:tcMar>
            <w:shd w:fill="F5F7F9"/>
          </w:tcPr>
          <w:p>
            <w:r/>
            <w:r>
              <w:rPr>
                <w:rFonts w:ascii="Liberation Sans" w:hAnsi="Liberation Sans"/>
                <w:b w:val="0"/>
                <w:sz w:val="15"/>
              </w:rPr>
              <w:t>Employment, equality, data protection and AI-specific requirements may apply. Existing DPIA/FRIA/legal triage are supporting records but do not replace HUDERIA.</w:t>
            </w:r>
          </w:p>
        </w:tc>
      </w:tr>
      <w:tr>
        <w:tc>
          <w:tcPr>
            <w:tcW w:type="dxa" w:w="2160"/>
            <w:vAlign w:val="center"/>
            <w:tcMar>
              <w:top w:w="70" w:type="dxa"/>
              <w:start w:w="90" w:type="dxa"/>
              <w:bottom w:w="70" w:type="dxa"/>
              <w:end w:w="90" w:type="dxa"/>
            </w:tcMar>
          </w:tcPr>
          <w:p>
            <w:r/>
            <w:r>
              <w:rPr>
                <w:rFonts w:ascii="Liberation Sans" w:hAnsi="Liberation Sans"/>
                <w:b w:val="0"/>
                <w:sz w:val="15"/>
              </w:rPr>
              <w:t>A.3 Deployment scope</w:t>
            </w:r>
          </w:p>
        </w:tc>
        <w:tc>
          <w:tcPr>
            <w:tcW w:type="dxa" w:w="1440"/>
            <w:vAlign w:val="center"/>
            <w:tcMar>
              <w:top w:w="70" w:type="dxa"/>
              <w:start w:w="90" w:type="dxa"/>
              <w:bottom w:w="70" w:type="dxa"/>
              <w:end w:w="90" w:type="dxa"/>
            </w:tcMar>
          </w:tcPr>
          <w:p>
            <w:r/>
            <w:r>
              <w:rPr>
                <w:rFonts w:ascii="Liberation Sans" w:hAnsi="Liberation Sans"/>
                <w:b w:val="0"/>
                <w:sz w:val="15"/>
              </w:rPr>
              <w:t>High</w:t>
            </w:r>
          </w:p>
        </w:tc>
        <w:tc>
          <w:tcPr>
            <w:tcW w:type="dxa" w:w="6048"/>
            <w:vAlign w:val="center"/>
            <w:tcMar>
              <w:top w:w="70" w:type="dxa"/>
              <w:start w:w="90" w:type="dxa"/>
              <w:bottom w:w="70" w:type="dxa"/>
              <w:end w:w="90" w:type="dxa"/>
            </w:tcMar>
          </w:tcPr>
          <w:p>
            <w:r/>
            <w:r>
              <w:rPr>
                <w:rFonts w:ascii="Liberation Sans" w:hAnsi="Liberation Sans"/>
                <w:b w:val="0"/>
                <w:sz w:val="15"/>
              </w:rPr>
              <w:t>A single ranking or parsing defect can affect repeated recruitment rounds. Actual annual applicant volume and jurisdictions are not validated.</w:t>
            </w:r>
          </w:p>
        </w:tc>
      </w:tr>
      <w:tr>
        <w:tc>
          <w:tcPr>
            <w:tcW w:type="dxa" w:w="2160"/>
            <w:vAlign w:val="center"/>
            <w:tcMar>
              <w:top w:w="70" w:type="dxa"/>
              <w:start w:w="90" w:type="dxa"/>
              <w:bottom w:w="70" w:type="dxa"/>
              <w:end w:w="90" w:type="dxa"/>
            </w:tcMar>
            <w:shd w:fill="F5F7F9"/>
          </w:tcPr>
          <w:p>
            <w:r/>
            <w:r>
              <w:rPr>
                <w:rFonts w:ascii="Liberation Sans" w:hAnsi="Liberation Sans"/>
                <w:b w:val="0"/>
                <w:sz w:val="15"/>
              </w:rPr>
              <w:t>A.4 Legacy bias / vulnerability</w:t>
            </w:r>
          </w:p>
        </w:tc>
        <w:tc>
          <w:tcPr>
            <w:tcW w:type="dxa" w:w="1440"/>
            <w:vAlign w:val="center"/>
            <w:tcMar>
              <w:top w:w="70" w:type="dxa"/>
              <w:start w:w="90" w:type="dxa"/>
              <w:bottom w:w="70" w:type="dxa"/>
              <w:end w:w="90" w:type="dxa"/>
            </w:tcMar>
            <w:shd w:fill="F5F7F9"/>
          </w:tcPr>
          <w:p>
            <w:r/>
            <w:r>
              <w:rPr>
                <w:rFonts w:ascii="Liberation Sans" w:hAnsi="Liberation Sans"/>
                <w:b w:val="0"/>
                <w:sz w:val="15"/>
              </w:rPr>
              <w:t>High</w:t>
            </w:r>
          </w:p>
        </w:tc>
        <w:tc>
          <w:tcPr>
            <w:tcW w:type="dxa" w:w="6048"/>
            <w:vAlign w:val="center"/>
            <w:tcMar>
              <w:top w:w="70" w:type="dxa"/>
              <w:start w:w="90" w:type="dxa"/>
              <w:bottom w:w="70" w:type="dxa"/>
              <w:end w:w="90" w:type="dxa"/>
            </w:tcMar>
            <w:shd w:fill="F5F7F9"/>
          </w:tcPr>
          <w:p>
            <w:r/>
            <w:r>
              <w:rPr>
                <w:rFonts w:ascii="Liberation Sans" w:hAnsi="Liberation Sans"/>
                <w:b w:val="0"/>
                <w:sz w:val="15"/>
              </w:rPr>
              <w:t>Historical recruitment patterns, proxy variables, non-standard career histories, disability, language and credential differences may create unequal effects. No finding of actual bias is asserted.</w:t>
            </w:r>
          </w:p>
        </w:tc>
      </w:tr>
      <w:tr>
        <w:tc>
          <w:tcPr>
            <w:tcW w:type="dxa" w:w="2160"/>
            <w:vAlign w:val="center"/>
            <w:tcMar>
              <w:top w:w="70" w:type="dxa"/>
              <w:start w:w="90" w:type="dxa"/>
              <w:bottom w:w="70" w:type="dxa"/>
              <w:end w:w="90" w:type="dxa"/>
            </w:tcMar>
          </w:tcPr>
          <w:p>
            <w:r/>
            <w:r>
              <w:rPr>
                <w:rFonts w:ascii="Liberation Sans" w:hAnsi="Liberation Sans"/>
                <w:b w:val="0"/>
                <w:sz w:val="15"/>
              </w:rPr>
              <w:t>A.5 Environmental context</w:t>
            </w:r>
          </w:p>
        </w:tc>
        <w:tc>
          <w:tcPr>
            <w:tcW w:type="dxa" w:w="1440"/>
            <w:vAlign w:val="center"/>
            <w:tcMar>
              <w:top w:w="70" w:type="dxa"/>
              <w:start w:w="90" w:type="dxa"/>
              <w:bottom w:w="70" w:type="dxa"/>
              <w:end w:w="90" w:type="dxa"/>
            </w:tcMar>
          </w:tcPr>
          <w:p>
            <w:r/>
            <w:r>
              <w:rPr>
                <w:rFonts w:ascii="Liberation Sans" w:hAnsi="Liberation Sans"/>
                <w:b w:val="0"/>
                <w:sz w:val="15"/>
              </w:rPr>
              <w:t>Low / open</w:t>
            </w:r>
          </w:p>
        </w:tc>
        <w:tc>
          <w:tcPr>
            <w:tcW w:type="dxa" w:w="6048"/>
            <w:vAlign w:val="center"/>
            <w:tcMar>
              <w:top w:w="70" w:type="dxa"/>
              <w:start w:w="90" w:type="dxa"/>
              <w:bottom w:w="70" w:type="dxa"/>
              <w:end w:w="90" w:type="dxa"/>
            </w:tcMar>
          </w:tcPr>
          <w:p>
            <w:r/>
            <w:r>
              <w:rPr>
                <w:rFonts w:ascii="Liberation Sans" w:hAnsi="Liberation Sans"/>
                <w:b w:val="0"/>
                <w:sz w:val="15"/>
              </w:rPr>
              <w:t>No material environmental impact has been evidenced for the current use case. Provider/model compute footprint is not known and should be considered if material.</w:t>
            </w:r>
          </w:p>
        </w:tc>
      </w:tr>
    </w:tbl>
    <w:p>
      <w:pPr>
        <w:spacing w:after="0"/>
      </w:pPr>
    </w:p>
    <w:p>
      <w:pPr>
        <w:pStyle w:val="Heading1"/>
      </w:pPr>
      <w:r>
        <w:t>4. Design and Development Context - COBRA Resource B</w:t>
      </w:r>
    </w:p>
    <w:tbl>
      <w:tblPr>
        <w:tblW w:type="auto" w:w="0"/>
        <w:jc w:val="center"/>
        <w:tblLayout w:type="autofit"/>
        <w:tblLook w:firstColumn="1" w:firstRow="1" w:lastColumn="0" w:lastRow="0" w:noHBand="0" w:noVBand="1" w:val="04A0"/>
      </w:tblPr>
      <w:tblGrid>
        <w:gridCol w:w="3389"/>
        <w:gridCol w:w="3389"/>
        <w:gridCol w:w="3389"/>
      </w:tblGrid>
      <w:tr>
        <w:trPr>
          <w:tblHeader w:val="true"/>
        </w:trPr>
        <w:tc>
          <w:tcPr>
            <w:tcW w:type="dxa" w:w="2448"/>
            <w:vAlign w:val="center"/>
            <w:tcMar>
              <w:top w:w="70" w:type="dxa"/>
              <w:start w:w="90" w:type="dxa"/>
              <w:bottom w:w="70" w:type="dxa"/>
              <w:end w:w="90" w:type="dxa"/>
            </w:tcMar>
            <w:shd w:fill="17324D"/>
          </w:tcPr>
          <w:p>
            <w:r/>
            <w:r>
              <w:rPr>
                <w:rFonts w:ascii="Liberation Sans" w:hAnsi="Liberation Sans"/>
                <w:b/>
                <w:color w:val="FFFFFF"/>
                <w:sz w:val="15"/>
              </w:rPr>
              <w:t>Resource area</w:t>
            </w:r>
          </w:p>
        </w:tc>
        <w:tc>
          <w:tcPr>
            <w:tcW w:type="dxa" w:w="1440"/>
            <w:vAlign w:val="center"/>
            <w:tcMar>
              <w:top w:w="70" w:type="dxa"/>
              <w:start w:w="90" w:type="dxa"/>
              <w:bottom w:w="70" w:type="dxa"/>
              <w:end w:w="90" w:type="dxa"/>
            </w:tcMar>
            <w:shd w:fill="17324D"/>
          </w:tcPr>
          <w:p>
            <w:r/>
            <w:r>
              <w:rPr>
                <w:rFonts w:ascii="Liberation Sans" w:hAnsi="Liberation Sans"/>
                <w:b/>
                <w:color w:val="FFFFFF"/>
                <w:sz w:val="15"/>
              </w:rPr>
              <w:t>Relevance</w:t>
            </w:r>
          </w:p>
        </w:tc>
        <w:tc>
          <w:tcPr>
            <w:tcW w:type="dxa" w:w="5760"/>
            <w:vAlign w:val="center"/>
            <w:tcMar>
              <w:top w:w="70" w:type="dxa"/>
              <w:start w:w="90" w:type="dxa"/>
              <w:bottom w:w="70" w:type="dxa"/>
              <w:end w:w="90" w:type="dxa"/>
            </w:tcMar>
            <w:shd w:fill="17324D"/>
          </w:tcPr>
          <w:p>
            <w:r/>
            <w:r>
              <w:rPr>
                <w:rFonts w:ascii="Liberation Sans" w:hAnsi="Liberation Sans"/>
                <w:b/>
                <w:color w:val="FFFFFF"/>
                <w:sz w:val="15"/>
              </w:rPr>
              <w:t>DuckTalent analysis</w:t>
            </w:r>
          </w:p>
        </w:tc>
      </w:tr>
      <w:tr>
        <w:tc>
          <w:tcPr>
            <w:tcW w:type="dxa" w:w="2448"/>
            <w:vAlign w:val="center"/>
            <w:tcMar>
              <w:top w:w="70" w:type="dxa"/>
              <w:start w:w="90" w:type="dxa"/>
              <w:bottom w:w="70" w:type="dxa"/>
              <w:end w:w="90" w:type="dxa"/>
            </w:tcMar>
          </w:tcPr>
          <w:p>
            <w:r/>
            <w:r>
              <w:rPr>
                <w:rFonts w:ascii="Liberation Sans" w:hAnsi="Liberation Sans"/>
                <w:b w:val="0"/>
                <w:sz w:val="15"/>
              </w:rPr>
              <w:t>B.1 Need and alternatives</w:t>
            </w:r>
          </w:p>
        </w:tc>
        <w:tc>
          <w:tcPr>
            <w:tcW w:type="dxa" w:w="1440"/>
            <w:vAlign w:val="center"/>
            <w:tcMar>
              <w:top w:w="70" w:type="dxa"/>
              <w:start w:w="90" w:type="dxa"/>
              <w:bottom w:w="70" w:type="dxa"/>
              <w:end w:w="90" w:type="dxa"/>
            </w:tcMar>
          </w:tcPr>
          <w:p>
            <w:r/>
            <w:r>
              <w:rPr>
                <w:rFonts w:ascii="Liberation Sans" w:hAnsi="Liberation Sans"/>
                <w:b w:val="0"/>
                <w:sz w:val="15"/>
              </w:rPr>
              <w:t>High</w:t>
            </w:r>
          </w:p>
        </w:tc>
        <w:tc>
          <w:tcPr>
            <w:tcW w:type="dxa" w:w="5760"/>
            <w:vAlign w:val="center"/>
            <w:tcMar>
              <w:top w:w="70" w:type="dxa"/>
              <w:start w:w="90" w:type="dxa"/>
              <w:bottom w:w="70" w:type="dxa"/>
              <w:end w:w="90" w:type="dxa"/>
            </w:tcMar>
          </w:tcPr>
          <w:p>
            <w:r/>
            <w:r>
              <w:rPr>
                <w:rFonts w:ascii="Liberation Sans" w:hAnsi="Liberation Sans"/>
                <w:b w:val="0"/>
                <w:sz w:val="15"/>
              </w:rPr>
              <w:t>Human-only review, rules-based ATS screening and process redesign are feasible alternatives. Duckworks has not yet demonstrated that AI delivers enough incremental benefit to justify the added rights risk.</w:t>
            </w:r>
          </w:p>
        </w:tc>
      </w:tr>
      <w:tr>
        <w:tc>
          <w:tcPr>
            <w:tcW w:type="dxa" w:w="2448"/>
            <w:vAlign w:val="center"/>
            <w:tcMar>
              <w:top w:w="70" w:type="dxa"/>
              <w:start w:w="90" w:type="dxa"/>
              <w:bottom w:w="70" w:type="dxa"/>
              <w:end w:w="90" w:type="dxa"/>
            </w:tcMar>
            <w:shd w:fill="F5F7F9"/>
          </w:tcPr>
          <w:p>
            <w:r/>
            <w:r>
              <w:rPr>
                <w:rFonts w:ascii="Liberation Sans" w:hAnsi="Liberation Sans"/>
                <w:b w:val="0"/>
                <w:sz w:val="15"/>
              </w:rPr>
              <w:t>B.2 Technological maturity</w:t>
            </w:r>
          </w:p>
        </w:tc>
        <w:tc>
          <w:tcPr>
            <w:tcW w:type="dxa" w:w="1440"/>
            <w:vAlign w:val="center"/>
            <w:tcMar>
              <w:top w:w="70" w:type="dxa"/>
              <w:start w:w="90" w:type="dxa"/>
              <w:bottom w:w="70" w:type="dxa"/>
              <w:end w:w="90" w:type="dxa"/>
            </w:tcMar>
            <w:shd w:fill="F5F7F9"/>
          </w:tcPr>
          <w:p>
            <w:r/>
            <w:r>
              <w:rPr>
                <w:rFonts w:ascii="Liberation Sans" w:hAnsi="Liberation Sans"/>
                <w:b w:val="0"/>
                <w:sz w:val="15"/>
              </w:rPr>
              <w:t>Open / High</w:t>
            </w:r>
          </w:p>
        </w:tc>
        <w:tc>
          <w:tcPr>
            <w:tcW w:type="dxa" w:w="5760"/>
            <w:vAlign w:val="center"/>
            <w:tcMar>
              <w:top w:w="70" w:type="dxa"/>
              <w:start w:w="90" w:type="dxa"/>
              <w:bottom w:w="70" w:type="dxa"/>
              <w:end w:w="90" w:type="dxa"/>
            </w:tcMar>
            <w:shd w:fill="F5F7F9"/>
          </w:tcPr>
          <w:p>
            <w:r/>
            <w:r>
              <w:rPr>
                <w:rFonts w:ascii="Liberation Sans" w:hAnsi="Liberation Sans"/>
                <w:b w:val="0"/>
                <w:sz w:val="15"/>
              </w:rPr>
              <w:t>Exact model architecture and validation precedent are not confirmed. Deployment should not rely on maturity assumptions without evidence.</w:t>
            </w:r>
          </w:p>
        </w:tc>
      </w:tr>
      <w:tr>
        <w:tc>
          <w:tcPr>
            <w:tcW w:type="dxa" w:w="2448"/>
            <w:vAlign w:val="center"/>
            <w:tcMar>
              <w:top w:w="70" w:type="dxa"/>
              <w:start w:w="90" w:type="dxa"/>
              <w:bottom w:w="70" w:type="dxa"/>
              <w:end w:w="90" w:type="dxa"/>
            </w:tcMar>
          </w:tcPr>
          <w:p>
            <w:r/>
            <w:r>
              <w:rPr>
                <w:rFonts w:ascii="Liberation Sans" w:hAnsi="Liberation Sans"/>
                <w:b w:val="0"/>
                <w:sz w:val="15"/>
              </w:rPr>
              <w:t>B.3 Existing process</w:t>
            </w:r>
          </w:p>
        </w:tc>
        <w:tc>
          <w:tcPr>
            <w:tcW w:type="dxa" w:w="1440"/>
            <w:vAlign w:val="center"/>
            <w:tcMar>
              <w:top w:w="70" w:type="dxa"/>
              <w:start w:w="90" w:type="dxa"/>
              <w:bottom w:w="70" w:type="dxa"/>
              <w:end w:w="90" w:type="dxa"/>
            </w:tcMar>
          </w:tcPr>
          <w:p>
            <w:r/>
            <w:r>
              <w:rPr>
                <w:rFonts w:ascii="Liberation Sans" w:hAnsi="Liberation Sans"/>
                <w:b w:val="0"/>
                <w:sz w:val="15"/>
              </w:rPr>
              <w:t>High</w:t>
            </w:r>
          </w:p>
        </w:tc>
        <w:tc>
          <w:tcPr>
            <w:tcW w:type="dxa" w:w="5760"/>
            <w:vAlign w:val="center"/>
            <w:tcMar>
              <w:top w:w="70" w:type="dxa"/>
              <w:start w:w="90" w:type="dxa"/>
              <w:bottom w:w="70" w:type="dxa"/>
              <w:end w:w="90" w:type="dxa"/>
            </w:tcMar>
          </w:tcPr>
          <w:p>
            <w:r/>
            <w:r>
              <w:rPr>
                <w:rFonts w:ascii="Liberation Sans" w:hAnsi="Liberation Sans"/>
                <w:b w:val="0"/>
                <w:sz w:val="15"/>
              </w:rPr>
              <w:t>Current recruitment practices may already contain inconsistency or bias. DuckTalent must not encode or amplify these weaknesses.</w:t>
            </w:r>
          </w:p>
        </w:tc>
      </w:tr>
      <w:tr>
        <w:tc>
          <w:tcPr>
            <w:tcW w:type="dxa" w:w="2448"/>
            <w:vAlign w:val="center"/>
            <w:tcMar>
              <w:top w:w="70" w:type="dxa"/>
              <w:start w:w="90" w:type="dxa"/>
              <w:bottom w:w="70" w:type="dxa"/>
              <w:end w:w="90" w:type="dxa"/>
            </w:tcMar>
            <w:shd w:fill="F5F7F9"/>
          </w:tcPr>
          <w:p>
            <w:r/>
            <w:r>
              <w:rPr>
                <w:rFonts w:ascii="Liberation Sans" w:hAnsi="Liberation Sans"/>
                <w:b w:val="0"/>
                <w:sz w:val="15"/>
              </w:rPr>
              <w:t>B.4 Cybersecurity</w:t>
            </w:r>
          </w:p>
        </w:tc>
        <w:tc>
          <w:tcPr>
            <w:tcW w:type="dxa" w:w="1440"/>
            <w:vAlign w:val="center"/>
            <w:tcMar>
              <w:top w:w="70" w:type="dxa"/>
              <w:start w:w="90" w:type="dxa"/>
              <w:bottom w:w="70" w:type="dxa"/>
              <w:end w:w="90" w:type="dxa"/>
            </w:tcMar>
            <w:shd w:fill="F5F7F9"/>
          </w:tcPr>
          <w:p>
            <w:r/>
            <w:r>
              <w:rPr>
                <w:rFonts w:ascii="Liberation Sans" w:hAnsi="Liberation Sans"/>
                <w:b w:val="0"/>
                <w:sz w:val="15"/>
              </w:rPr>
              <w:t>High</w:t>
            </w:r>
          </w:p>
        </w:tc>
        <w:tc>
          <w:tcPr>
            <w:tcW w:type="dxa" w:w="5760"/>
            <w:vAlign w:val="center"/>
            <w:tcMar>
              <w:top w:w="70" w:type="dxa"/>
              <w:start w:w="90" w:type="dxa"/>
              <w:bottom w:w="70" w:type="dxa"/>
              <w:end w:w="90" w:type="dxa"/>
            </w:tcMar>
            <w:shd w:fill="F5F7F9"/>
          </w:tcPr>
          <w:p>
            <w:r/>
            <w:r>
              <w:rPr>
                <w:rFonts w:ascii="Liberation Sans" w:hAnsi="Liberation Sans"/>
                <w:b w:val="0"/>
                <w:sz w:val="15"/>
              </w:rPr>
              <w:t>Applicant data and model/integration surfaces create confidentiality, manipulation, supply-chain and data-exfiltration risks.</w:t>
            </w:r>
          </w:p>
        </w:tc>
      </w:tr>
      <w:tr>
        <w:tc>
          <w:tcPr>
            <w:tcW w:type="dxa" w:w="2448"/>
            <w:vAlign w:val="center"/>
            <w:tcMar>
              <w:top w:w="70" w:type="dxa"/>
              <w:start w:w="90" w:type="dxa"/>
              <w:bottom w:w="70" w:type="dxa"/>
              <w:end w:w="90" w:type="dxa"/>
            </w:tcMar>
          </w:tcPr>
          <w:p>
            <w:r/>
            <w:r>
              <w:rPr>
                <w:rFonts w:ascii="Liberation Sans" w:hAnsi="Liberation Sans"/>
                <w:b w:val="0"/>
                <w:sz w:val="15"/>
              </w:rPr>
              <w:t>B.5 Data quality / personal data</w:t>
            </w:r>
          </w:p>
        </w:tc>
        <w:tc>
          <w:tcPr>
            <w:tcW w:type="dxa" w:w="1440"/>
            <w:vAlign w:val="center"/>
            <w:tcMar>
              <w:top w:w="70" w:type="dxa"/>
              <w:start w:w="90" w:type="dxa"/>
              <w:bottom w:w="70" w:type="dxa"/>
              <w:end w:w="90" w:type="dxa"/>
            </w:tcMar>
          </w:tcPr>
          <w:p>
            <w:r/>
            <w:r>
              <w:rPr>
                <w:rFonts w:ascii="Liberation Sans" w:hAnsi="Liberation Sans"/>
                <w:b w:val="0"/>
                <w:sz w:val="15"/>
              </w:rPr>
              <w:t>High</w:t>
            </w:r>
          </w:p>
        </w:tc>
        <w:tc>
          <w:tcPr>
            <w:tcW w:type="dxa" w:w="5760"/>
            <w:vAlign w:val="center"/>
            <w:tcMar>
              <w:top w:w="70" w:type="dxa"/>
              <w:start w:w="90" w:type="dxa"/>
              <w:bottom w:w="70" w:type="dxa"/>
              <w:end w:w="90" w:type="dxa"/>
            </w:tcMar>
          </w:tcPr>
          <w:p>
            <w:r/>
            <w:r>
              <w:rPr>
                <w:rFonts w:ascii="Liberation Sans" w:hAnsi="Liberation Sans"/>
                <w:b w:val="0"/>
                <w:sz w:val="15"/>
              </w:rPr>
              <w:t>Representativeness, completeness, proxy effects, provenance, lawful processing and retention require validation. Sensitive or unrelated inference is prohibited by design unless specifically justified and lawful.</w:t>
            </w:r>
          </w:p>
        </w:tc>
      </w:tr>
      <w:tr>
        <w:tc>
          <w:tcPr>
            <w:tcW w:type="dxa" w:w="2448"/>
            <w:vAlign w:val="center"/>
            <w:tcMar>
              <w:top w:w="70" w:type="dxa"/>
              <w:start w:w="90" w:type="dxa"/>
              <w:bottom w:w="70" w:type="dxa"/>
              <w:end w:w="90" w:type="dxa"/>
            </w:tcMar>
            <w:shd w:fill="F5F7F9"/>
          </w:tcPr>
          <w:p>
            <w:r/>
            <w:r>
              <w:rPr>
                <w:rFonts w:ascii="Liberation Sans" w:hAnsi="Liberation Sans"/>
                <w:b w:val="0"/>
                <w:sz w:val="15"/>
              </w:rPr>
              <w:t>B.6 Model design / implementation</w:t>
            </w:r>
          </w:p>
        </w:tc>
        <w:tc>
          <w:tcPr>
            <w:tcW w:type="dxa" w:w="1440"/>
            <w:vAlign w:val="center"/>
            <w:tcMar>
              <w:top w:w="70" w:type="dxa"/>
              <w:start w:w="90" w:type="dxa"/>
              <w:bottom w:w="70" w:type="dxa"/>
              <w:end w:w="90" w:type="dxa"/>
            </w:tcMar>
            <w:shd w:fill="F5F7F9"/>
          </w:tcPr>
          <w:p>
            <w:r/>
            <w:r>
              <w:rPr>
                <w:rFonts w:ascii="Liberation Sans" w:hAnsi="Liberation Sans"/>
                <w:b w:val="0"/>
                <w:sz w:val="15"/>
              </w:rPr>
              <w:t>High</w:t>
            </w:r>
          </w:p>
        </w:tc>
        <w:tc>
          <w:tcPr>
            <w:tcW w:type="dxa" w:w="5760"/>
            <w:vAlign w:val="center"/>
            <w:tcMar>
              <w:top w:w="70" w:type="dxa"/>
              <w:start w:w="90" w:type="dxa"/>
              <w:bottom w:w="70" w:type="dxa"/>
              <w:end w:w="90" w:type="dxa"/>
            </w:tcMar>
            <w:shd w:fill="F5F7F9"/>
          </w:tcPr>
          <w:p>
            <w:r/>
            <w:r>
              <w:rPr>
                <w:rFonts w:ascii="Liberation Sans" w:hAnsi="Liberation Sans"/>
                <w:b w:val="0"/>
                <w:sz w:val="15"/>
              </w:rPr>
              <w:t>Explainability, validation, error distribution, drift monitoring, feature governance, meaningful human oversight, performance communication and scope-creep controls are all material.</w:t>
            </w:r>
          </w:p>
        </w:tc>
      </w:tr>
    </w:tbl>
    <w:p>
      <w:pPr>
        <w:spacing w:after="0"/>
      </w:pPr>
    </w:p>
    <w:p>
      <w:pPr>
        <w:pStyle w:val="Heading1"/>
      </w:pPr>
      <w:r>
        <w:t>5. Deployment Context - COBRA Resource C</w:t>
      </w:r>
    </w:p>
    <w:tbl>
      <w:tblPr>
        <w:tblW w:type="auto" w:w="0"/>
        <w:jc w:val="center"/>
        <w:tblLayout w:type="autofit"/>
        <w:tblLook w:firstColumn="1" w:firstRow="1" w:lastColumn="0" w:lastRow="0" w:noHBand="0" w:noVBand="1" w:val="04A0"/>
      </w:tblPr>
      <w:tblGrid>
        <w:gridCol w:w="3389"/>
        <w:gridCol w:w="3389"/>
        <w:gridCol w:w="3389"/>
      </w:tblGrid>
      <w:tr>
        <w:trPr>
          <w:tblHeader w:val="true"/>
        </w:trPr>
        <w:tc>
          <w:tcPr>
            <w:tcW w:type="dxa" w:w="2448"/>
            <w:vAlign w:val="center"/>
            <w:tcMar>
              <w:top w:w="70" w:type="dxa"/>
              <w:start w:w="90" w:type="dxa"/>
              <w:bottom w:w="70" w:type="dxa"/>
              <w:end w:w="90" w:type="dxa"/>
            </w:tcMar>
            <w:shd w:fill="17324D"/>
          </w:tcPr>
          <w:p>
            <w:r/>
            <w:r>
              <w:rPr>
                <w:rFonts w:ascii="Liberation Sans" w:hAnsi="Liberation Sans"/>
                <w:b/>
                <w:color w:val="FFFFFF"/>
                <w:sz w:val="15"/>
              </w:rPr>
              <w:t>Resource area</w:t>
            </w:r>
          </w:p>
        </w:tc>
        <w:tc>
          <w:tcPr>
            <w:tcW w:type="dxa" w:w="1440"/>
            <w:vAlign w:val="center"/>
            <w:tcMar>
              <w:top w:w="70" w:type="dxa"/>
              <w:start w:w="90" w:type="dxa"/>
              <w:bottom w:w="70" w:type="dxa"/>
              <w:end w:w="90" w:type="dxa"/>
            </w:tcMar>
            <w:shd w:fill="17324D"/>
          </w:tcPr>
          <w:p>
            <w:r/>
            <w:r>
              <w:rPr>
                <w:rFonts w:ascii="Liberation Sans" w:hAnsi="Liberation Sans"/>
                <w:b/>
                <w:color w:val="FFFFFF"/>
                <w:sz w:val="15"/>
              </w:rPr>
              <w:t>Relevance</w:t>
            </w:r>
          </w:p>
        </w:tc>
        <w:tc>
          <w:tcPr>
            <w:tcW w:type="dxa" w:w="5760"/>
            <w:vAlign w:val="center"/>
            <w:tcMar>
              <w:top w:w="70" w:type="dxa"/>
              <w:start w:w="90" w:type="dxa"/>
              <w:bottom w:w="70" w:type="dxa"/>
              <w:end w:w="90" w:type="dxa"/>
            </w:tcMar>
            <w:shd w:fill="17324D"/>
          </w:tcPr>
          <w:p>
            <w:r/>
            <w:r>
              <w:rPr>
                <w:rFonts w:ascii="Liberation Sans" w:hAnsi="Liberation Sans"/>
                <w:b/>
                <w:color w:val="FFFFFF"/>
                <w:sz w:val="15"/>
              </w:rPr>
              <w:t>DuckTalent analysis</w:t>
            </w:r>
          </w:p>
        </w:tc>
      </w:tr>
      <w:tr>
        <w:tc>
          <w:tcPr>
            <w:tcW w:type="dxa" w:w="2448"/>
            <w:vAlign w:val="center"/>
            <w:tcMar>
              <w:top w:w="70" w:type="dxa"/>
              <w:start w:w="90" w:type="dxa"/>
              <w:bottom w:w="70" w:type="dxa"/>
              <w:end w:w="90" w:type="dxa"/>
            </w:tcMar>
          </w:tcPr>
          <w:p>
            <w:r/>
            <w:r>
              <w:rPr>
                <w:rFonts w:ascii="Liberation Sans" w:hAnsi="Liberation Sans"/>
                <w:b w:val="0"/>
                <w:sz w:val="15"/>
              </w:rPr>
              <w:t>C.1 Privacy / personal data</w:t>
            </w:r>
          </w:p>
        </w:tc>
        <w:tc>
          <w:tcPr>
            <w:tcW w:type="dxa" w:w="1440"/>
            <w:vAlign w:val="center"/>
            <w:tcMar>
              <w:top w:w="70" w:type="dxa"/>
              <w:start w:w="90" w:type="dxa"/>
              <w:bottom w:w="70" w:type="dxa"/>
              <w:end w:w="90" w:type="dxa"/>
            </w:tcMar>
          </w:tcPr>
          <w:p>
            <w:r/>
            <w:r>
              <w:rPr>
                <w:rFonts w:ascii="Liberation Sans" w:hAnsi="Liberation Sans"/>
                <w:b w:val="0"/>
                <w:sz w:val="15"/>
              </w:rPr>
              <w:t>High</w:t>
            </w:r>
          </w:p>
        </w:tc>
        <w:tc>
          <w:tcPr>
            <w:tcW w:type="dxa" w:w="5760"/>
            <w:vAlign w:val="center"/>
            <w:tcMar>
              <w:top w:w="70" w:type="dxa"/>
              <w:start w:w="90" w:type="dxa"/>
              <w:bottom w:w="70" w:type="dxa"/>
              <w:end w:w="90" w:type="dxa"/>
            </w:tcMar>
          </w:tcPr>
          <w:p>
            <w:r/>
            <w:r>
              <w:rPr>
                <w:rFonts w:ascii="Liberation Sans" w:hAnsi="Liberation Sans"/>
                <w:b w:val="0"/>
                <w:sz w:val="15"/>
              </w:rPr>
              <w:t>Real applicant data would require validated data-protection controls, transparency, minimisation, rights handling, retention and processor governance.</w:t>
            </w:r>
          </w:p>
        </w:tc>
      </w:tr>
      <w:tr>
        <w:tc>
          <w:tcPr>
            <w:tcW w:type="dxa" w:w="2448"/>
            <w:vAlign w:val="center"/>
            <w:tcMar>
              <w:top w:w="70" w:type="dxa"/>
              <w:start w:w="90" w:type="dxa"/>
              <w:bottom w:w="70" w:type="dxa"/>
              <w:end w:w="90" w:type="dxa"/>
            </w:tcMar>
            <w:shd w:fill="F5F7F9"/>
          </w:tcPr>
          <w:p>
            <w:r/>
            <w:r>
              <w:rPr>
                <w:rFonts w:ascii="Liberation Sans" w:hAnsi="Liberation Sans"/>
                <w:b w:val="0"/>
                <w:sz w:val="15"/>
              </w:rPr>
              <w:t>C.2 Non-discrimination / bias</w:t>
            </w:r>
          </w:p>
        </w:tc>
        <w:tc>
          <w:tcPr>
            <w:tcW w:type="dxa" w:w="1440"/>
            <w:vAlign w:val="center"/>
            <w:tcMar>
              <w:top w:w="70" w:type="dxa"/>
              <w:start w:w="90" w:type="dxa"/>
              <w:bottom w:w="70" w:type="dxa"/>
              <w:end w:w="90" w:type="dxa"/>
            </w:tcMar>
            <w:shd w:fill="F5F7F9"/>
          </w:tcPr>
          <w:p>
            <w:r/>
            <w:r>
              <w:rPr>
                <w:rFonts w:ascii="Liberation Sans" w:hAnsi="Liberation Sans"/>
                <w:b w:val="0"/>
                <w:sz w:val="15"/>
              </w:rPr>
              <w:t>High</w:t>
            </w:r>
          </w:p>
        </w:tc>
        <w:tc>
          <w:tcPr>
            <w:tcW w:type="dxa" w:w="5760"/>
            <w:vAlign w:val="center"/>
            <w:tcMar>
              <w:top w:w="70" w:type="dxa"/>
              <w:start w:w="90" w:type="dxa"/>
              <w:bottom w:w="70" w:type="dxa"/>
              <w:end w:w="90" w:type="dxa"/>
            </w:tcMar>
            <w:shd w:fill="F5F7F9"/>
          </w:tcPr>
          <w:p>
            <w:r/>
            <w:r>
              <w:rPr>
                <w:rFonts w:ascii="Liberation Sans" w:hAnsi="Liberation Sans"/>
                <w:b w:val="0"/>
                <w:sz w:val="15"/>
              </w:rPr>
              <w:t>Deployment choices, job criteria, recruiter behavior and local population differences could amplify model or data bias.</w:t>
            </w:r>
          </w:p>
        </w:tc>
      </w:tr>
      <w:tr>
        <w:tc>
          <w:tcPr>
            <w:tcW w:type="dxa" w:w="2448"/>
            <w:vAlign w:val="center"/>
            <w:tcMar>
              <w:top w:w="70" w:type="dxa"/>
              <w:start w:w="90" w:type="dxa"/>
              <w:bottom w:w="70" w:type="dxa"/>
              <w:end w:w="90" w:type="dxa"/>
            </w:tcMar>
          </w:tcPr>
          <w:p>
            <w:r/>
            <w:r>
              <w:rPr>
                <w:rFonts w:ascii="Liberation Sans" w:hAnsi="Liberation Sans"/>
                <w:b w:val="0"/>
                <w:sz w:val="15"/>
              </w:rPr>
              <w:t>C.3 System operators</w:t>
            </w:r>
          </w:p>
        </w:tc>
        <w:tc>
          <w:tcPr>
            <w:tcW w:type="dxa" w:w="1440"/>
            <w:vAlign w:val="center"/>
            <w:tcMar>
              <w:top w:w="70" w:type="dxa"/>
              <w:start w:w="90" w:type="dxa"/>
              <w:bottom w:w="70" w:type="dxa"/>
              <w:end w:w="90" w:type="dxa"/>
            </w:tcMar>
          </w:tcPr>
          <w:p>
            <w:r/>
            <w:r>
              <w:rPr>
                <w:rFonts w:ascii="Liberation Sans" w:hAnsi="Liberation Sans"/>
                <w:b w:val="0"/>
                <w:sz w:val="15"/>
              </w:rPr>
              <w:t>Material</w:t>
            </w:r>
          </w:p>
        </w:tc>
        <w:tc>
          <w:tcPr>
            <w:tcW w:type="dxa" w:w="5760"/>
            <w:vAlign w:val="center"/>
            <w:tcMar>
              <w:top w:w="70" w:type="dxa"/>
              <w:start w:w="90" w:type="dxa"/>
              <w:bottom w:w="70" w:type="dxa"/>
              <w:end w:w="90" w:type="dxa"/>
            </w:tcMar>
          </w:tcPr>
          <w:p>
            <w:r/>
            <w:r>
              <w:rPr>
                <w:rFonts w:ascii="Liberation Sans" w:hAnsi="Liberation Sans"/>
                <w:b w:val="0"/>
                <w:sz w:val="15"/>
              </w:rPr>
              <w:t>Recruiters may experience workflow pressure or reduced professional autonomy if rankings become de facto directives.</w:t>
            </w:r>
          </w:p>
        </w:tc>
      </w:tr>
      <w:tr>
        <w:tc>
          <w:tcPr>
            <w:tcW w:type="dxa" w:w="2448"/>
            <w:vAlign w:val="center"/>
            <w:tcMar>
              <w:top w:w="70" w:type="dxa"/>
              <w:start w:w="90" w:type="dxa"/>
              <w:bottom w:w="70" w:type="dxa"/>
              <w:end w:w="90" w:type="dxa"/>
            </w:tcMar>
            <w:shd w:fill="F5F7F9"/>
          </w:tcPr>
          <w:p>
            <w:r/>
            <w:r>
              <w:rPr>
                <w:rFonts w:ascii="Liberation Sans" w:hAnsi="Liberation Sans"/>
                <w:b w:val="0"/>
                <w:sz w:val="15"/>
              </w:rPr>
              <w:t>C.4 Training</w:t>
            </w:r>
          </w:p>
        </w:tc>
        <w:tc>
          <w:tcPr>
            <w:tcW w:type="dxa" w:w="1440"/>
            <w:vAlign w:val="center"/>
            <w:tcMar>
              <w:top w:w="70" w:type="dxa"/>
              <w:start w:w="90" w:type="dxa"/>
              <w:bottom w:w="70" w:type="dxa"/>
              <w:end w:w="90" w:type="dxa"/>
            </w:tcMar>
            <w:shd w:fill="F5F7F9"/>
          </w:tcPr>
          <w:p>
            <w:r/>
            <w:r>
              <w:rPr>
                <w:rFonts w:ascii="Liberation Sans" w:hAnsi="Liberation Sans"/>
                <w:b w:val="0"/>
                <w:sz w:val="15"/>
              </w:rPr>
              <w:t>High</w:t>
            </w:r>
          </w:p>
        </w:tc>
        <w:tc>
          <w:tcPr>
            <w:tcW w:type="dxa" w:w="5760"/>
            <w:vAlign w:val="center"/>
            <w:tcMar>
              <w:top w:w="70" w:type="dxa"/>
              <w:start w:w="90" w:type="dxa"/>
              <w:bottom w:w="70" w:type="dxa"/>
              <w:end w:w="90" w:type="dxa"/>
            </w:tcMar>
            <w:shd w:fill="F5F7F9"/>
          </w:tcPr>
          <w:p>
            <w:r/>
            <w:r>
              <w:rPr>
                <w:rFonts w:ascii="Liberation Sans" w:hAnsi="Liberation Sans"/>
                <w:b w:val="0"/>
                <w:sz w:val="15"/>
              </w:rPr>
              <w:t>Operators need training on limitations, uncertainty, prohibited uses, override, escalation and automation bias.</w:t>
            </w:r>
          </w:p>
        </w:tc>
      </w:tr>
      <w:tr>
        <w:tc>
          <w:tcPr>
            <w:tcW w:type="dxa" w:w="2448"/>
            <w:vAlign w:val="center"/>
            <w:tcMar>
              <w:top w:w="70" w:type="dxa"/>
              <w:start w:w="90" w:type="dxa"/>
              <w:bottom w:w="70" w:type="dxa"/>
              <w:end w:w="90" w:type="dxa"/>
            </w:tcMar>
          </w:tcPr>
          <w:p>
            <w:r/>
            <w:r>
              <w:rPr>
                <w:rFonts w:ascii="Liberation Sans" w:hAnsi="Liberation Sans"/>
                <w:b w:val="0"/>
                <w:sz w:val="15"/>
              </w:rPr>
              <w:t>C.5 Human in the loop</w:t>
            </w:r>
          </w:p>
        </w:tc>
        <w:tc>
          <w:tcPr>
            <w:tcW w:type="dxa" w:w="1440"/>
            <w:vAlign w:val="center"/>
            <w:tcMar>
              <w:top w:w="70" w:type="dxa"/>
              <w:start w:w="90" w:type="dxa"/>
              <w:bottom w:w="70" w:type="dxa"/>
              <w:end w:w="90" w:type="dxa"/>
            </w:tcMar>
          </w:tcPr>
          <w:p>
            <w:r/>
            <w:r>
              <w:rPr>
                <w:rFonts w:ascii="Liberation Sans" w:hAnsi="Liberation Sans"/>
                <w:b w:val="0"/>
                <w:sz w:val="15"/>
              </w:rPr>
              <w:t>High</w:t>
            </w:r>
          </w:p>
        </w:tc>
        <w:tc>
          <w:tcPr>
            <w:tcW w:type="dxa" w:w="5760"/>
            <w:vAlign w:val="center"/>
            <w:tcMar>
              <w:top w:w="70" w:type="dxa"/>
              <w:start w:w="90" w:type="dxa"/>
              <w:bottom w:w="70" w:type="dxa"/>
              <w:end w:w="90" w:type="dxa"/>
            </w:tcMar>
          </w:tcPr>
          <w:p>
            <w:r/>
            <w:r>
              <w:rPr>
                <w:rFonts w:ascii="Liberation Sans" w:hAnsi="Liberation Sans"/>
                <w:b w:val="0"/>
                <w:sz w:val="15"/>
              </w:rPr>
              <w:t>Nominal human review is insufficient. Reviewers must have time, source evidence, competence and authority to disagree with the system.</w:t>
            </w:r>
          </w:p>
        </w:tc>
      </w:tr>
      <w:tr>
        <w:tc>
          <w:tcPr>
            <w:tcW w:type="dxa" w:w="2448"/>
            <w:vAlign w:val="center"/>
            <w:tcMar>
              <w:top w:w="70" w:type="dxa"/>
              <w:start w:w="90" w:type="dxa"/>
              <w:bottom w:w="70" w:type="dxa"/>
              <w:end w:w="90" w:type="dxa"/>
            </w:tcMar>
            <w:shd w:fill="F5F7F9"/>
          </w:tcPr>
          <w:p>
            <w:r/>
            <w:r>
              <w:rPr>
                <w:rFonts w:ascii="Liberation Sans" w:hAnsi="Liberation Sans"/>
                <w:b w:val="0"/>
                <w:sz w:val="15"/>
              </w:rPr>
              <w:t>C.6 Out-of-scope use</w:t>
            </w:r>
          </w:p>
        </w:tc>
        <w:tc>
          <w:tcPr>
            <w:tcW w:type="dxa" w:w="1440"/>
            <w:vAlign w:val="center"/>
            <w:tcMar>
              <w:top w:w="70" w:type="dxa"/>
              <w:start w:w="90" w:type="dxa"/>
              <w:bottom w:w="70" w:type="dxa"/>
              <w:end w:w="90" w:type="dxa"/>
            </w:tcMar>
            <w:shd w:fill="F5F7F9"/>
          </w:tcPr>
          <w:p>
            <w:r/>
            <w:r>
              <w:rPr>
                <w:rFonts w:ascii="Liberation Sans" w:hAnsi="Liberation Sans"/>
                <w:b w:val="0"/>
                <w:sz w:val="15"/>
              </w:rPr>
              <w:t>High</w:t>
            </w:r>
          </w:p>
        </w:tc>
        <w:tc>
          <w:tcPr>
            <w:tcW w:type="dxa" w:w="5760"/>
            <w:vAlign w:val="center"/>
            <w:tcMar>
              <w:top w:w="70" w:type="dxa"/>
              <w:start w:w="90" w:type="dxa"/>
              <w:bottom w:w="70" w:type="dxa"/>
              <w:end w:w="90" w:type="dxa"/>
            </w:tcMar>
            <w:shd w:fill="F5F7F9"/>
          </w:tcPr>
          <w:p>
            <w:r/>
            <w:r>
              <w:rPr>
                <w:rFonts w:ascii="Liberation Sans" w:hAnsi="Liberation Sans"/>
                <w:b w:val="0"/>
                <w:sz w:val="15"/>
              </w:rPr>
              <w:t>Use for promotion, performance, termination, personality/emotion inference or autonomous rejection would materially change the risk profile and requires reassessment.</w:t>
            </w:r>
          </w:p>
        </w:tc>
      </w:tr>
      <w:tr>
        <w:tc>
          <w:tcPr>
            <w:tcW w:type="dxa" w:w="2448"/>
            <w:vAlign w:val="center"/>
            <w:tcMar>
              <w:top w:w="70" w:type="dxa"/>
              <w:start w:w="90" w:type="dxa"/>
              <w:bottom w:w="70" w:type="dxa"/>
              <w:end w:w="90" w:type="dxa"/>
            </w:tcMar>
          </w:tcPr>
          <w:p>
            <w:r/>
            <w:r>
              <w:rPr>
                <w:rFonts w:ascii="Liberation Sans" w:hAnsi="Liberation Sans"/>
                <w:b w:val="0"/>
                <w:sz w:val="15"/>
              </w:rPr>
              <w:t>C.7 Decision proximity</w:t>
            </w:r>
          </w:p>
        </w:tc>
        <w:tc>
          <w:tcPr>
            <w:tcW w:type="dxa" w:w="1440"/>
            <w:vAlign w:val="center"/>
            <w:tcMar>
              <w:top w:w="70" w:type="dxa"/>
              <w:start w:w="90" w:type="dxa"/>
              <w:bottom w:w="70" w:type="dxa"/>
              <w:end w:w="90" w:type="dxa"/>
            </w:tcMar>
          </w:tcPr>
          <w:p>
            <w:r/>
            <w:r>
              <w:rPr>
                <w:rFonts w:ascii="Liberation Sans" w:hAnsi="Liberation Sans"/>
                <w:b w:val="0"/>
                <w:sz w:val="15"/>
              </w:rPr>
              <w:t>High</w:t>
            </w:r>
          </w:p>
        </w:tc>
        <w:tc>
          <w:tcPr>
            <w:tcW w:type="dxa" w:w="5760"/>
            <w:vAlign w:val="center"/>
            <w:tcMar>
              <w:top w:w="70" w:type="dxa"/>
              <w:start w:w="90" w:type="dxa"/>
              <w:bottom w:w="70" w:type="dxa"/>
              <w:end w:w="90" w:type="dxa"/>
            </w:tcMar>
          </w:tcPr>
          <w:p>
            <w:r/>
            <w:r>
              <w:rPr>
                <w:rFonts w:ascii="Liberation Sans" w:hAnsi="Liberation Sans"/>
                <w:b w:val="0"/>
                <w:sz w:val="15"/>
              </w:rPr>
              <w:t>DuckTalent substantially informs shortlist and candidate-priority decisions, creating high proximity to employment outcomes.</w:t>
            </w:r>
          </w:p>
        </w:tc>
      </w:tr>
    </w:tbl>
    <w:p>
      <w:pPr>
        <w:spacing w:after="0"/>
      </w:pPr>
    </w:p>
    <w:p>
      <w:pPr>
        <w:pStyle w:val="Heading1"/>
      </w:pPr>
      <w:r>
        <w:t>6. Potential Impact Mapping - COBRA Resources E and F</w:t>
      </w:r>
    </w:p>
    <w:tbl>
      <w:tblPr>
        <w:tblW w:type="auto" w:w="0"/>
        <w:jc w:val="center"/>
        <w:tblLayout w:type="autofit"/>
        <w:tblLook w:firstColumn="1" w:firstRow="1" w:lastColumn="0" w:lastRow="0" w:noHBand="0" w:noVBand="1" w:val="04A0"/>
      </w:tblPr>
      <w:tblGrid>
        <w:gridCol w:w="3389"/>
        <w:gridCol w:w="3389"/>
        <w:gridCol w:w="3389"/>
      </w:tblGrid>
      <w:tr>
        <w:trPr>
          <w:tblHeader w:val="true"/>
        </w:trPr>
        <w:tc>
          <w:tcPr>
            <w:tcW w:type="dxa" w:w="2592"/>
            <w:vAlign w:val="center"/>
            <w:tcMar>
              <w:top w:w="70" w:type="dxa"/>
              <w:start w:w="90" w:type="dxa"/>
              <w:bottom w:w="70" w:type="dxa"/>
              <w:end w:w="90" w:type="dxa"/>
            </w:tcMar>
            <w:shd w:fill="17324D"/>
          </w:tcPr>
          <w:p>
            <w:r/>
            <w:r>
              <w:rPr>
                <w:rFonts w:ascii="Liberation Sans" w:hAnsi="Liberation Sans"/>
                <w:b/>
                <w:color w:val="FFFFFF"/>
                <w:sz w:val="15"/>
              </w:rPr>
              <w:t>Area of concern</w:t>
            </w:r>
          </w:p>
        </w:tc>
        <w:tc>
          <w:tcPr>
            <w:tcW w:type="dxa" w:w="1584"/>
            <w:vAlign w:val="center"/>
            <w:tcMar>
              <w:top w:w="70" w:type="dxa"/>
              <w:start w:w="90" w:type="dxa"/>
              <w:bottom w:w="70" w:type="dxa"/>
              <w:end w:w="90" w:type="dxa"/>
            </w:tcMar>
            <w:shd w:fill="17324D"/>
          </w:tcPr>
          <w:p>
            <w:r/>
            <w:r>
              <w:rPr>
                <w:rFonts w:ascii="Liberation Sans" w:hAnsi="Liberation Sans"/>
                <w:b/>
                <w:color w:val="FFFFFF"/>
                <w:sz w:val="15"/>
              </w:rPr>
              <w:t>Relevance</w:t>
            </w:r>
          </w:p>
        </w:tc>
        <w:tc>
          <w:tcPr>
            <w:tcW w:type="dxa" w:w="5616"/>
            <w:vAlign w:val="center"/>
            <w:tcMar>
              <w:top w:w="70" w:type="dxa"/>
              <w:start w:w="90" w:type="dxa"/>
              <w:bottom w:w="70" w:type="dxa"/>
              <w:end w:w="90" w:type="dxa"/>
            </w:tcMar>
            <w:shd w:fill="17324D"/>
          </w:tcPr>
          <w:p>
            <w:r/>
            <w:r>
              <w:rPr>
                <w:rFonts w:ascii="Liberation Sans" w:hAnsi="Liberation Sans"/>
                <w:b/>
                <w:color w:val="FFFFFF"/>
                <w:sz w:val="15"/>
              </w:rPr>
              <w:t>Potential impact</w:t>
            </w:r>
          </w:p>
        </w:tc>
      </w:tr>
      <w:tr>
        <w:tc>
          <w:tcPr>
            <w:tcW w:type="dxa" w:w="2592"/>
            <w:vAlign w:val="center"/>
            <w:tcMar>
              <w:top w:w="70" w:type="dxa"/>
              <w:start w:w="90" w:type="dxa"/>
              <w:bottom w:w="70" w:type="dxa"/>
              <w:end w:w="90" w:type="dxa"/>
            </w:tcMar>
          </w:tcPr>
          <w:p>
            <w:r/>
            <w:r>
              <w:rPr>
                <w:rFonts w:ascii="Liberation Sans" w:hAnsi="Liberation Sans"/>
                <w:b w:val="0"/>
                <w:sz w:val="15"/>
              </w:rPr>
              <w:t>Human dignity / autonomy</w:t>
            </w:r>
          </w:p>
        </w:tc>
        <w:tc>
          <w:tcPr>
            <w:tcW w:type="dxa" w:w="1584"/>
            <w:vAlign w:val="center"/>
            <w:tcMar>
              <w:top w:w="70" w:type="dxa"/>
              <w:start w:w="90" w:type="dxa"/>
              <w:bottom w:w="70" w:type="dxa"/>
              <w:end w:w="90" w:type="dxa"/>
            </w:tcMar>
          </w:tcPr>
          <w:p>
            <w:r/>
            <w:r>
              <w:rPr>
                <w:rFonts w:ascii="Liberation Sans" w:hAnsi="Liberation Sans"/>
                <w:b w:val="0"/>
                <w:sz w:val="15"/>
              </w:rPr>
              <w:t>Relevant</w:t>
            </w:r>
          </w:p>
        </w:tc>
        <w:tc>
          <w:tcPr>
            <w:tcW w:type="dxa" w:w="5616"/>
            <w:vAlign w:val="center"/>
            <w:tcMar>
              <w:top w:w="70" w:type="dxa"/>
              <w:start w:w="90" w:type="dxa"/>
              <w:bottom w:w="70" w:type="dxa"/>
              <w:end w:w="90" w:type="dxa"/>
            </w:tcMar>
          </w:tcPr>
          <w:p>
            <w:r/>
            <w:r>
              <w:rPr>
                <w:rFonts w:ascii="Liberation Sans" w:hAnsi="Liberation Sans"/>
                <w:b w:val="0"/>
                <w:sz w:val="15"/>
              </w:rPr>
              <w:t>Reduction of applicants to opaque rankings; dehumanized treatment; hidden inferences; inability to meaningfully participate.</w:t>
            </w:r>
          </w:p>
        </w:tc>
      </w:tr>
      <w:tr>
        <w:tc>
          <w:tcPr>
            <w:tcW w:type="dxa" w:w="2592"/>
            <w:vAlign w:val="center"/>
            <w:tcMar>
              <w:top w:w="70" w:type="dxa"/>
              <w:start w:w="90" w:type="dxa"/>
              <w:bottom w:w="70" w:type="dxa"/>
              <w:end w:w="90" w:type="dxa"/>
            </w:tcMar>
            <w:shd w:fill="F5F7F9"/>
          </w:tcPr>
          <w:p>
            <w:r/>
            <w:r>
              <w:rPr>
                <w:rFonts w:ascii="Liberation Sans" w:hAnsi="Liberation Sans"/>
                <w:b w:val="0"/>
                <w:sz w:val="15"/>
              </w:rPr>
              <w:t>Privacy and data protection</w:t>
            </w:r>
          </w:p>
        </w:tc>
        <w:tc>
          <w:tcPr>
            <w:tcW w:type="dxa" w:w="1584"/>
            <w:vAlign w:val="center"/>
            <w:tcMar>
              <w:top w:w="70" w:type="dxa"/>
              <w:start w:w="90" w:type="dxa"/>
              <w:bottom w:w="70" w:type="dxa"/>
              <w:end w:w="90" w:type="dxa"/>
            </w:tcMar>
            <w:shd w:fill="F5F7F9"/>
          </w:tcPr>
          <w:p>
            <w:r/>
            <w:r>
              <w:rPr>
                <w:rFonts w:ascii="Liberation Sans" w:hAnsi="Liberation Sans"/>
                <w:b w:val="0"/>
                <w:sz w:val="15"/>
              </w:rPr>
              <w:t>Core</w:t>
            </w:r>
          </w:p>
        </w:tc>
        <w:tc>
          <w:tcPr>
            <w:tcW w:type="dxa" w:w="5616"/>
            <w:vAlign w:val="center"/>
            <w:tcMar>
              <w:top w:w="70" w:type="dxa"/>
              <w:start w:w="90" w:type="dxa"/>
              <w:bottom w:w="70" w:type="dxa"/>
              <w:end w:w="90" w:type="dxa"/>
            </w:tcMar>
            <w:shd w:fill="F5F7F9"/>
          </w:tcPr>
          <w:p>
            <w:r/>
            <w:r>
              <w:rPr>
                <w:rFonts w:ascii="Liberation Sans" w:hAnsi="Liberation Sans"/>
                <w:b w:val="0"/>
                <w:sz w:val="15"/>
              </w:rPr>
              <w:t>Processing, inference, retention, access, vendor reuse, confidentiality and correction of applicant data.</w:t>
            </w:r>
          </w:p>
        </w:tc>
      </w:tr>
      <w:tr>
        <w:tc>
          <w:tcPr>
            <w:tcW w:type="dxa" w:w="2592"/>
            <w:vAlign w:val="center"/>
            <w:tcMar>
              <w:top w:w="70" w:type="dxa"/>
              <w:start w:w="90" w:type="dxa"/>
              <w:bottom w:w="70" w:type="dxa"/>
              <w:end w:w="90" w:type="dxa"/>
            </w:tcMar>
          </w:tcPr>
          <w:p>
            <w:r/>
            <w:r>
              <w:rPr>
                <w:rFonts w:ascii="Liberation Sans" w:hAnsi="Liberation Sans"/>
                <w:b w:val="0"/>
                <w:sz w:val="15"/>
              </w:rPr>
              <w:t>Equality and non-discrimination</w:t>
            </w:r>
          </w:p>
        </w:tc>
        <w:tc>
          <w:tcPr>
            <w:tcW w:type="dxa" w:w="1584"/>
            <w:vAlign w:val="center"/>
            <w:tcMar>
              <w:top w:w="70" w:type="dxa"/>
              <w:start w:w="90" w:type="dxa"/>
              <w:bottom w:w="70" w:type="dxa"/>
              <w:end w:w="90" w:type="dxa"/>
            </w:tcMar>
          </w:tcPr>
          <w:p>
            <w:r/>
            <w:r>
              <w:rPr>
                <w:rFonts w:ascii="Liberation Sans" w:hAnsi="Liberation Sans"/>
                <w:b w:val="0"/>
                <w:sz w:val="15"/>
              </w:rPr>
              <w:t>Core</w:t>
            </w:r>
          </w:p>
        </w:tc>
        <w:tc>
          <w:tcPr>
            <w:tcW w:type="dxa" w:w="5616"/>
            <w:vAlign w:val="center"/>
            <w:tcMar>
              <w:top w:w="70" w:type="dxa"/>
              <w:start w:w="90" w:type="dxa"/>
              <w:bottom w:w="70" w:type="dxa"/>
              <w:end w:w="90" w:type="dxa"/>
            </w:tcMar>
          </w:tcPr>
          <w:p>
            <w:r/>
            <w:r>
              <w:rPr>
                <w:rFonts w:ascii="Liberation Sans" w:hAnsi="Liberation Sans"/>
                <w:b w:val="0"/>
                <w:sz w:val="15"/>
              </w:rPr>
              <w:t>Direct/indirect discrimination, proxy bias, unequal error rates, language/credential effects, disability/accessibility.</w:t>
            </w:r>
          </w:p>
        </w:tc>
      </w:tr>
      <w:tr>
        <w:tc>
          <w:tcPr>
            <w:tcW w:type="dxa" w:w="2592"/>
            <w:vAlign w:val="center"/>
            <w:tcMar>
              <w:top w:w="70" w:type="dxa"/>
              <w:start w:w="90" w:type="dxa"/>
              <w:bottom w:w="70" w:type="dxa"/>
              <w:end w:w="90" w:type="dxa"/>
            </w:tcMar>
            <w:shd w:fill="F5F7F9"/>
          </w:tcPr>
          <w:p>
            <w:r/>
            <w:r>
              <w:rPr>
                <w:rFonts w:ascii="Liberation Sans" w:hAnsi="Liberation Sans"/>
                <w:b w:val="0"/>
                <w:sz w:val="15"/>
              </w:rPr>
              <w:t>Labour and employment</w:t>
            </w:r>
          </w:p>
        </w:tc>
        <w:tc>
          <w:tcPr>
            <w:tcW w:type="dxa" w:w="1584"/>
            <w:vAlign w:val="center"/>
            <w:tcMar>
              <w:top w:w="70" w:type="dxa"/>
              <w:start w:w="90" w:type="dxa"/>
              <w:bottom w:w="70" w:type="dxa"/>
              <w:end w:w="90" w:type="dxa"/>
            </w:tcMar>
            <w:shd w:fill="F5F7F9"/>
          </w:tcPr>
          <w:p>
            <w:r/>
            <w:r>
              <w:rPr>
                <w:rFonts w:ascii="Liberation Sans" w:hAnsi="Liberation Sans"/>
                <w:b w:val="0"/>
                <w:sz w:val="15"/>
              </w:rPr>
              <w:t>Core</w:t>
            </w:r>
          </w:p>
        </w:tc>
        <w:tc>
          <w:tcPr>
            <w:tcW w:type="dxa" w:w="5616"/>
            <w:vAlign w:val="center"/>
            <w:tcMar>
              <w:top w:w="70" w:type="dxa"/>
              <w:start w:w="90" w:type="dxa"/>
              <w:bottom w:w="70" w:type="dxa"/>
              <w:end w:w="90" w:type="dxa"/>
            </w:tcMar>
            <w:shd w:fill="F5F7F9"/>
          </w:tcPr>
          <w:p>
            <w:r/>
            <w:r>
              <w:rPr>
                <w:rFonts w:ascii="Liberation Sans" w:hAnsi="Liberation Sans"/>
                <w:b w:val="0"/>
                <w:sz w:val="15"/>
              </w:rPr>
              <w:t>Access to work, fair treatment in recruitment, discrimination, human decision integrity.</w:t>
            </w:r>
          </w:p>
        </w:tc>
      </w:tr>
      <w:tr>
        <w:tc>
          <w:tcPr>
            <w:tcW w:type="dxa" w:w="2592"/>
            <w:vAlign w:val="center"/>
            <w:tcMar>
              <w:top w:w="70" w:type="dxa"/>
              <w:start w:w="90" w:type="dxa"/>
              <w:bottom w:w="70" w:type="dxa"/>
              <w:end w:w="90" w:type="dxa"/>
            </w:tcMar>
          </w:tcPr>
          <w:p>
            <w:r/>
            <w:r>
              <w:rPr>
                <w:rFonts w:ascii="Liberation Sans" w:hAnsi="Liberation Sans"/>
                <w:b w:val="0"/>
                <w:sz w:val="15"/>
              </w:rPr>
              <w:t>Opinions / expression / information</w:t>
            </w:r>
          </w:p>
        </w:tc>
        <w:tc>
          <w:tcPr>
            <w:tcW w:type="dxa" w:w="1584"/>
            <w:vAlign w:val="center"/>
            <w:tcMar>
              <w:top w:w="70" w:type="dxa"/>
              <w:start w:w="90" w:type="dxa"/>
              <w:bottom w:w="70" w:type="dxa"/>
              <w:end w:w="90" w:type="dxa"/>
            </w:tcMar>
          </w:tcPr>
          <w:p>
            <w:r/>
            <w:r>
              <w:rPr>
                <w:rFonts w:ascii="Liberation Sans" w:hAnsi="Liberation Sans"/>
                <w:b w:val="0"/>
                <w:sz w:val="15"/>
              </w:rPr>
              <w:t>Contextual</w:t>
            </w:r>
          </w:p>
        </w:tc>
        <w:tc>
          <w:tcPr>
            <w:tcW w:type="dxa" w:w="5616"/>
            <w:vAlign w:val="center"/>
            <w:tcMar>
              <w:top w:w="70" w:type="dxa"/>
              <w:start w:w="90" w:type="dxa"/>
              <w:bottom w:w="70" w:type="dxa"/>
              <w:end w:w="90" w:type="dxa"/>
            </w:tcMar>
          </w:tcPr>
          <w:p>
            <w:r/>
            <w:r>
              <w:rPr>
                <w:rFonts w:ascii="Liberation Sans" w:hAnsi="Liberation Sans"/>
                <w:b w:val="0"/>
                <w:sz w:val="15"/>
              </w:rPr>
              <w:t>Application wording or inferred traits should not be used to penalize lawful expression or irrelevant personal characteristics.</w:t>
            </w:r>
          </w:p>
        </w:tc>
      </w:tr>
      <w:tr>
        <w:tc>
          <w:tcPr>
            <w:tcW w:type="dxa" w:w="2592"/>
            <w:vAlign w:val="center"/>
            <w:tcMar>
              <w:top w:w="70" w:type="dxa"/>
              <w:start w:w="90" w:type="dxa"/>
              <w:bottom w:w="70" w:type="dxa"/>
              <w:end w:w="90" w:type="dxa"/>
            </w:tcMar>
            <w:shd w:fill="F5F7F9"/>
          </w:tcPr>
          <w:p>
            <w:r/>
            <w:r>
              <w:rPr>
                <w:rFonts w:ascii="Liberation Sans" w:hAnsi="Liberation Sans"/>
                <w:b w:val="0"/>
                <w:sz w:val="15"/>
              </w:rPr>
              <w:t>Effective challenge / rule-of-law values</w:t>
            </w:r>
          </w:p>
        </w:tc>
        <w:tc>
          <w:tcPr>
            <w:tcW w:type="dxa" w:w="1584"/>
            <w:vAlign w:val="center"/>
            <w:tcMar>
              <w:top w:w="70" w:type="dxa"/>
              <w:start w:w="90" w:type="dxa"/>
              <w:bottom w:w="70" w:type="dxa"/>
              <w:end w:w="90" w:type="dxa"/>
            </w:tcMar>
            <w:shd w:fill="F5F7F9"/>
          </w:tcPr>
          <w:p>
            <w:r/>
            <w:r>
              <w:rPr>
                <w:rFonts w:ascii="Liberation Sans" w:hAnsi="Liberation Sans"/>
                <w:b w:val="0"/>
                <w:sz w:val="15"/>
              </w:rPr>
              <w:t>Relevant</w:t>
            </w:r>
          </w:p>
        </w:tc>
        <w:tc>
          <w:tcPr>
            <w:tcW w:type="dxa" w:w="5616"/>
            <w:vAlign w:val="center"/>
            <w:tcMar>
              <w:top w:w="70" w:type="dxa"/>
              <w:start w:w="90" w:type="dxa"/>
              <w:bottom w:w="70" w:type="dxa"/>
              <w:end w:w="90" w:type="dxa"/>
            </w:tcMar>
            <w:shd w:fill="F5F7F9"/>
          </w:tcPr>
          <w:p>
            <w:r/>
            <w:r>
              <w:rPr>
                <w:rFonts w:ascii="Liberation Sans" w:hAnsi="Liberation Sans"/>
                <w:b w:val="0"/>
                <w:sz w:val="15"/>
              </w:rPr>
              <w:t>Transparency, accountability, ability to correct data, challenge material errors and obtain competent human reconsideration.</w:t>
            </w:r>
          </w:p>
        </w:tc>
      </w:tr>
      <w:tr>
        <w:tc>
          <w:tcPr>
            <w:tcW w:type="dxa" w:w="2592"/>
            <w:vAlign w:val="center"/>
            <w:tcMar>
              <w:top w:w="70" w:type="dxa"/>
              <w:start w:w="90" w:type="dxa"/>
              <w:bottom w:w="70" w:type="dxa"/>
              <w:end w:w="90" w:type="dxa"/>
            </w:tcMar>
          </w:tcPr>
          <w:p>
            <w:r/>
            <w:r>
              <w:rPr>
                <w:rFonts w:ascii="Liberation Sans" w:hAnsi="Liberation Sans"/>
                <w:b w:val="0"/>
                <w:sz w:val="15"/>
              </w:rPr>
              <w:t>Democracy</w:t>
            </w:r>
          </w:p>
        </w:tc>
        <w:tc>
          <w:tcPr>
            <w:tcW w:type="dxa" w:w="1584"/>
            <w:vAlign w:val="center"/>
            <w:tcMar>
              <w:top w:w="70" w:type="dxa"/>
              <w:start w:w="90" w:type="dxa"/>
              <w:bottom w:w="70" w:type="dxa"/>
              <w:end w:w="90" w:type="dxa"/>
            </w:tcMar>
          </w:tcPr>
          <w:p>
            <w:r/>
            <w:r>
              <w:rPr>
                <w:rFonts w:ascii="Liberation Sans" w:hAnsi="Liberation Sans"/>
                <w:b w:val="0"/>
                <w:sz w:val="15"/>
              </w:rPr>
              <w:t>No direct material impact identified</w:t>
            </w:r>
          </w:p>
        </w:tc>
        <w:tc>
          <w:tcPr>
            <w:tcW w:type="dxa" w:w="5616"/>
            <w:vAlign w:val="center"/>
            <w:tcMar>
              <w:top w:w="70" w:type="dxa"/>
              <w:start w:w="90" w:type="dxa"/>
              <w:bottom w:w="70" w:type="dxa"/>
              <w:end w:w="90" w:type="dxa"/>
            </w:tcMar>
          </w:tcPr>
          <w:p>
            <w:r/>
            <w:r>
              <w:rPr>
                <w:rFonts w:ascii="Liberation Sans" w:hAnsi="Liberation Sans"/>
                <w:b w:val="0"/>
                <w:sz w:val="15"/>
              </w:rPr>
              <w:t>Current private recruitment use does not directly influence democratic processes. Reassess if used for public office/civil-service or political participation contexts.</w:t>
            </w:r>
          </w:p>
        </w:tc>
      </w:tr>
      <w:tr>
        <w:tc>
          <w:tcPr>
            <w:tcW w:type="dxa" w:w="2592"/>
            <w:vAlign w:val="center"/>
            <w:tcMar>
              <w:top w:w="70" w:type="dxa"/>
              <w:start w:w="90" w:type="dxa"/>
              <w:bottom w:w="70" w:type="dxa"/>
              <w:end w:w="90" w:type="dxa"/>
            </w:tcMar>
            <w:shd w:fill="F5F7F9"/>
          </w:tcPr>
          <w:p>
            <w:r/>
            <w:r>
              <w:rPr>
                <w:rFonts w:ascii="Liberation Sans" w:hAnsi="Liberation Sans"/>
                <w:b w:val="0"/>
                <w:sz w:val="15"/>
              </w:rPr>
              <w:t>Children</w:t>
            </w:r>
          </w:p>
        </w:tc>
        <w:tc>
          <w:tcPr>
            <w:tcW w:type="dxa" w:w="1584"/>
            <w:vAlign w:val="center"/>
            <w:tcMar>
              <w:top w:w="70" w:type="dxa"/>
              <w:start w:w="90" w:type="dxa"/>
              <w:bottom w:w="70" w:type="dxa"/>
              <w:end w:w="90" w:type="dxa"/>
            </w:tcMar>
            <w:shd w:fill="F5F7F9"/>
          </w:tcPr>
          <w:p>
            <w:r/>
            <w:r>
              <w:rPr>
                <w:rFonts w:ascii="Liberation Sans" w:hAnsi="Liberation Sans"/>
                <w:b w:val="0"/>
                <w:sz w:val="15"/>
              </w:rPr>
              <w:t>Open / low at present</w:t>
            </w:r>
          </w:p>
        </w:tc>
        <w:tc>
          <w:tcPr>
            <w:tcW w:type="dxa" w:w="5616"/>
            <w:vAlign w:val="center"/>
            <w:tcMar>
              <w:top w:w="70" w:type="dxa"/>
              <w:start w:w="90" w:type="dxa"/>
              <w:bottom w:w="70" w:type="dxa"/>
              <w:end w:w="90" w:type="dxa"/>
            </w:tcMar>
            <w:shd w:fill="F5F7F9"/>
          </w:tcPr>
          <w:p>
            <w:r/>
            <w:r>
              <w:rPr>
                <w:rFonts w:ascii="Liberation Sans" w:hAnsi="Liberation Sans"/>
                <w:b w:val="0"/>
                <w:sz w:val="15"/>
              </w:rPr>
              <w:t>No child applicant population is assumed. Reassess if roles are opened to minors or young workers.</w:t>
            </w:r>
          </w:p>
        </w:tc>
      </w:tr>
    </w:tbl>
    <w:p>
      <w:pPr>
        <w:spacing w:after="0"/>
      </w:pPr>
    </w:p>
    <w:p>
      <w:pPr>
        <w:pStyle w:val="Heading1"/>
      </w:pPr>
      <w:r>
        <w:t>7. Initial Risk Variables</w:t>
      </w:r>
    </w:p>
    <w:p>
      <w:r>
        <w:t>HUDERIA uses scale, scope, reversibility and probability. The following qualitative judgments are preliminary and must be revalidated with technical evidence and stakeholder input; they are not Duckworks 5x5 enterprise risk scores.</w:t>
      </w:r>
    </w:p>
    <w:tbl>
      <w:tblPr>
        <w:tblW w:type="auto" w:w="0"/>
        <w:jc w:val="center"/>
        <w:tblLayout w:type="autofit"/>
        <w:tblLook w:firstColumn="1" w:firstRow="1" w:lastColumn="0" w:lastRow="0" w:noHBand="0" w:noVBand="1" w:val="04A0"/>
      </w:tblPr>
      <w:tblGrid>
        <w:gridCol w:w="1694"/>
        <w:gridCol w:w="1694"/>
        <w:gridCol w:w="1694"/>
        <w:gridCol w:w="1694"/>
        <w:gridCol w:w="1694"/>
        <w:gridCol w:w="1694"/>
      </w:tblGrid>
      <w:tr>
        <w:trPr>
          <w:tblHeader w:val="true"/>
        </w:trPr>
        <w:tc>
          <w:tcPr>
            <w:tcW w:type="dxa" w:w="2880"/>
            <w:vAlign w:val="center"/>
            <w:tcMar>
              <w:top w:w="70" w:type="dxa"/>
              <w:start w:w="90" w:type="dxa"/>
              <w:bottom w:w="70" w:type="dxa"/>
              <w:end w:w="90" w:type="dxa"/>
            </w:tcMar>
            <w:shd w:fill="17324D"/>
          </w:tcPr>
          <w:p>
            <w:r/>
            <w:r>
              <w:rPr>
                <w:rFonts w:ascii="Liberation Sans" w:hAnsi="Liberation Sans"/>
                <w:b/>
                <w:color w:val="FFFFFF"/>
                <w:sz w:val="14"/>
              </w:rPr>
              <w:t>Potential impact</w:t>
            </w:r>
          </w:p>
        </w:tc>
        <w:tc>
          <w:tcPr>
            <w:tcW w:type="dxa" w:w="1152"/>
            <w:vAlign w:val="center"/>
            <w:tcMar>
              <w:top w:w="70" w:type="dxa"/>
              <w:start w:w="90" w:type="dxa"/>
              <w:bottom w:w="70" w:type="dxa"/>
              <w:end w:w="90" w:type="dxa"/>
            </w:tcMar>
            <w:shd w:fill="17324D"/>
          </w:tcPr>
          <w:p>
            <w:r/>
            <w:r>
              <w:rPr>
                <w:rFonts w:ascii="Liberation Sans" w:hAnsi="Liberation Sans"/>
                <w:b/>
                <w:color w:val="FFFFFF"/>
                <w:sz w:val="14"/>
              </w:rPr>
              <w:t>Scale</w:t>
            </w:r>
          </w:p>
        </w:tc>
        <w:tc>
          <w:tcPr>
            <w:tcW w:type="dxa" w:w="1152"/>
            <w:vAlign w:val="center"/>
            <w:tcMar>
              <w:top w:w="70" w:type="dxa"/>
              <w:start w:w="90" w:type="dxa"/>
              <w:bottom w:w="70" w:type="dxa"/>
              <w:end w:w="90" w:type="dxa"/>
            </w:tcMar>
            <w:shd w:fill="17324D"/>
          </w:tcPr>
          <w:p>
            <w:r/>
            <w:r>
              <w:rPr>
                <w:rFonts w:ascii="Liberation Sans" w:hAnsi="Liberation Sans"/>
                <w:b/>
                <w:color w:val="FFFFFF"/>
                <w:sz w:val="14"/>
              </w:rPr>
              <w:t>Scope</w:t>
            </w:r>
          </w:p>
        </w:tc>
        <w:tc>
          <w:tcPr>
            <w:tcW w:type="dxa" w:w="1584"/>
            <w:vAlign w:val="center"/>
            <w:tcMar>
              <w:top w:w="70" w:type="dxa"/>
              <w:start w:w="90" w:type="dxa"/>
              <w:bottom w:w="70" w:type="dxa"/>
              <w:end w:w="90" w:type="dxa"/>
            </w:tcMar>
            <w:shd w:fill="17324D"/>
          </w:tcPr>
          <w:p>
            <w:r/>
            <w:r>
              <w:rPr>
                <w:rFonts w:ascii="Liberation Sans" w:hAnsi="Liberation Sans"/>
                <w:b/>
                <w:color w:val="FFFFFF"/>
                <w:sz w:val="14"/>
              </w:rPr>
              <w:t>Reversibility</w:t>
            </w:r>
          </w:p>
        </w:tc>
        <w:tc>
          <w:tcPr>
            <w:tcW w:type="dxa" w:w="1584"/>
            <w:vAlign w:val="center"/>
            <w:tcMar>
              <w:top w:w="70" w:type="dxa"/>
              <w:start w:w="90" w:type="dxa"/>
              <w:bottom w:w="70" w:type="dxa"/>
              <w:end w:w="90" w:type="dxa"/>
            </w:tcMar>
            <w:shd w:fill="17324D"/>
          </w:tcPr>
          <w:p>
            <w:r/>
            <w:r>
              <w:rPr>
                <w:rFonts w:ascii="Liberation Sans" w:hAnsi="Liberation Sans"/>
                <w:b/>
                <w:color w:val="FFFFFF"/>
                <w:sz w:val="14"/>
              </w:rPr>
              <w:t>Probability</w:t>
            </w:r>
          </w:p>
        </w:tc>
        <w:tc>
          <w:tcPr>
            <w:tcW w:type="dxa" w:w="2304"/>
            <w:vAlign w:val="center"/>
            <w:tcMar>
              <w:top w:w="70" w:type="dxa"/>
              <w:start w:w="90" w:type="dxa"/>
              <w:bottom w:w="70" w:type="dxa"/>
              <w:end w:w="90" w:type="dxa"/>
            </w:tcMar>
            <w:shd w:fill="17324D"/>
          </w:tcPr>
          <w:p>
            <w:r/>
            <w:r>
              <w:rPr>
                <w:rFonts w:ascii="Liberation Sans" w:hAnsi="Liberation Sans"/>
                <w:b/>
                <w:color w:val="FFFFFF"/>
                <w:sz w:val="14"/>
              </w:rPr>
              <w:t>COBRA outcome</w:t>
            </w:r>
          </w:p>
        </w:tc>
      </w:tr>
      <w:tr>
        <w:tc>
          <w:tcPr>
            <w:tcW w:type="dxa" w:w="2880"/>
            <w:vAlign w:val="center"/>
            <w:tcMar>
              <w:top w:w="70" w:type="dxa"/>
              <w:start w:w="90" w:type="dxa"/>
              <w:bottom w:w="70" w:type="dxa"/>
              <w:end w:w="90" w:type="dxa"/>
            </w:tcMar>
          </w:tcPr>
          <w:p>
            <w:r/>
            <w:r>
              <w:rPr>
                <w:rFonts w:ascii="Liberation Sans" w:hAnsi="Liberation Sans"/>
                <w:b w:val="0"/>
                <w:sz w:val="14"/>
              </w:rPr>
              <w:t>Discriminatory ranking / proxy effects</w:t>
            </w:r>
          </w:p>
        </w:tc>
        <w:tc>
          <w:tcPr>
            <w:tcW w:type="dxa" w:w="1152"/>
            <w:vAlign w:val="center"/>
            <w:tcMar>
              <w:top w:w="70" w:type="dxa"/>
              <w:start w:w="90" w:type="dxa"/>
              <w:bottom w:w="70" w:type="dxa"/>
              <w:end w:w="90" w:type="dxa"/>
            </w:tcMar>
          </w:tcPr>
          <w:p>
            <w:r/>
            <w:r>
              <w:rPr>
                <w:rFonts w:ascii="Liberation Sans" w:hAnsi="Liberation Sans"/>
                <w:b w:val="0"/>
                <w:sz w:val="14"/>
              </w:rPr>
              <w:t>Severe</w:t>
            </w:r>
          </w:p>
        </w:tc>
        <w:tc>
          <w:tcPr>
            <w:tcW w:type="dxa" w:w="1152"/>
            <w:vAlign w:val="center"/>
            <w:tcMar>
              <w:top w:w="70" w:type="dxa"/>
              <w:start w:w="90" w:type="dxa"/>
              <w:bottom w:w="70" w:type="dxa"/>
              <w:end w:w="90" w:type="dxa"/>
            </w:tcMar>
          </w:tcPr>
          <w:p>
            <w:r/>
            <w:r>
              <w:rPr>
                <w:rFonts w:ascii="Liberation Sans" w:hAnsi="Liberation Sans"/>
                <w:b w:val="0"/>
                <w:sz w:val="14"/>
              </w:rPr>
              <w:t>Broad</w:t>
            </w:r>
          </w:p>
        </w:tc>
        <w:tc>
          <w:tcPr>
            <w:tcW w:type="dxa" w:w="1584"/>
            <w:vAlign w:val="center"/>
            <w:tcMar>
              <w:top w:w="70" w:type="dxa"/>
              <w:start w:w="90" w:type="dxa"/>
              <w:bottom w:w="70" w:type="dxa"/>
              <w:end w:w="90" w:type="dxa"/>
            </w:tcMar>
          </w:tcPr>
          <w:p>
            <w:r/>
            <w:r>
              <w:rPr>
                <w:rFonts w:ascii="Liberation Sans" w:hAnsi="Liberation Sans"/>
                <w:b w:val="0"/>
                <w:sz w:val="14"/>
              </w:rPr>
              <w:t>Difficult</w:t>
            </w:r>
          </w:p>
        </w:tc>
        <w:tc>
          <w:tcPr>
            <w:tcW w:type="dxa" w:w="1584"/>
            <w:vAlign w:val="center"/>
            <w:tcMar>
              <w:top w:w="70" w:type="dxa"/>
              <w:start w:w="90" w:type="dxa"/>
              <w:bottom w:w="70" w:type="dxa"/>
              <w:end w:w="90" w:type="dxa"/>
            </w:tcMar>
          </w:tcPr>
          <w:p>
            <w:r/>
            <w:r>
              <w:rPr>
                <w:rFonts w:ascii="Liberation Sans" w:hAnsi="Liberation Sans"/>
                <w:b w:val="0"/>
                <w:sz w:val="14"/>
              </w:rPr>
              <w:t>Possible</w:t>
            </w:r>
          </w:p>
        </w:tc>
        <w:tc>
          <w:tcPr>
            <w:tcW w:type="dxa" w:w="2304"/>
            <w:vAlign w:val="center"/>
            <w:tcMar>
              <w:top w:w="70" w:type="dxa"/>
              <w:start w:w="90" w:type="dxa"/>
              <w:bottom w:w="70" w:type="dxa"/>
              <w:end w:w="90" w:type="dxa"/>
            </w:tcMar>
          </w:tcPr>
          <w:p>
            <w:r/>
            <w:r>
              <w:rPr>
                <w:rFonts w:ascii="Liberation Sans" w:hAnsi="Liberation Sans"/>
                <w:b w:val="0"/>
                <w:sz w:val="14"/>
              </w:rPr>
              <w:t>Proceed to full RIA - blocking</w:t>
            </w:r>
          </w:p>
        </w:tc>
      </w:tr>
      <w:tr>
        <w:tc>
          <w:tcPr>
            <w:tcW w:type="dxa" w:w="2880"/>
            <w:vAlign w:val="center"/>
            <w:tcMar>
              <w:top w:w="70" w:type="dxa"/>
              <w:start w:w="90" w:type="dxa"/>
              <w:bottom w:w="70" w:type="dxa"/>
              <w:end w:w="90" w:type="dxa"/>
            </w:tcMar>
            <w:shd w:fill="F5F7F9"/>
          </w:tcPr>
          <w:p>
            <w:r/>
            <w:r>
              <w:rPr>
                <w:rFonts w:ascii="Liberation Sans" w:hAnsi="Liberation Sans"/>
                <w:b w:val="0"/>
                <w:sz w:val="14"/>
              </w:rPr>
              <w:t>Inaccurate parsing or ranking</w:t>
            </w:r>
          </w:p>
        </w:tc>
        <w:tc>
          <w:tcPr>
            <w:tcW w:type="dxa" w:w="1152"/>
            <w:vAlign w:val="center"/>
            <w:tcMar>
              <w:top w:w="70" w:type="dxa"/>
              <w:start w:w="90" w:type="dxa"/>
              <w:bottom w:w="70" w:type="dxa"/>
              <w:end w:w="90" w:type="dxa"/>
            </w:tcMar>
            <w:shd w:fill="F5F7F9"/>
          </w:tcPr>
          <w:p>
            <w:r/>
            <w:r>
              <w:rPr>
                <w:rFonts w:ascii="Liberation Sans" w:hAnsi="Liberation Sans"/>
                <w:b w:val="0"/>
                <w:sz w:val="14"/>
              </w:rPr>
              <w:t>Major</w:t>
            </w:r>
          </w:p>
        </w:tc>
        <w:tc>
          <w:tcPr>
            <w:tcW w:type="dxa" w:w="1152"/>
            <w:vAlign w:val="center"/>
            <w:tcMar>
              <w:top w:w="70" w:type="dxa"/>
              <w:start w:w="90" w:type="dxa"/>
              <w:bottom w:w="70" w:type="dxa"/>
              <w:end w:w="90" w:type="dxa"/>
            </w:tcMar>
            <w:shd w:fill="F5F7F9"/>
          </w:tcPr>
          <w:p>
            <w:r/>
            <w:r>
              <w:rPr>
                <w:rFonts w:ascii="Liberation Sans" w:hAnsi="Liberation Sans"/>
                <w:b w:val="0"/>
                <w:sz w:val="14"/>
              </w:rPr>
              <w:t>Broad</w:t>
            </w:r>
          </w:p>
        </w:tc>
        <w:tc>
          <w:tcPr>
            <w:tcW w:type="dxa" w:w="1584"/>
            <w:vAlign w:val="center"/>
            <w:tcMar>
              <w:top w:w="70" w:type="dxa"/>
              <w:start w:w="90" w:type="dxa"/>
              <w:bottom w:w="70" w:type="dxa"/>
              <w:end w:w="90" w:type="dxa"/>
            </w:tcMar>
            <w:shd w:fill="F5F7F9"/>
          </w:tcPr>
          <w:p>
            <w:r/>
            <w:r>
              <w:rPr>
                <w:rFonts w:ascii="Liberation Sans" w:hAnsi="Liberation Sans"/>
                <w:b w:val="0"/>
                <w:sz w:val="14"/>
              </w:rPr>
              <w:t>Difficult after hiring cycle closes</w:t>
            </w:r>
          </w:p>
        </w:tc>
        <w:tc>
          <w:tcPr>
            <w:tcW w:type="dxa" w:w="1584"/>
            <w:vAlign w:val="center"/>
            <w:tcMar>
              <w:top w:w="70" w:type="dxa"/>
              <w:start w:w="90" w:type="dxa"/>
              <w:bottom w:w="70" w:type="dxa"/>
              <w:end w:w="90" w:type="dxa"/>
            </w:tcMar>
            <w:shd w:fill="F5F7F9"/>
          </w:tcPr>
          <w:p>
            <w:r/>
            <w:r>
              <w:rPr>
                <w:rFonts w:ascii="Liberation Sans" w:hAnsi="Liberation Sans"/>
                <w:b w:val="0"/>
                <w:sz w:val="14"/>
              </w:rPr>
              <w:t>Possible</w:t>
            </w:r>
          </w:p>
        </w:tc>
        <w:tc>
          <w:tcPr>
            <w:tcW w:type="dxa" w:w="2304"/>
            <w:vAlign w:val="center"/>
            <w:tcMar>
              <w:top w:w="70" w:type="dxa"/>
              <w:start w:w="90" w:type="dxa"/>
              <w:bottom w:w="70" w:type="dxa"/>
              <w:end w:w="90" w:type="dxa"/>
            </w:tcMar>
            <w:shd w:fill="F5F7F9"/>
          </w:tcPr>
          <w:p>
            <w:r/>
            <w:r>
              <w:rPr>
                <w:rFonts w:ascii="Liberation Sans" w:hAnsi="Liberation Sans"/>
                <w:b w:val="0"/>
                <w:sz w:val="14"/>
              </w:rPr>
              <w:t>Proceed to full RIA</w:t>
            </w:r>
          </w:p>
        </w:tc>
      </w:tr>
      <w:tr>
        <w:tc>
          <w:tcPr>
            <w:tcW w:type="dxa" w:w="2880"/>
            <w:vAlign w:val="center"/>
            <w:tcMar>
              <w:top w:w="70" w:type="dxa"/>
              <w:start w:w="90" w:type="dxa"/>
              <w:bottom w:w="70" w:type="dxa"/>
              <w:end w:w="90" w:type="dxa"/>
            </w:tcMar>
          </w:tcPr>
          <w:p>
            <w:r/>
            <w:r>
              <w:rPr>
                <w:rFonts w:ascii="Liberation Sans" w:hAnsi="Liberation Sans"/>
                <w:b w:val="0"/>
                <w:sz w:val="14"/>
              </w:rPr>
              <w:t>Privacy / sensitive inference</w:t>
            </w:r>
          </w:p>
        </w:tc>
        <w:tc>
          <w:tcPr>
            <w:tcW w:type="dxa" w:w="1152"/>
            <w:vAlign w:val="center"/>
            <w:tcMar>
              <w:top w:w="70" w:type="dxa"/>
              <w:start w:w="90" w:type="dxa"/>
              <w:bottom w:w="70" w:type="dxa"/>
              <w:end w:w="90" w:type="dxa"/>
            </w:tcMar>
          </w:tcPr>
          <w:p>
            <w:r/>
            <w:r>
              <w:rPr>
                <w:rFonts w:ascii="Liberation Sans" w:hAnsi="Liberation Sans"/>
                <w:b w:val="0"/>
                <w:sz w:val="14"/>
              </w:rPr>
              <w:t>Severe</w:t>
            </w:r>
          </w:p>
        </w:tc>
        <w:tc>
          <w:tcPr>
            <w:tcW w:type="dxa" w:w="1152"/>
            <w:vAlign w:val="center"/>
            <w:tcMar>
              <w:top w:w="70" w:type="dxa"/>
              <w:start w:w="90" w:type="dxa"/>
              <w:bottom w:w="70" w:type="dxa"/>
              <w:end w:w="90" w:type="dxa"/>
            </w:tcMar>
          </w:tcPr>
          <w:p>
            <w:r/>
            <w:r>
              <w:rPr>
                <w:rFonts w:ascii="Liberation Sans" w:hAnsi="Liberation Sans"/>
                <w:b w:val="0"/>
                <w:sz w:val="14"/>
              </w:rPr>
              <w:t>Broad</w:t>
            </w:r>
          </w:p>
        </w:tc>
        <w:tc>
          <w:tcPr>
            <w:tcW w:type="dxa" w:w="1584"/>
            <w:vAlign w:val="center"/>
            <w:tcMar>
              <w:top w:w="70" w:type="dxa"/>
              <w:start w:w="90" w:type="dxa"/>
              <w:bottom w:w="70" w:type="dxa"/>
              <w:end w:w="90" w:type="dxa"/>
            </w:tcMar>
          </w:tcPr>
          <w:p>
            <w:r/>
            <w:r>
              <w:rPr>
                <w:rFonts w:ascii="Liberation Sans" w:hAnsi="Liberation Sans"/>
                <w:b w:val="0"/>
                <w:sz w:val="14"/>
              </w:rPr>
              <w:t>Difficult</w:t>
            </w:r>
          </w:p>
        </w:tc>
        <w:tc>
          <w:tcPr>
            <w:tcW w:type="dxa" w:w="1584"/>
            <w:vAlign w:val="center"/>
            <w:tcMar>
              <w:top w:w="70" w:type="dxa"/>
              <w:start w:w="90" w:type="dxa"/>
              <w:bottom w:w="70" w:type="dxa"/>
              <w:end w:w="90" w:type="dxa"/>
            </w:tcMar>
          </w:tcPr>
          <w:p>
            <w:r/>
            <w:r>
              <w:rPr>
                <w:rFonts w:ascii="Liberation Sans" w:hAnsi="Liberation Sans"/>
                <w:b w:val="0"/>
                <w:sz w:val="14"/>
              </w:rPr>
              <w:t>Possible</w:t>
            </w:r>
          </w:p>
        </w:tc>
        <w:tc>
          <w:tcPr>
            <w:tcW w:type="dxa" w:w="2304"/>
            <w:vAlign w:val="center"/>
            <w:tcMar>
              <w:top w:w="70" w:type="dxa"/>
              <w:start w:w="90" w:type="dxa"/>
              <w:bottom w:w="70" w:type="dxa"/>
              <w:end w:w="90" w:type="dxa"/>
            </w:tcMar>
          </w:tcPr>
          <w:p>
            <w:r/>
            <w:r>
              <w:rPr>
                <w:rFonts w:ascii="Liberation Sans" w:hAnsi="Liberation Sans"/>
                <w:b w:val="0"/>
                <w:sz w:val="14"/>
              </w:rPr>
              <w:t>Proceed to full RIA / DPIA linkage</w:t>
            </w:r>
          </w:p>
        </w:tc>
      </w:tr>
      <w:tr>
        <w:tc>
          <w:tcPr>
            <w:tcW w:type="dxa" w:w="2880"/>
            <w:vAlign w:val="center"/>
            <w:tcMar>
              <w:top w:w="70" w:type="dxa"/>
              <w:start w:w="90" w:type="dxa"/>
              <w:bottom w:w="70" w:type="dxa"/>
              <w:end w:w="90" w:type="dxa"/>
            </w:tcMar>
            <w:shd w:fill="F5F7F9"/>
          </w:tcPr>
          <w:p>
            <w:r/>
            <w:r>
              <w:rPr>
                <w:rFonts w:ascii="Liberation Sans" w:hAnsi="Liberation Sans"/>
                <w:b w:val="0"/>
                <w:sz w:val="14"/>
              </w:rPr>
              <w:t>Automation bias / illusory oversight</w:t>
            </w:r>
          </w:p>
        </w:tc>
        <w:tc>
          <w:tcPr>
            <w:tcW w:type="dxa" w:w="1152"/>
            <w:vAlign w:val="center"/>
            <w:tcMar>
              <w:top w:w="70" w:type="dxa"/>
              <w:start w:w="90" w:type="dxa"/>
              <w:bottom w:w="70" w:type="dxa"/>
              <w:end w:w="90" w:type="dxa"/>
            </w:tcMar>
            <w:shd w:fill="F5F7F9"/>
          </w:tcPr>
          <w:p>
            <w:r/>
            <w:r>
              <w:rPr>
                <w:rFonts w:ascii="Liberation Sans" w:hAnsi="Liberation Sans"/>
                <w:b w:val="0"/>
                <w:sz w:val="14"/>
              </w:rPr>
              <w:t>Severe</w:t>
            </w:r>
          </w:p>
        </w:tc>
        <w:tc>
          <w:tcPr>
            <w:tcW w:type="dxa" w:w="1152"/>
            <w:vAlign w:val="center"/>
            <w:tcMar>
              <w:top w:w="70" w:type="dxa"/>
              <w:start w:w="90" w:type="dxa"/>
              <w:bottom w:w="70" w:type="dxa"/>
              <w:end w:w="90" w:type="dxa"/>
            </w:tcMar>
            <w:shd w:fill="F5F7F9"/>
          </w:tcPr>
          <w:p>
            <w:r/>
            <w:r>
              <w:rPr>
                <w:rFonts w:ascii="Liberation Sans" w:hAnsi="Liberation Sans"/>
                <w:b w:val="0"/>
                <w:sz w:val="14"/>
              </w:rPr>
              <w:t>Broad</w:t>
            </w:r>
          </w:p>
        </w:tc>
        <w:tc>
          <w:tcPr>
            <w:tcW w:type="dxa" w:w="1584"/>
            <w:vAlign w:val="center"/>
            <w:tcMar>
              <w:top w:w="70" w:type="dxa"/>
              <w:start w:w="90" w:type="dxa"/>
              <w:bottom w:w="70" w:type="dxa"/>
              <w:end w:w="90" w:type="dxa"/>
            </w:tcMar>
            <w:shd w:fill="F5F7F9"/>
          </w:tcPr>
          <w:p>
            <w:r/>
            <w:r>
              <w:rPr>
                <w:rFonts w:ascii="Liberation Sans" w:hAnsi="Liberation Sans"/>
                <w:b w:val="0"/>
                <w:sz w:val="14"/>
              </w:rPr>
              <w:t>Difficult</w:t>
            </w:r>
          </w:p>
        </w:tc>
        <w:tc>
          <w:tcPr>
            <w:tcW w:type="dxa" w:w="1584"/>
            <w:vAlign w:val="center"/>
            <w:tcMar>
              <w:top w:w="70" w:type="dxa"/>
              <w:start w:w="90" w:type="dxa"/>
              <w:bottom w:w="70" w:type="dxa"/>
              <w:end w:w="90" w:type="dxa"/>
            </w:tcMar>
            <w:shd w:fill="F5F7F9"/>
          </w:tcPr>
          <w:p>
            <w:r/>
            <w:r>
              <w:rPr>
                <w:rFonts w:ascii="Liberation Sans" w:hAnsi="Liberation Sans"/>
                <w:b w:val="0"/>
                <w:sz w:val="14"/>
              </w:rPr>
              <w:t>Likely absent strong controls</w:t>
            </w:r>
          </w:p>
        </w:tc>
        <w:tc>
          <w:tcPr>
            <w:tcW w:type="dxa" w:w="2304"/>
            <w:vAlign w:val="center"/>
            <w:tcMar>
              <w:top w:w="70" w:type="dxa"/>
              <w:start w:w="90" w:type="dxa"/>
              <w:bottom w:w="70" w:type="dxa"/>
              <w:end w:w="90" w:type="dxa"/>
            </w:tcMar>
            <w:shd w:fill="F5F7F9"/>
          </w:tcPr>
          <w:p>
            <w:r/>
            <w:r>
              <w:rPr>
                <w:rFonts w:ascii="Liberation Sans" w:hAnsi="Liberation Sans"/>
                <w:b w:val="0"/>
                <w:sz w:val="14"/>
              </w:rPr>
              <w:t>Proceed to full RIA - blocking</w:t>
            </w:r>
          </w:p>
        </w:tc>
      </w:tr>
      <w:tr>
        <w:tc>
          <w:tcPr>
            <w:tcW w:type="dxa" w:w="2880"/>
            <w:vAlign w:val="center"/>
            <w:tcMar>
              <w:top w:w="70" w:type="dxa"/>
              <w:start w:w="90" w:type="dxa"/>
              <w:bottom w:w="70" w:type="dxa"/>
              <w:end w:w="90" w:type="dxa"/>
            </w:tcMar>
          </w:tcPr>
          <w:p>
            <w:r/>
            <w:r>
              <w:rPr>
                <w:rFonts w:ascii="Liberation Sans" w:hAnsi="Liberation Sans"/>
                <w:b w:val="0"/>
                <w:sz w:val="14"/>
              </w:rPr>
              <w:t>Opacity / weak contestability</w:t>
            </w:r>
          </w:p>
        </w:tc>
        <w:tc>
          <w:tcPr>
            <w:tcW w:type="dxa" w:w="1152"/>
            <w:vAlign w:val="center"/>
            <w:tcMar>
              <w:top w:w="70" w:type="dxa"/>
              <w:start w:w="90" w:type="dxa"/>
              <w:bottom w:w="70" w:type="dxa"/>
              <w:end w:w="90" w:type="dxa"/>
            </w:tcMar>
          </w:tcPr>
          <w:p>
            <w:r/>
            <w:r>
              <w:rPr>
                <w:rFonts w:ascii="Liberation Sans" w:hAnsi="Liberation Sans"/>
                <w:b w:val="0"/>
                <w:sz w:val="14"/>
              </w:rPr>
              <w:t>Major</w:t>
            </w:r>
          </w:p>
        </w:tc>
        <w:tc>
          <w:tcPr>
            <w:tcW w:type="dxa" w:w="1152"/>
            <w:vAlign w:val="center"/>
            <w:tcMar>
              <w:top w:w="70" w:type="dxa"/>
              <w:start w:w="90" w:type="dxa"/>
              <w:bottom w:w="70" w:type="dxa"/>
              <w:end w:w="90" w:type="dxa"/>
            </w:tcMar>
          </w:tcPr>
          <w:p>
            <w:r/>
            <w:r>
              <w:rPr>
                <w:rFonts w:ascii="Liberation Sans" w:hAnsi="Liberation Sans"/>
                <w:b w:val="0"/>
                <w:sz w:val="14"/>
              </w:rPr>
              <w:t>Broad</w:t>
            </w:r>
          </w:p>
        </w:tc>
        <w:tc>
          <w:tcPr>
            <w:tcW w:type="dxa" w:w="1584"/>
            <w:vAlign w:val="center"/>
            <w:tcMar>
              <w:top w:w="70" w:type="dxa"/>
              <w:start w:w="90" w:type="dxa"/>
              <w:bottom w:w="70" w:type="dxa"/>
              <w:end w:w="90" w:type="dxa"/>
            </w:tcMar>
          </w:tcPr>
          <w:p>
            <w:r/>
            <w:r>
              <w:rPr>
                <w:rFonts w:ascii="Liberation Sans" w:hAnsi="Liberation Sans"/>
                <w:b w:val="0"/>
                <w:sz w:val="14"/>
              </w:rPr>
              <w:t>Moderate to difficult</w:t>
            </w:r>
          </w:p>
        </w:tc>
        <w:tc>
          <w:tcPr>
            <w:tcW w:type="dxa" w:w="1584"/>
            <w:vAlign w:val="center"/>
            <w:tcMar>
              <w:top w:w="70" w:type="dxa"/>
              <w:start w:w="90" w:type="dxa"/>
              <w:bottom w:w="70" w:type="dxa"/>
              <w:end w:w="90" w:type="dxa"/>
            </w:tcMar>
          </w:tcPr>
          <w:p>
            <w:r/>
            <w:r>
              <w:rPr>
                <w:rFonts w:ascii="Liberation Sans" w:hAnsi="Liberation Sans"/>
                <w:b w:val="0"/>
                <w:sz w:val="14"/>
              </w:rPr>
              <w:t>Likely absent process design</w:t>
            </w:r>
          </w:p>
        </w:tc>
        <w:tc>
          <w:tcPr>
            <w:tcW w:type="dxa" w:w="2304"/>
            <w:vAlign w:val="center"/>
            <w:tcMar>
              <w:top w:w="70" w:type="dxa"/>
              <w:start w:w="90" w:type="dxa"/>
              <w:bottom w:w="70" w:type="dxa"/>
              <w:end w:w="90" w:type="dxa"/>
            </w:tcMar>
          </w:tcPr>
          <w:p>
            <w:r/>
            <w:r>
              <w:rPr>
                <w:rFonts w:ascii="Liberation Sans" w:hAnsi="Liberation Sans"/>
                <w:b w:val="0"/>
                <w:sz w:val="14"/>
              </w:rPr>
              <w:t>Proceed to full RIA</w:t>
            </w:r>
          </w:p>
        </w:tc>
      </w:tr>
      <w:tr>
        <w:tc>
          <w:tcPr>
            <w:tcW w:type="dxa" w:w="2880"/>
            <w:vAlign w:val="center"/>
            <w:tcMar>
              <w:top w:w="70" w:type="dxa"/>
              <w:start w:w="90" w:type="dxa"/>
              <w:bottom w:w="70" w:type="dxa"/>
              <w:end w:w="90" w:type="dxa"/>
            </w:tcMar>
            <w:shd w:fill="F5F7F9"/>
          </w:tcPr>
          <w:p>
            <w:r/>
            <w:r>
              <w:rPr>
                <w:rFonts w:ascii="Liberation Sans" w:hAnsi="Liberation Sans"/>
                <w:b w:val="0"/>
                <w:sz w:val="14"/>
              </w:rPr>
              <w:t>Accessibility / language disadvantage</w:t>
            </w:r>
          </w:p>
        </w:tc>
        <w:tc>
          <w:tcPr>
            <w:tcW w:type="dxa" w:w="1152"/>
            <w:vAlign w:val="center"/>
            <w:tcMar>
              <w:top w:w="70" w:type="dxa"/>
              <w:start w:w="90" w:type="dxa"/>
              <w:bottom w:w="70" w:type="dxa"/>
              <w:end w:w="90" w:type="dxa"/>
            </w:tcMar>
            <w:shd w:fill="F5F7F9"/>
          </w:tcPr>
          <w:p>
            <w:r/>
            <w:r>
              <w:rPr>
                <w:rFonts w:ascii="Liberation Sans" w:hAnsi="Liberation Sans"/>
                <w:b w:val="0"/>
                <w:sz w:val="14"/>
              </w:rPr>
              <w:t>Major</w:t>
            </w:r>
          </w:p>
        </w:tc>
        <w:tc>
          <w:tcPr>
            <w:tcW w:type="dxa" w:w="1152"/>
            <w:vAlign w:val="center"/>
            <w:tcMar>
              <w:top w:w="70" w:type="dxa"/>
              <w:start w:w="90" w:type="dxa"/>
              <w:bottom w:w="70" w:type="dxa"/>
              <w:end w:w="90" w:type="dxa"/>
            </w:tcMar>
            <w:shd w:fill="F5F7F9"/>
          </w:tcPr>
          <w:p>
            <w:r/>
            <w:r>
              <w:rPr>
                <w:rFonts w:ascii="Liberation Sans" w:hAnsi="Liberation Sans"/>
                <w:b w:val="0"/>
                <w:sz w:val="14"/>
              </w:rPr>
              <w:t>Subset but potentially recurring</w:t>
            </w:r>
          </w:p>
        </w:tc>
        <w:tc>
          <w:tcPr>
            <w:tcW w:type="dxa" w:w="1584"/>
            <w:vAlign w:val="center"/>
            <w:tcMar>
              <w:top w:w="70" w:type="dxa"/>
              <w:start w:w="90" w:type="dxa"/>
              <w:bottom w:w="70" w:type="dxa"/>
              <w:end w:w="90" w:type="dxa"/>
            </w:tcMar>
            <w:shd w:fill="F5F7F9"/>
          </w:tcPr>
          <w:p>
            <w:r/>
            <w:r>
              <w:rPr>
                <w:rFonts w:ascii="Liberation Sans" w:hAnsi="Liberation Sans"/>
                <w:b w:val="0"/>
                <w:sz w:val="14"/>
              </w:rPr>
              <w:t>Moderate to difficult</w:t>
            </w:r>
          </w:p>
        </w:tc>
        <w:tc>
          <w:tcPr>
            <w:tcW w:type="dxa" w:w="1584"/>
            <w:vAlign w:val="center"/>
            <w:tcMar>
              <w:top w:w="70" w:type="dxa"/>
              <w:start w:w="90" w:type="dxa"/>
              <w:bottom w:w="70" w:type="dxa"/>
              <w:end w:w="90" w:type="dxa"/>
            </w:tcMar>
            <w:shd w:fill="F5F7F9"/>
          </w:tcPr>
          <w:p>
            <w:r/>
            <w:r>
              <w:rPr>
                <w:rFonts w:ascii="Liberation Sans" w:hAnsi="Liberation Sans"/>
                <w:b w:val="0"/>
                <w:sz w:val="14"/>
              </w:rPr>
              <w:t>Possible</w:t>
            </w:r>
          </w:p>
        </w:tc>
        <w:tc>
          <w:tcPr>
            <w:tcW w:type="dxa" w:w="2304"/>
            <w:vAlign w:val="center"/>
            <w:tcMar>
              <w:top w:w="70" w:type="dxa"/>
              <w:start w:w="90" w:type="dxa"/>
              <w:bottom w:w="70" w:type="dxa"/>
              <w:end w:w="90" w:type="dxa"/>
            </w:tcMar>
            <w:shd w:fill="F5F7F9"/>
          </w:tcPr>
          <w:p>
            <w:r/>
            <w:r>
              <w:rPr>
                <w:rFonts w:ascii="Liberation Sans" w:hAnsi="Liberation Sans"/>
                <w:b w:val="0"/>
                <w:sz w:val="14"/>
              </w:rPr>
              <w:t>Proceed to full RIA</w:t>
            </w:r>
          </w:p>
        </w:tc>
      </w:tr>
    </w:tbl>
    <w:p>
      <w:pPr>
        <w:spacing w:after="0"/>
      </w:pPr>
    </w:p>
    <w:p>
      <w:pPr>
        <w:pStyle w:val="Heading1"/>
      </w:pPr>
      <w:r>
        <w:t>8. Zero Questions</w:t>
      </w:r>
    </w:p>
    <w:tbl>
      <w:tblPr>
        <w:tblW w:type="auto" w:w="0"/>
        <w:jc w:val="center"/>
        <w:tblLayout w:type="autofit"/>
        <w:tblLook w:firstColumn="1" w:firstRow="1" w:lastColumn="0" w:lastRow="0" w:noHBand="0" w:noVBand="1" w:val="04A0"/>
      </w:tblPr>
      <w:tblGrid>
        <w:gridCol w:w="5083"/>
        <w:gridCol w:w="5083"/>
      </w:tblGrid>
      <w:tr>
        <w:trPr>
          <w:tblHeader w:val="true"/>
        </w:trPr>
        <w:tc>
          <w:tcPr>
            <w:tcW w:type="dxa" w:w="3168"/>
            <w:vAlign w:val="center"/>
            <w:tcMar>
              <w:top w:w="70" w:type="dxa"/>
              <w:start w:w="90" w:type="dxa"/>
              <w:bottom w:w="70" w:type="dxa"/>
              <w:end w:w="90" w:type="dxa"/>
            </w:tcMar>
            <w:shd w:fill="17324D"/>
          </w:tcPr>
          <w:p>
            <w:r/>
            <w:r>
              <w:rPr>
                <w:rFonts w:ascii="Liberation Sans" w:hAnsi="Liberation Sans"/>
                <w:b/>
                <w:color w:val="FFFFFF"/>
                <w:sz w:val="16"/>
              </w:rPr>
              <w:t>Zero-question theme</w:t>
            </w:r>
          </w:p>
        </w:tc>
        <w:tc>
          <w:tcPr>
            <w:tcW w:type="dxa" w:w="6480"/>
            <w:vAlign w:val="center"/>
            <w:tcMar>
              <w:top w:w="70" w:type="dxa"/>
              <w:start w:w="90" w:type="dxa"/>
              <w:bottom w:w="70" w:type="dxa"/>
              <w:end w:w="90" w:type="dxa"/>
            </w:tcMar>
            <w:shd w:fill="17324D"/>
          </w:tcPr>
          <w:p>
            <w:r/>
            <w:r>
              <w:rPr>
                <w:rFonts w:ascii="Liberation Sans" w:hAnsi="Liberation Sans"/>
                <w:b/>
                <w:color w:val="FFFFFF"/>
                <w:sz w:val="16"/>
              </w:rPr>
              <w:t>Current answer</w:t>
            </w:r>
          </w:p>
        </w:tc>
      </w:tr>
      <w:tr>
        <w:tc>
          <w:tcPr>
            <w:tcW w:type="dxa" w:w="3168"/>
            <w:vAlign w:val="center"/>
            <w:tcMar>
              <w:top w:w="70" w:type="dxa"/>
              <w:start w:w="90" w:type="dxa"/>
              <w:bottom w:w="70" w:type="dxa"/>
              <w:end w:w="90" w:type="dxa"/>
            </w:tcMar>
          </w:tcPr>
          <w:p>
            <w:r/>
            <w:r>
              <w:rPr>
                <w:rFonts w:ascii="Liberation Sans" w:hAnsi="Liberation Sans"/>
                <w:b w:val="0"/>
                <w:sz w:val="16"/>
              </w:rPr>
              <w:t>Is AI appropriate to the problem?</w:t>
            </w:r>
          </w:p>
        </w:tc>
        <w:tc>
          <w:tcPr>
            <w:tcW w:type="dxa" w:w="6480"/>
            <w:vAlign w:val="center"/>
            <w:tcMar>
              <w:top w:w="70" w:type="dxa"/>
              <w:start w:w="90" w:type="dxa"/>
              <w:bottom w:w="70" w:type="dxa"/>
              <w:end w:w="90" w:type="dxa"/>
            </w:tcMar>
          </w:tcPr>
          <w:p>
            <w:r/>
            <w:r>
              <w:rPr>
                <w:rFonts w:ascii="Liberation Sans" w:hAnsi="Liberation Sans"/>
                <w:b w:val="0"/>
                <w:sz w:val="16"/>
              </w:rPr>
              <w:t>Not yet demonstrated. A non-AI or rules-based process could address some triage needs with lower rights risk.</w:t>
            </w:r>
          </w:p>
        </w:tc>
      </w:tr>
      <w:tr>
        <w:tc>
          <w:tcPr>
            <w:tcW w:type="dxa" w:w="3168"/>
            <w:vAlign w:val="center"/>
            <w:tcMar>
              <w:top w:w="70" w:type="dxa"/>
              <w:start w:w="90" w:type="dxa"/>
              <w:bottom w:w="70" w:type="dxa"/>
              <w:end w:w="90" w:type="dxa"/>
            </w:tcMar>
            <w:shd w:fill="F5F7F9"/>
          </w:tcPr>
          <w:p>
            <w:r/>
            <w:r>
              <w:rPr>
                <w:rFonts w:ascii="Liberation Sans" w:hAnsi="Liberation Sans"/>
                <w:b w:val="0"/>
                <w:sz w:val="16"/>
              </w:rPr>
              <w:t>Will the system meet Duckworks needs?</w:t>
            </w:r>
          </w:p>
        </w:tc>
        <w:tc>
          <w:tcPr>
            <w:tcW w:type="dxa" w:w="6480"/>
            <w:vAlign w:val="center"/>
            <w:tcMar>
              <w:top w:w="70" w:type="dxa"/>
              <w:start w:w="90" w:type="dxa"/>
              <w:bottom w:w="70" w:type="dxa"/>
              <w:end w:w="90" w:type="dxa"/>
            </w:tcMar>
            <w:shd w:fill="F5F7F9"/>
          </w:tcPr>
          <w:p>
            <w:r/>
            <w:r>
              <w:rPr>
                <w:rFonts w:ascii="Liberation Sans" w:hAnsi="Liberation Sans"/>
                <w:b w:val="0"/>
                <w:sz w:val="16"/>
              </w:rPr>
              <w:t>Plausible but unvalidated. Business benefits require controlled pilot evidence.</w:t>
            </w:r>
          </w:p>
        </w:tc>
      </w:tr>
      <w:tr>
        <w:tc>
          <w:tcPr>
            <w:tcW w:type="dxa" w:w="3168"/>
            <w:vAlign w:val="center"/>
            <w:tcMar>
              <w:top w:w="70" w:type="dxa"/>
              <w:start w:w="90" w:type="dxa"/>
              <w:bottom w:w="70" w:type="dxa"/>
              <w:end w:w="90" w:type="dxa"/>
            </w:tcMar>
          </w:tcPr>
          <w:p>
            <w:r/>
            <w:r>
              <w:rPr>
                <w:rFonts w:ascii="Liberation Sans" w:hAnsi="Liberation Sans"/>
                <w:b w:val="0"/>
                <w:sz w:val="16"/>
              </w:rPr>
              <w:t>Will impacts be equitable?</w:t>
            </w:r>
          </w:p>
        </w:tc>
        <w:tc>
          <w:tcPr>
            <w:tcW w:type="dxa" w:w="6480"/>
            <w:vAlign w:val="center"/>
            <w:tcMar>
              <w:top w:w="70" w:type="dxa"/>
              <w:start w:w="90" w:type="dxa"/>
              <w:bottom w:w="70" w:type="dxa"/>
              <w:end w:w="90" w:type="dxa"/>
            </w:tcMar>
          </w:tcPr>
          <w:p>
            <w:r/>
            <w:r>
              <w:rPr>
                <w:rFonts w:ascii="Liberation Sans" w:hAnsi="Liberation Sans"/>
                <w:b w:val="0"/>
                <w:sz w:val="16"/>
              </w:rPr>
              <w:t>Not established. Fairness, accessibility and error-distribution evidence is missing.</w:t>
            </w:r>
          </w:p>
        </w:tc>
      </w:tr>
      <w:tr>
        <w:tc>
          <w:tcPr>
            <w:tcW w:type="dxa" w:w="3168"/>
            <w:vAlign w:val="center"/>
            <w:tcMar>
              <w:top w:w="70" w:type="dxa"/>
              <w:start w:w="90" w:type="dxa"/>
              <w:bottom w:w="70" w:type="dxa"/>
              <w:end w:w="90" w:type="dxa"/>
            </w:tcMar>
            <w:shd w:fill="F5F7F9"/>
          </w:tcPr>
          <w:p>
            <w:r/>
            <w:r>
              <w:rPr>
                <w:rFonts w:ascii="Liberation Sans" w:hAnsi="Liberation Sans"/>
                <w:b w:val="0"/>
                <w:sz w:val="16"/>
              </w:rPr>
              <w:t>Are data quality and representativeness sufficient?</w:t>
            </w:r>
          </w:p>
        </w:tc>
        <w:tc>
          <w:tcPr>
            <w:tcW w:type="dxa" w:w="6480"/>
            <w:vAlign w:val="center"/>
            <w:tcMar>
              <w:top w:w="70" w:type="dxa"/>
              <w:start w:w="90" w:type="dxa"/>
              <w:bottom w:w="70" w:type="dxa"/>
              <w:end w:w="90" w:type="dxa"/>
            </w:tcMar>
            <w:shd w:fill="F5F7F9"/>
          </w:tcPr>
          <w:p>
            <w:r/>
            <w:r>
              <w:rPr>
                <w:rFonts w:ascii="Liberation Sans" w:hAnsi="Liberation Sans"/>
                <w:b w:val="0"/>
                <w:sz w:val="16"/>
              </w:rPr>
              <w:t>Not established. Production data design and lawful testing approach are unresolved.</w:t>
            </w:r>
          </w:p>
        </w:tc>
      </w:tr>
      <w:tr>
        <w:tc>
          <w:tcPr>
            <w:tcW w:type="dxa" w:w="3168"/>
            <w:vAlign w:val="center"/>
            <w:tcMar>
              <w:top w:w="70" w:type="dxa"/>
              <w:start w:w="90" w:type="dxa"/>
              <w:bottom w:w="70" w:type="dxa"/>
              <w:end w:w="90" w:type="dxa"/>
            </w:tcMar>
          </w:tcPr>
          <w:p>
            <w:r/>
            <w:r>
              <w:rPr>
                <w:rFonts w:ascii="Liberation Sans" w:hAnsi="Liberation Sans"/>
                <w:b w:val="0"/>
                <w:sz w:val="16"/>
              </w:rPr>
              <w:t>Are sufficient human/material resources available for governance?</w:t>
            </w:r>
          </w:p>
        </w:tc>
        <w:tc>
          <w:tcPr>
            <w:tcW w:type="dxa" w:w="6480"/>
            <w:vAlign w:val="center"/>
            <w:tcMar>
              <w:top w:w="70" w:type="dxa"/>
              <w:start w:w="90" w:type="dxa"/>
              <w:bottom w:w="70" w:type="dxa"/>
              <w:end w:w="90" w:type="dxa"/>
            </w:tcMar>
          </w:tcPr>
          <w:p>
            <w:r/>
            <w:r>
              <w:rPr>
                <w:rFonts w:ascii="Liberation Sans" w:hAnsi="Liberation Sans"/>
                <w:b w:val="0"/>
                <w:sz w:val="16"/>
              </w:rPr>
              <w:t>Partially. Roles exist, but operating evidence, training and technical validation remain incomplete.</w:t>
            </w:r>
          </w:p>
        </w:tc>
      </w:tr>
      <w:tr>
        <w:tc>
          <w:tcPr>
            <w:tcW w:type="dxa" w:w="3168"/>
            <w:vAlign w:val="center"/>
            <w:tcMar>
              <w:top w:w="70" w:type="dxa"/>
              <w:start w:w="90" w:type="dxa"/>
              <w:bottom w:w="70" w:type="dxa"/>
              <w:end w:w="90" w:type="dxa"/>
            </w:tcMar>
            <w:shd w:fill="F5F7F9"/>
          </w:tcPr>
          <w:p>
            <w:r/>
            <w:r>
              <w:rPr>
                <w:rFonts w:ascii="Liberation Sans" w:hAnsi="Liberation Sans"/>
                <w:b w:val="0"/>
                <w:sz w:val="16"/>
              </w:rPr>
              <w:t>Are misuse and scope-creep risks controlled?</w:t>
            </w:r>
          </w:p>
        </w:tc>
        <w:tc>
          <w:tcPr>
            <w:tcW w:type="dxa" w:w="6480"/>
            <w:vAlign w:val="center"/>
            <w:tcMar>
              <w:top w:w="70" w:type="dxa"/>
              <w:start w:w="90" w:type="dxa"/>
              <w:bottom w:w="70" w:type="dxa"/>
              <w:end w:w="90" w:type="dxa"/>
            </w:tcMar>
            <w:shd w:fill="F5F7F9"/>
          </w:tcPr>
          <w:p>
            <w:r/>
            <w:r>
              <w:rPr>
                <w:rFonts w:ascii="Liberation Sans" w:hAnsi="Liberation Sans"/>
                <w:b w:val="0"/>
                <w:sz w:val="16"/>
              </w:rPr>
              <w:t>Not yet. Restrictions are defined in policy, but implementation evidence is incomplete.</w:t>
            </w:r>
          </w:p>
        </w:tc>
      </w:tr>
    </w:tbl>
    <w:p>
      <w:pPr>
        <w:spacing w:after="0"/>
      </w:pPr>
    </w:p>
    <w:p>
      <w:pPr>
        <w:pStyle w:val="Heading1"/>
      </w:pPr>
      <w:r>
        <w:t>9. COBRA Triage Decision</w:t>
      </w:r>
    </w:p>
    <w:tbl>
      <w:tblPr>
        <w:tblW w:type="auto" w:w="0"/>
        <w:jc w:val="left"/>
        <w:tblLook w:firstColumn="1" w:firstRow="1" w:lastColumn="0" w:lastRow="0" w:noHBand="0" w:noVBand="1" w:val="04A0"/>
      </w:tblPr>
      <w:tblGrid>
        <w:gridCol w:w="10166"/>
      </w:tblGrid>
      <w:tr>
        <w:tc>
          <w:tcPr>
            <w:tcW w:type="dxa" w:w="10166"/>
            <w:shd w:fill="FCEBEC"/>
            <w:tcMar>
              <w:top w:w="100" w:type="dxa"/>
              <w:start w:w="120" w:type="dxa"/>
              <w:bottom w:w="100" w:type="dxa"/>
              <w:end w:w="120" w:type="dxa"/>
            </w:tcMar>
          </w:tcPr>
          <w:p>
            <w:pPr>
              <w:pStyle w:val="Callout"/>
            </w:pPr>
            <w:r/>
            <w:r>
              <w:rPr>
                <w:b/>
                <w:color w:val="17324D"/>
              </w:rPr>
              <w:t xml:space="preserve">Decision. </w:t>
            </w:r>
            <w:r>
              <w:t>Potential impacts are significant and potentially severe. Benefits are not yet evidenced to outweigh rights risks. DuckTalent must proceed to SEP, detailed RIA and Mitigation Plan, and the existing DO NOT DEPLOY gate remains in force.</w:t>
            </w:r>
          </w:p>
        </w:tc>
      </w:tr>
    </w:tbl>
    <w:p>
      <w:pPr>
        <w:spacing w:after="0"/>
      </w:pPr>
    </w:p>
    <w:p>
      <w:pPr>
        <w:pStyle w:val="Heading1"/>
      </w:pPr>
      <w:r>
        <w:t>Source Basis</w:t>
      </w:r>
    </w:p>
    <w:p>
      <w:pPr>
        <w:pStyle w:val="ListBullet"/>
        <w:spacing w:after="40"/>
      </w:pPr>
      <w:r>
        <w:t>Council of Europe, HUDERIA - Methodology and Model (2026), approved Methodology 26 February 2025 and Model: COBRA 25 February 2026; official consolidated publication dated April 2026.</w:t>
      </w:r>
    </w:p>
    <w:p>
      <w:pPr>
        <w:pStyle w:val="ListBullet"/>
        <w:spacing w:after="40"/>
      </w:pPr>
      <w:r>
        <w:t>Council of Europe official HUDERIA webpage and Framework Convention on Artificial Intelligence and Human Rights, Democracy and the Rule of Law webpage.</w:t>
      </w:r>
    </w:p>
    <w:p>
      <w:pPr>
        <w:pStyle w:val="ListBullet"/>
        <w:spacing w:after="40"/>
      </w:pPr>
      <w:r>
        <w:t>Duckworks controlled project artifacts: Business Scenario; Business Use Case Portfolio; Stakeholder Register; Assumptions Register; AI Risk Classification &amp; Assessment Methodology; AI RACI; AI Governance Lifecycle SOP; Algorithmic Impact Assessment; EU FRIA; GDPR DPIA; Acceptance Criteria.</w:t>
      </w:r>
    </w:p>
    <w:p>
      <w:r>
        <w:rPr>
          <w:b/>
        </w:rPr>
        <w:t xml:space="preserve">Official HUDERIA publication: </w:t>
      </w:r>
      <w:r>
        <w:t>https://rm.coe.int/prems-002726-gbr-2006-huderia-texte-web-a4/48802ba7b1</w:t>
      </w:r>
    </w:p>
    <w:p>
      <w:r>
        <w:rPr>
          <w:b/>
        </w:rPr>
        <w:t xml:space="preserve">Official HUDERIA page: </w:t>
      </w:r>
      <w:r>
        <w:t>https://www.coe.int/en/web/artificial-intelligence/huderia-risk-and-impact-assessment-of-ai-systems</w:t>
      </w:r>
    </w:p>
    <w:sectPr w:rsidR="00FC693F" w:rsidRPr="0006063C" w:rsidSect="00034616">
      <w:headerReference w:type="default" r:id="rId9"/>
      <w:footerReference w:type="default" r:id="rId10"/>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Liberation Sans" w:hAnsi="Liberation Sans"/>
        <w:color w:val="5C6770"/>
        <w:sz w:val="15"/>
      </w:rPr>
      <w:t>DW-WING-HUD-02 | Version 1.0 | Fictional portfolio / synthetic / non-production</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
      <w:rPr>
        <w:rFonts w:ascii="Liberation Sans" w:hAnsi="Liberation Sans"/>
        <w:b/>
        <w:color w:val="0F6B72"/>
        <w:sz w:val="16"/>
      </w:rPr>
      <w:t>DUCKWORKS | PROJECT W.I.N.G. | COBRA | DUCKTALENT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Liberation Sans" w:hAnsi="Liberation Sans"/>
      <w:color w:val="1F2933"/>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Liberation Sans" w:hAnsi="Liberation Sans"/>
      <w:b/>
      <w:bCs/>
      <w:color w:val="17324D"/>
      <w:sz w:val="32"/>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Liberation Sans" w:hAnsi="Liberation Sans"/>
      <w:b/>
      <w:bCs/>
      <w:color w:val="0F6B72"/>
      <w:sz w:val="25"/>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Liberation Sans" w:hAnsi="Liberation Sans"/>
      <w:b/>
      <w:bCs/>
      <w:color w:val="17324D"/>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00" w:line="240" w:lineRule="auto" w:before="0"/>
      <w:contextualSpacing/>
    </w:pPr>
    <w:rPr>
      <w:rFonts w:asciiTheme="majorHAnsi" w:eastAsiaTheme="majorEastAsia" w:hAnsiTheme="majorHAnsi" w:cstheme="majorBidi" w:ascii="Liberation Sans" w:hAnsi="Liberation Sans"/>
      <w:b/>
      <w:color w:val="17324D"/>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llout">
    <w:name w:val="Callout"/>
    <w:pPr>
      <w:spacing w:before="100" w:after="100"/>
      <w:ind w:left="259" w:right="259"/>
    </w:pPr>
    <w:rPr>
      <w:rFonts w:ascii="Liberation Sans" w:hAnsi="Liberation Sans"/>
      <w:b/>
      <w:color w:val="17324D"/>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