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DUCKWORKS</w:t>
        <w:br/>
      </w:r>
      <w:r>
        <w:rPr>
          <w:color w:val="17324D"/>
          <w:sz w:val="46"/>
        </w:rPr>
        <w:t>HUDERIA Mitigation &amp; Remedies Plan</w:t>
      </w:r>
    </w:p>
    <w:p>
      <w:pPr>
        <w:spacing w:after="200"/>
      </w:pPr>
      <w:r>
        <w:rPr>
          <w:b/>
          <w:color w:val="0F6B72"/>
          <w:sz w:val="23"/>
        </w:rPr>
        <w:t>Avoid - mitigate - restore - compensate | DuckTalent AI (AI-005)</w:t>
      </w:r>
    </w:p>
    <w:tbl>
      <w:tblPr>
        <w:tblW w:type="auto" w:w="0"/>
        <w:jc w:val="left"/>
        <w:tblLayout w:type="autofit"/>
        <w:tblLook w:firstColumn="1" w:firstRow="1" w:lastColumn="0" w:lastRow="0" w:noHBand="0" w:noVBand="1" w:val="04A0"/>
      </w:tblPr>
      <w:tblGrid>
        <w:gridCol w:w="5083"/>
        <w:gridCol w:w="5083"/>
      </w:tblGrid>
      <w:tr>
        <w:trPr>
          <w:cantSplit/>
        </w:trPr>
        <w:tc>
          <w:tcPr>
            <w:tcW w:type="dxa" w:w="5083"/>
            <w:vAlign w:val="center"/>
            <w:tcMar>
              <w:top w:w="70" w:type="dxa"/>
              <w:start w:w="90" w:type="dxa"/>
              <w:bottom w:w="70" w:type="dxa"/>
              <w:end w:w="90" w:type="dxa"/>
            </w:tcMar>
            <w:shd w:fill="EAF2F4"/>
          </w:tcPr>
          <w:p>
            <w:r/>
            <w:r>
              <w:rPr>
                <w:rFonts w:ascii="Liberation Sans" w:hAnsi="Liberation Sans"/>
                <w:b/>
                <w:color w:val="17324D"/>
                <w:sz w:val="17"/>
              </w:rPr>
              <w:t>Document ID</w:t>
            </w:r>
          </w:p>
        </w:tc>
        <w:tc>
          <w:tcPr>
            <w:tcW w:type="dxa" w:w="5083"/>
            <w:vAlign w:val="center"/>
            <w:tcMar>
              <w:top w:w="70" w:type="dxa"/>
              <w:start w:w="90" w:type="dxa"/>
              <w:bottom w:w="70" w:type="dxa"/>
              <w:end w:w="90" w:type="dxa"/>
            </w:tcMar>
          </w:tcPr>
          <w:p>
            <w:r/>
            <w:r>
              <w:rPr>
                <w:rFonts w:ascii="Liberation Sans" w:hAnsi="Liberation Sans"/>
                <w:b w:val="0"/>
                <w:sz w:val="17"/>
              </w:rPr>
              <w:t>DW-WING-HUD-05</w:t>
            </w:r>
          </w:p>
        </w:tc>
      </w:tr>
      <w:tr>
        <w:trPr>
          <w:cantSplit/>
        </w:trPr>
        <w:tc>
          <w:tcPr>
            <w:tcW w:type="dxa" w:w="5083"/>
            <w:vAlign w:val="center"/>
            <w:tcMar>
              <w:top w:w="70" w:type="dxa"/>
              <w:start w:w="90" w:type="dxa"/>
              <w:bottom w:w="70" w:type="dxa"/>
              <w:end w:w="90" w:type="dxa"/>
            </w:tcMar>
            <w:shd w:fill="EAF2F4"/>
          </w:tcPr>
          <w:p>
            <w:r/>
            <w:r>
              <w:rPr>
                <w:rFonts w:ascii="Liberation Sans" w:hAnsi="Liberation Sans"/>
                <w:b/>
                <w:color w:val="17324D"/>
                <w:sz w:val="17"/>
              </w:rPr>
              <w:t>Version / date</w:t>
            </w:r>
          </w:p>
        </w:tc>
        <w:tc>
          <w:tcPr>
            <w:tcW w:type="dxa" w:w="5083"/>
            <w:vAlign w:val="center"/>
            <w:tcMar>
              <w:top w:w="70" w:type="dxa"/>
              <w:start w:w="90" w:type="dxa"/>
              <w:bottom w:w="70" w:type="dxa"/>
              <w:end w:w="90" w:type="dxa"/>
            </w:tcMar>
          </w:tcPr>
          <w:p>
            <w:r/>
            <w:r>
              <w:rPr>
                <w:rFonts w:ascii="Liberation Sans" w:hAnsi="Liberation Sans"/>
                <w:b w:val="0"/>
                <w:sz w:val="17"/>
              </w:rPr>
              <w:t>1.0 / 9 August 2026</w:t>
            </w:r>
          </w:p>
        </w:tc>
      </w:tr>
      <w:tr>
        <w:trPr>
          <w:cantSplit/>
        </w:trPr>
        <w:tc>
          <w:tcPr>
            <w:tcW w:type="dxa" w:w="5083"/>
            <w:vAlign w:val="center"/>
            <w:tcMar>
              <w:top w:w="70" w:type="dxa"/>
              <w:start w:w="90" w:type="dxa"/>
              <w:bottom w:w="70" w:type="dxa"/>
              <w:end w:w="90" w:type="dxa"/>
            </w:tcMar>
            <w:shd w:fill="EAF2F4"/>
          </w:tcPr>
          <w:p>
            <w:r/>
            <w:r>
              <w:rPr>
                <w:rFonts w:ascii="Liberation Sans" w:hAnsi="Liberation Sans"/>
                <w:b/>
                <w:color w:val="17324D"/>
                <w:sz w:val="17"/>
              </w:rPr>
              <w:t>Status</w:t>
            </w:r>
          </w:p>
        </w:tc>
        <w:tc>
          <w:tcPr>
            <w:tcW w:type="dxa" w:w="5083"/>
            <w:vAlign w:val="center"/>
            <w:tcMar>
              <w:top w:w="70" w:type="dxa"/>
              <w:start w:w="90" w:type="dxa"/>
              <w:bottom w:w="70" w:type="dxa"/>
              <w:end w:w="90" w:type="dxa"/>
            </w:tcMar>
          </w:tcPr>
          <w:p>
            <w:r/>
            <w:r>
              <w:rPr>
                <w:rFonts w:ascii="Liberation Sans" w:hAnsi="Liberation Sans"/>
                <w:b w:val="0"/>
                <w:sz w:val="17"/>
              </w:rPr>
              <w:t>Portfolio Draft</w:t>
            </w:r>
          </w:p>
        </w:tc>
      </w:tr>
      <w:tr>
        <w:trPr>
          <w:cantSplit/>
        </w:trPr>
        <w:tc>
          <w:tcPr>
            <w:tcW w:type="dxa" w:w="5083"/>
            <w:vAlign w:val="center"/>
            <w:tcMar>
              <w:top w:w="70" w:type="dxa"/>
              <w:start w:w="90" w:type="dxa"/>
              <w:bottom w:w="70" w:type="dxa"/>
              <w:end w:w="90" w:type="dxa"/>
            </w:tcMar>
            <w:shd w:fill="EAF2F4"/>
          </w:tcPr>
          <w:p>
            <w:r/>
            <w:r>
              <w:rPr>
                <w:rFonts w:ascii="Liberation Sans" w:hAnsi="Liberation Sans"/>
                <w:b/>
                <w:color w:val="17324D"/>
                <w:sz w:val="17"/>
              </w:rPr>
              <w:t>Classification</w:t>
            </w:r>
          </w:p>
        </w:tc>
        <w:tc>
          <w:tcPr>
            <w:tcW w:type="dxa" w:w="5083"/>
            <w:vAlign w:val="center"/>
            <w:tcMar>
              <w:top w:w="70" w:type="dxa"/>
              <w:start w:w="90" w:type="dxa"/>
              <w:bottom w:w="70" w:type="dxa"/>
              <w:end w:w="90" w:type="dxa"/>
            </w:tcMar>
          </w:tcPr>
          <w:p>
            <w:r/>
            <w:r>
              <w:rPr>
                <w:rFonts w:ascii="Liberation Sans" w:hAnsi="Liberation Sans"/>
                <w:b w:val="0"/>
                <w:sz w:val="17"/>
              </w:rPr>
              <w:t>Portfolio / Synthetic / Non-production</w:t>
            </w:r>
          </w:p>
        </w:tc>
      </w:tr>
    </w:tbl>
    <w:p/>
    <w:p>
      <w:r>
        <w:rPr>
          <w:b/>
          <w:color w:val="9C2F2F"/>
        </w:rPr>
        <w:t xml:space="preserve">Portfolio disclaimer. </w:t>
      </w:r>
      <w:r>
        <w:t>Duckworks, Project W.I.N.G., all personnel, AI systems, datasets, decisions, stakeholder inputs and evidence are fictional or synthetic. This document is an internal portfolio artifact, not legal advice, certification evidence, or a statement of regulatory conformity.</w:t>
      </w:r>
    </w:p>
    <w:p>
      <w:pPr>
        <w:pStyle w:val="Heading1"/>
      </w:pPr>
      <w:r>
        <w:t>1. Purpose and Hierarchy</w:t>
      </w:r>
    </w:p>
    <w:p>
      <w:r>
        <w:t>This plan translates the HUDERIA RIA findings into prevention, mitigation, restoration and remedy actions. Duckworks gives priority to avoiding adverse impact, then mitigating remaining risk. Restoration and compensation become relevant where adverse impacts have occurred. Compensation is not automatically available or appropriate; legal remedies depend on applicable law and case facts.</w:t>
      </w:r>
    </w:p>
    <w:tbl>
      <w:tblPr>
        <w:tblW w:type="auto" w:w="0"/>
        <w:jc w:val="center"/>
        <w:tblLayout w:type="autofit"/>
        <w:tblLook w:firstColumn="1" w:firstRow="1" w:lastColumn="0" w:lastRow="0" w:noHBand="0" w:noVBand="1" w:val="04A0"/>
      </w:tblPr>
      <w:tblGrid>
        <w:gridCol w:w="5083"/>
        <w:gridCol w:w="5083"/>
      </w:tblGrid>
      <w:tr>
        <w:trPr>
          <w:tblHeader w:val="true"/>
          <w:cantSplit/>
        </w:trPr>
        <w:tc>
          <w:tcPr>
            <w:tcW w:type="dxa" w:w="1872"/>
            <w:vAlign w:val="center"/>
            <w:tcMar>
              <w:top w:w="70" w:type="dxa"/>
              <w:start w:w="90" w:type="dxa"/>
              <w:bottom w:w="70" w:type="dxa"/>
              <w:end w:w="90" w:type="dxa"/>
            </w:tcMar>
            <w:shd w:fill="17324D"/>
          </w:tcPr>
          <w:p>
            <w:r/>
            <w:r>
              <w:rPr>
                <w:rFonts w:ascii="Liberation Sans" w:hAnsi="Liberation Sans"/>
                <w:b/>
                <w:color w:val="FFFFFF"/>
                <w:sz w:val="16"/>
              </w:rPr>
              <w:t>Hierarchy</w:t>
            </w:r>
          </w:p>
        </w:tc>
        <w:tc>
          <w:tcPr>
            <w:tcW w:type="dxa" w:w="7776"/>
            <w:vAlign w:val="center"/>
            <w:tcMar>
              <w:top w:w="70" w:type="dxa"/>
              <w:start w:w="90" w:type="dxa"/>
              <w:bottom w:w="70" w:type="dxa"/>
              <w:end w:w="90" w:type="dxa"/>
            </w:tcMar>
            <w:shd w:fill="17324D"/>
          </w:tcPr>
          <w:p>
            <w:r/>
            <w:r>
              <w:rPr>
                <w:rFonts w:ascii="Liberation Sans" w:hAnsi="Liberation Sans"/>
                <w:b/>
                <w:color w:val="FFFFFF"/>
                <w:sz w:val="16"/>
              </w:rPr>
              <w:t>Duckworks use</w:t>
            </w:r>
          </w:p>
        </w:tc>
      </w:tr>
      <w:tr>
        <w:trPr>
          <w:cantSplit/>
        </w:trPr>
        <w:tc>
          <w:tcPr>
            <w:tcW w:type="dxa" w:w="1872"/>
            <w:vAlign w:val="center"/>
            <w:tcMar>
              <w:top w:w="70" w:type="dxa"/>
              <w:start w:w="90" w:type="dxa"/>
              <w:bottom w:w="70" w:type="dxa"/>
              <w:end w:w="90" w:type="dxa"/>
            </w:tcMar>
          </w:tcPr>
          <w:p>
            <w:r/>
            <w:r>
              <w:rPr>
                <w:rFonts w:ascii="Liberation Sans" w:hAnsi="Liberation Sans"/>
                <w:b w:val="0"/>
                <w:sz w:val="16"/>
              </w:rPr>
              <w:t>1 - Avoid</w:t>
            </w:r>
          </w:p>
        </w:tc>
        <w:tc>
          <w:tcPr>
            <w:tcW w:type="dxa" w:w="7776"/>
            <w:vAlign w:val="center"/>
            <w:tcMar>
              <w:top w:w="70" w:type="dxa"/>
              <w:start w:w="90" w:type="dxa"/>
              <w:bottom w:w="70" w:type="dxa"/>
              <w:end w:w="90" w:type="dxa"/>
            </w:tcMar>
          </w:tcPr>
          <w:p>
            <w:r/>
            <w:r>
              <w:rPr>
                <w:rFonts w:ascii="Liberation Sans" w:hAnsi="Liberation Sans"/>
                <w:b w:val="0"/>
                <w:sz w:val="16"/>
              </w:rPr>
              <w:t>Change or stop the design/use before harm occurs; remove unacceptable features, purposes or decision pathways.</w:t>
            </w:r>
          </w:p>
        </w:tc>
      </w:tr>
      <w:tr>
        <w:trPr>
          <w:cantSplit/>
        </w:trPr>
        <w:tc>
          <w:tcPr>
            <w:tcW w:type="dxa" w:w="1872"/>
            <w:vAlign w:val="center"/>
            <w:tcMar>
              <w:top w:w="70" w:type="dxa"/>
              <w:start w:w="90" w:type="dxa"/>
              <w:bottom w:w="70" w:type="dxa"/>
              <w:end w:w="90" w:type="dxa"/>
            </w:tcMar>
            <w:shd w:fill="F5F7F9"/>
          </w:tcPr>
          <w:p>
            <w:r/>
            <w:r>
              <w:rPr>
                <w:rFonts w:ascii="Liberation Sans" w:hAnsi="Liberation Sans"/>
                <w:b w:val="0"/>
                <w:sz w:val="16"/>
              </w:rPr>
              <w:t>2 - Mitigate</w:t>
            </w:r>
          </w:p>
        </w:tc>
        <w:tc>
          <w:tcPr>
            <w:tcW w:type="dxa" w:w="7776"/>
            <w:vAlign w:val="center"/>
            <w:tcMar>
              <w:top w:w="70" w:type="dxa"/>
              <w:start w:w="90" w:type="dxa"/>
              <w:bottom w:w="70" w:type="dxa"/>
              <w:end w:w="90" w:type="dxa"/>
            </w:tcMar>
            <w:shd w:fill="F5F7F9"/>
          </w:tcPr>
          <w:p>
            <w:r/>
            <w:r>
              <w:rPr>
                <w:rFonts w:ascii="Liberation Sans" w:hAnsi="Liberation Sans"/>
                <w:b w:val="0"/>
                <w:sz w:val="16"/>
              </w:rPr>
              <w:t>Reduce probability, scale, scope or persistence through technical, organizational, human and contractual controls.</w:t>
            </w:r>
          </w:p>
        </w:tc>
      </w:tr>
      <w:tr>
        <w:trPr>
          <w:cantSplit/>
        </w:trPr>
        <w:tc>
          <w:tcPr>
            <w:tcW w:type="dxa" w:w="1872"/>
            <w:vAlign w:val="center"/>
            <w:tcMar>
              <w:top w:w="70" w:type="dxa"/>
              <w:start w:w="90" w:type="dxa"/>
              <w:bottom w:w="70" w:type="dxa"/>
              <w:end w:w="90" w:type="dxa"/>
            </w:tcMar>
          </w:tcPr>
          <w:p>
            <w:r/>
            <w:r>
              <w:rPr>
                <w:rFonts w:ascii="Liberation Sans" w:hAnsi="Liberation Sans"/>
                <w:b w:val="0"/>
                <w:sz w:val="16"/>
              </w:rPr>
              <w:t>3 - Restore</w:t>
            </w:r>
          </w:p>
        </w:tc>
        <w:tc>
          <w:tcPr>
            <w:tcW w:type="dxa" w:w="7776"/>
            <w:vAlign w:val="center"/>
            <w:tcMar>
              <w:top w:w="70" w:type="dxa"/>
              <w:start w:w="90" w:type="dxa"/>
              <w:bottom w:w="70" w:type="dxa"/>
              <w:end w:w="90" w:type="dxa"/>
            </w:tcMar>
          </w:tcPr>
          <w:p>
            <w:r/>
            <w:r>
              <w:rPr>
                <w:rFonts w:ascii="Liberation Sans" w:hAnsi="Liberation Sans"/>
                <w:b w:val="0"/>
                <w:sz w:val="16"/>
              </w:rPr>
              <w:t>Correct the affected person’s situation where possible, e.g., correct data, reopen review, conduct human-only reassessment.</w:t>
            </w:r>
          </w:p>
        </w:tc>
      </w:tr>
      <w:tr>
        <w:trPr>
          <w:cantSplit/>
        </w:trPr>
        <w:tc>
          <w:tcPr>
            <w:tcW w:type="dxa" w:w="1872"/>
            <w:vAlign w:val="center"/>
            <w:tcMar>
              <w:top w:w="70" w:type="dxa"/>
              <w:start w:w="90" w:type="dxa"/>
              <w:bottom w:w="70" w:type="dxa"/>
              <w:end w:w="90" w:type="dxa"/>
            </w:tcMar>
            <w:shd w:fill="F5F7F9"/>
          </w:tcPr>
          <w:p>
            <w:r/>
            <w:r>
              <w:rPr>
                <w:rFonts w:ascii="Liberation Sans" w:hAnsi="Liberation Sans"/>
                <w:b w:val="0"/>
                <w:sz w:val="16"/>
              </w:rPr>
              <w:t>4 - Compensate</w:t>
            </w:r>
          </w:p>
        </w:tc>
        <w:tc>
          <w:tcPr>
            <w:tcW w:type="dxa" w:w="7776"/>
            <w:vAlign w:val="center"/>
            <w:tcMar>
              <w:top w:w="70" w:type="dxa"/>
              <w:start w:w="90" w:type="dxa"/>
              <w:bottom w:w="70" w:type="dxa"/>
              <w:end w:w="90" w:type="dxa"/>
            </w:tcMar>
            <w:shd w:fill="F5F7F9"/>
          </w:tcPr>
          <w:p>
            <w:r/>
            <w:r>
              <w:rPr>
                <w:rFonts w:ascii="Liberation Sans" w:hAnsi="Liberation Sans"/>
                <w:b w:val="0"/>
                <w:sz w:val="16"/>
              </w:rPr>
              <w:t>Consider only where legally and factually appropriate after other measures are insufficient; Legal determines the applicable route.</w:t>
            </w:r>
          </w:p>
        </w:tc>
      </w:tr>
    </w:tbl>
    <w:p>
      <w:pPr>
        <w:spacing w:after="0"/>
      </w:pPr>
    </w:p>
    <w:p>
      <w:pPr>
        <w:pStyle w:val="Heading1"/>
      </w:pPr>
      <w:r>
        <w:t>2. Mitigation Action Register</w:t>
      </w:r>
    </w:p>
    <w:tbl>
      <w:tblPr>
        <w:tblW w:type="auto" w:w="0"/>
        <w:jc w:val="center"/>
        <w:tblLayout w:type="autofit"/>
        <w:tblLook w:firstColumn="1" w:firstRow="1" w:lastColumn="0" w:lastRow="0" w:noHBand="0" w:noVBand="1" w:val="04A0"/>
      </w:tblPr>
      <w:tblGrid>
        <w:gridCol w:w="1271"/>
        <w:gridCol w:w="1271"/>
        <w:gridCol w:w="1271"/>
        <w:gridCol w:w="1271"/>
        <w:gridCol w:w="1271"/>
        <w:gridCol w:w="1271"/>
        <w:gridCol w:w="1271"/>
        <w:gridCol w:w="1271"/>
      </w:tblGrid>
      <w:tr>
        <w:trPr>
          <w:tblHeader w:val="true"/>
          <w:cantSplit/>
        </w:trPr>
        <w:tc>
          <w:tcPr>
            <w:tcW w:type="dxa" w:w="720"/>
            <w:vAlign w:val="center"/>
            <w:tcMar>
              <w:top w:w="70" w:type="dxa"/>
              <w:start w:w="90" w:type="dxa"/>
              <w:bottom w:w="70" w:type="dxa"/>
              <w:end w:w="90" w:type="dxa"/>
            </w:tcMar>
            <w:shd w:fill="17324D"/>
          </w:tcPr>
          <w:p>
            <w:r/>
            <w:r>
              <w:rPr>
                <w:rFonts w:ascii="Liberation Sans" w:hAnsi="Liberation Sans"/>
                <w:b/>
                <w:color w:val="FFFFFF"/>
                <w:sz w:val="12"/>
              </w:rPr>
              <w:t>ID</w:t>
            </w:r>
          </w:p>
        </w:tc>
        <w:tc>
          <w:tcPr>
            <w:tcW w:type="dxa" w:w="1008"/>
            <w:vAlign w:val="center"/>
            <w:tcMar>
              <w:top w:w="70" w:type="dxa"/>
              <w:start w:w="90" w:type="dxa"/>
              <w:bottom w:w="70" w:type="dxa"/>
              <w:end w:w="90" w:type="dxa"/>
            </w:tcMar>
            <w:shd w:fill="17324D"/>
          </w:tcPr>
          <w:p>
            <w:r/>
            <w:r>
              <w:rPr>
                <w:rFonts w:ascii="Liberation Sans" w:hAnsi="Liberation Sans"/>
                <w:b/>
                <w:color w:val="FFFFFF"/>
                <w:sz w:val="12"/>
              </w:rPr>
              <w:t>Impact</w:t>
            </w:r>
          </w:p>
        </w:tc>
        <w:tc>
          <w:tcPr>
            <w:tcW w:type="dxa" w:w="1440"/>
            <w:vAlign w:val="center"/>
            <w:tcMar>
              <w:top w:w="70" w:type="dxa"/>
              <w:start w:w="90" w:type="dxa"/>
              <w:bottom w:w="70" w:type="dxa"/>
              <w:end w:w="90" w:type="dxa"/>
            </w:tcMar>
            <w:shd w:fill="17324D"/>
          </w:tcPr>
          <w:p>
            <w:r/>
            <w:r>
              <w:rPr>
                <w:rFonts w:ascii="Liberation Sans" w:hAnsi="Liberation Sans"/>
                <w:b/>
                <w:color w:val="FFFFFF"/>
                <w:sz w:val="12"/>
              </w:rPr>
              <w:t>Hierarchy</w:t>
            </w:r>
          </w:p>
        </w:tc>
        <w:tc>
          <w:tcPr>
            <w:tcW w:type="dxa" w:w="3600"/>
            <w:vAlign w:val="center"/>
            <w:tcMar>
              <w:top w:w="70" w:type="dxa"/>
              <w:start w:w="90" w:type="dxa"/>
              <w:bottom w:w="70" w:type="dxa"/>
              <w:end w:w="90" w:type="dxa"/>
            </w:tcMar>
            <w:shd w:fill="17324D"/>
          </w:tcPr>
          <w:p>
            <w:r/>
            <w:r>
              <w:rPr>
                <w:rFonts w:ascii="Liberation Sans" w:hAnsi="Liberation Sans"/>
                <w:b/>
                <w:color w:val="FFFFFF"/>
                <w:sz w:val="12"/>
              </w:rPr>
              <w:t>Measure</w:t>
            </w:r>
          </w:p>
        </w:tc>
        <w:tc>
          <w:tcPr>
            <w:tcW w:type="dxa" w:w="1728"/>
            <w:vAlign w:val="center"/>
            <w:tcMar>
              <w:top w:w="70" w:type="dxa"/>
              <w:start w:w="90" w:type="dxa"/>
              <w:bottom w:w="70" w:type="dxa"/>
              <w:end w:w="90" w:type="dxa"/>
            </w:tcMar>
            <w:shd w:fill="17324D"/>
          </w:tcPr>
          <w:p>
            <w:r/>
            <w:r>
              <w:rPr>
                <w:rFonts w:ascii="Liberation Sans" w:hAnsi="Liberation Sans"/>
                <w:b/>
                <w:color w:val="FFFFFF"/>
                <w:sz w:val="12"/>
              </w:rPr>
              <w:t>Owner</w:t>
            </w:r>
          </w:p>
        </w:tc>
        <w:tc>
          <w:tcPr>
            <w:tcW w:type="dxa" w:w="2160"/>
            <w:vAlign w:val="center"/>
            <w:tcMar>
              <w:top w:w="70" w:type="dxa"/>
              <w:start w:w="90" w:type="dxa"/>
              <w:bottom w:w="70" w:type="dxa"/>
              <w:end w:w="90" w:type="dxa"/>
            </w:tcMar>
            <w:shd w:fill="17324D"/>
          </w:tcPr>
          <w:p>
            <w:r/>
            <w:r>
              <w:rPr>
                <w:rFonts w:ascii="Liberation Sans" w:hAnsi="Liberation Sans"/>
                <w:b/>
                <w:color w:val="FFFFFF"/>
                <w:sz w:val="12"/>
              </w:rPr>
              <w:t>Evidence</w:t>
            </w:r>
          </w:p>
        </w:tc>
        <w:tc>
          <w:tcPr>
            <w:tcW w:type="dxa" w:w="1440"/>
            <w:vAlign w:val="center"/>
            <w:tcMar>
              <w:top w:w="70" w:type="dxa"/>
              <w:start w:w="90" w:type="dxa"/>
              <w:bottom w:w="70" w:type="dxa"/>
              <w:end w:w="90" w:type="dxa"/>
            </w:tcMar>
            <w:shd w:fill="17324D"/>
          </w:tcPr>
          <w:p>
            <w:r/>
            <w:r>
              <w:rPr>
                <w:rFonts w:ascii="Liberation Sans" w:hAnsi="Liberation Sans"/>
                <w:b/>
                <w:color w:val="FFFFFF"/>
                <w:sz w:val="12"/>
              </w:rPr>
              <w:t>Timing</w:t>
            </w:r>
          </w:p>
        </w:tc>
        <w:tc>
          <w:tcPr>
            <w:tcW w:type="dxa" w:w="1152"/>
            <w:vAlign w:val="center"/>
            <w:tcMar>
              <w:top w:w="70" w:type="dxa"/>
              <w:start w:w="90" w:type="dxa"/>
              <w:bottom w:w="70" w:type="dxa"/>
              <w:end w:w="90" w:type="dxa"/>
            </w:tcMar>
            <w:shd w:fill="17324D"/>
          </w:tcPr>
          <w:p>
            <w:r/>
            <w:r>
              <w:rPr>
                <w:rFonts w:ascii="Liberation Sans" w:hAnsi="Liberation Sans"/>
                <w:b/>
                <w:color w:val="FFFFFF"/>
                <w:sz w:val="12"/>
              </w:rPr>
              <w:t>Status</w:t>
            </w:r>
          </w:p>
        </w:tc>
      </w:tr>
      <w:tr>
        <w:trPr>
          <w:cantSplit/>
        </w:trPr>
        <w:tc>
          <w:tcPr>
            <w:tcW w:type="dxa" w:w="720"/>
            <w:vAlign w:val="center"/>
            <w:tcMar>
              <w:top w:w="70" w:type="dxa"/>
              <w:start w:w="90" w:type="dxa"/>
              <w:bottom w:w="70" w:type="dxa"/>
              <w:end w:w="90" w:type="dxa"/>
            </w:tcMar>
          </w:tcPr>
          <w:p>
            <w:r/>
            <w:r>
              <w:rPr>
                <w:rFonts w:ascii="Liberation Sans" w:hAnsi="Liberation Sans"/>
                <w:b w:val="0"/>
                <w:sz w:val="12"/>
              </w:rPr>
              <w:t>MP-01</w:t>
            </w:r>
          </w:p>
        </w:tc>
        <w:tc>
          <w:tcPr>
            <w:tcW w:type="dxa" w:w="1008"/>
            <w:vAlign w:val="center"/>
            <w:tcMar>
              <w:top w:w="70" w:type="dxa"/>
              <w:start w:w="90" w:type="dxa"/>
              <w:bottom w:w="70" w:type="dxa"/>
              <w:end w:w="90" w:type="dxa"/>
            </w:tcMar>
          </w:tcPr>
          <w:p>
            <w:r/>
            <w:r>
              <w:rPr>
                <w:rFonts w:ascii="Liberation Sans" w:hAnsi="Liberation Sans"/>
                <w:b w:val="0"/>
                <w:sz w:val="12"/>
              </w:rPr>
              <w:t>H-01/H-10</w:t>
            </w:r>
          </w:p>
        </w:tc>
        <w:tc>
          <w:tcPr>
            <w:tcW w:type="dxa" w:w="1440"/>
            <w:vAlign w:val="center"/>
            <w:tcMar>
              <w:top w:w="70" w:type="dxa"/>
              <w:start w:w="90" w:type="dxa"/>
              <w:bottom w:w="70" w:type="dxa"/>
              <w:end w:w="90" w:type="dxa"/>
            </w:tcMar>
          </w:tcPr>
          <w:p>
            <w:r/>
            <w:r>
              <w:rPr>
                <w:rFonts w:ascii="Liberation Sans" w:hAnsi="Liberation Sans"/>
                <w:b w:val="0"/>
                <w:sz w:val="12"/>
              </w:rPr>
              <w:t>Avoid + Mitigate</w:t>
            </w:r>
          </w:p>
        </w:tc>
        <w:tc>
          <w:tcPr>
            <w:tcW w:type="dxa" w:w="3600"/>
            <w:vAlign w:val="center"/>
            <w:tcMar>
              <w:top w:w="70" w:type="dxa"/>
              <w:start w:w="90" w:type="dxa"/>
              <w:bottom w:w="70" w:type="dxa"/>
              <w:end w:w="90" w:type="dxa"/>
            </w:tcMar>
          </w:tcPr>
          <w:p>
            <w:r/>
            <w:r>
              <w:rPr>
                <w:rFonts w:ascii="Liberation Sans" w:hAnsi="Liberation Sans"/>
                <w:b w:val="0"/>
                <w:sz w:val="12"/>
              </w:rPr>
              <w:t>Pre-approve job-related criteria; prohibit protected/sensitive traits and unjustified proxies; validate feature effects; version-control criteria.</w:t>
            </w:r>
          </w:p>
        </w:tc>
        <w:tc>
          <w:tcPr>
            <w:tcW w:type="dxa" w:w="1728"/>
            <w:vAlign w:val="center"/>
            <w:tcMar>
              <w:top w:w="70" w:type="dxa"/>
              <w:start w:w="90" w:type="dxa"/>
              <w:bottom w:w="70" w:type="dxa"/>
              <w:end w:w="90" w:type="dxa"/>
            </w:tcMar>
          </w:tcPr>
          <w:p>
            <w:r/>
            <w:r>
              <w:rPr>
                <w:rFonts w:ascii="Liberation Sans" w:hAnsi="Liberation Sans"/>
                <w:b w:val="0"/>
                <w:sz w:val="12"/>
              </w:rPr>
              <w:t>HR + Data &amp; AI</w:t>
            </w:r>
          </w:p>
        </w:tc>
        <w:tc>
          <w:tcPr>
            <w:tcW w:type="dxa" w:w="2160"/>
            <w:vAlign w:val="center"/>
            <w:tcMar>
              <w:top w:w="70" w:type="dxa"/>
              <w:start w:w="90" w:type="dxa"/>
              <w:bottom w:w="70" w:type="dxa"/>
              <w:end w:w="90" w:type="dxa"/>
            </w:tcMar>
          </w:tcPr>
          <w:p>
            <w:r/>
            <w:r>
              <w:rPr>
                <w:rFonts w:ascii="Liberation Sans" w:hAnsi="Liberation Sans"/>
                <w:b w:val="0"/>
                <w:sz w:val="12"/>
              </w:rPr>
              <w:t>Criteria register; feature list; validation report</w:t>
            </w:r>
          </w:p>
        </w:tc>
        <w:tc>
          <w:tcPr>
            <w:tcW w:type="dxa" w:w="1440"/>
            <w:vAlign w:val="center"/>
            <w:tcMar>
              <w:top w:w="70" w:type="dxa"/>
              <w:start w:w="90" w:type="dxa"/>
              <w:bottom w:w="70" w:type="dxa"/>
              <w:end w:w="90" w:type="dxa"/>
            </w:tcMar>
          </w:tcPr>
          <w:p>
            <w:r/>
            <w:r>
              <w:rPr>
                <w:rFonts w:ascii="Liberation Sans" w:hAnsi="Liberation Sans"/>
                <w:b w:val="0"/>
                <w:sz w:val="12"/>
              </w:rPr>
              <w:t>Before pilot</w:t>
            </w:r>
          </w:p>
        </w:tc>
        <w:tc>
          <w:tcPr>
            <w:tcW w:type="dxa" w:w="1152"/>
            <w:vAlign w:val="center"/>
            <w:tcMar>
              <w:top w:w="70" w:type="dxa"/>
              <w:start w:w="90" w:type="dxa"/>
              <w:bottom w:w="70" w:type="dxa"/>
              <w:end w:w="90" w:type="dxa"/>
            </w:tcMar>
          </w:tcPr>
          <w:p>
            <w:r/>
            <w:r>
              <w:rPr>
                <w:rFonts w:ascii="Liberation Sans" w:hAnsi="Liberation Sans"/>
                <w:b w:val="0"/>
                <w:sz w:val="12"/>
              </w:rPr>
              <w:t>Blocking</w:t>
            </w:r>
          </w:p>
        </w:tc>
      </w:tr>
      <w:tr>
        <w:trPr>
          <w:cantSplit/>
        </w:trPr>
        <w:tc>
          <w:tcPr>
            <w:tcW w:type="dxa" w:w="720"/>
            <w:vAlign w:val="center"/>
            <w:tcMar>
              <w:top w:w="70" w:type="dxa"/>
              <w:start w:w="90" w:type="dxa"/>
              <w:bottom w:w="70" w:type="dxa"/>
              <w:end w:w="90" w:type="dxa"/>
            </w:tcMar>
            <w:shd w:fill="F5F7F9"/>
          </w:tcPr>
          <w:p>
            <w:r/>
            <w:r>
              <w:rPr>
                <w:rFonts w:ascii="Liberation Sans" w:hAnsi="Liberation Sans"/>
                <w:b w:val="0"/>
                <w:sz w:val="12"/>
              </w:rPr>
              <w:t>MP-02</w:t>
            </w:r>
          </w:p>
        </w:tc>
        <w:tc>
          <w:tcPr>
            <w:tcW w:type="dxa" w:w="1008"/>
            <w:vAlign w:val="center"/>
            <w:tcMar>
              <w:top w:w="70" w:type="dxa"/>
              <w:start w:w="90" w:type="dxa"/>
              <w:bottom w:w="70" w:type="dxa"/>
              <w:end w:w="90" w:type="dxa"/>
            </w:tcMar>
            <w:shd w:fill="F5F7F9"/>
          </w:tcPr>
          <w:p>
            <w:r/>
            <w:r>
              <w:rPr>
                <w:rFonts w:ascii="Liberation Sans" w:hAnsi="Liberation Sans"/>
                <w:b w:val="0"/>
                <w:sz w:val="12"/>
              </w:rPr>
              <w:t>H-01/H-03/H-04</w:t>
            </w:r>
          </w:p>
        </w:tc>
        <w:tc>
          <w:tcPr>
            <w:tcW w:type="dxa" w:w="1440"/>
            <w:vAlign w:val="center"/>
            <w:tcMar>
              <w:top w:w="70" w:type="dxa"/>
              <w:start w:w="90" w:type="dxa"/>
              <w:bottom w:w="70" w:type="dxa"/>
              <w:end w:w="90" w:type="dxa"/>
            </w:tcMar>
            <w:shd w:fill="F5F7F9"/>
          </w:tcPr>
          <w:p>
            <w:r/>
            <w:r>
              <w:rPr>
                <w:rFonts w:ascii="Liberation Sans" w:hAnsi="Liberation Sans"/>
                <w:b w:val="0"/>
                <w:sz w:val="12"/>
              </w:rPr>
              <w:t>Mitigate</w:t>
            </w:r>
          </w:p>
        </w:tc>
        <w:tc>
          <w:tcPr>
            <w:tcW w:type="dxa" w:w="3600"/>
            <w:vAlign w:val="center"/>
            <w:tcMar>
              <w:top w:w="70" w:type="dxa"/>
              <w:start w:w="90" w:type="dxa"/>
              <w:bottom w:w="70" w:type="dxa"/>
              <w:end w:w="90" w:type="dxa"/>
            </w:tcMar>
            <w:shd w:fill="F5F7F9"/>
          </w:tcPr>
          <w:p>
            <w:r/>
            <w:r>
              <w:rPr>
                <w:rFonts w:ascii="Liberation Sans" w:hAnsi="Liberation Sans"/>
                <w:b w:val="0"/>
                <w:sz w:val="12"/>
              </w:rPr>
              <w:t>Define lawful fairness and differential-error testing across relevant groups; establish thresholds and escalation before real use.</w:t>
            </w:r>
          </w:p>
        </w:tc>
        <w:tc>
          <w:tcPr>
            <w:tcW w:type="dxa" w:w="1728"/>
            <w:vAlign w:val="center"/>
            <w:tcMar>
              <w:top w:w="70" w:type="dxa"/>
              <w:start w:w="90" w:type="dxa"/>
              <w:bottom w:w="70" w:type="dxa"/>
              <w:end w:w="90" w:type="dxa"/>
            </w:tcMar>
            <w:shd w:fill="F5F7F9"/>
          </w:tcPr>
          <w:p>
            <w:r/>
            <w:r>
              <w:rPr>
                <w:rFonts w:ascii="Liberation Sans" w:hAnsi="Liberation Sans"/>
                <w:b w:val="0"/>
                <w:sz w:val="12"/>
              </w:rPr>
              <w:t>Data &amp; AI + HR + Risk</w:t>
            </w:r>
          </w:p>
        </w:tc>
        <w:tc>
          <w:tcPr>
            <w:tcW w:type="dxa" w:w="2160"/>
            <w:vAlign w:val="center"/>
            <w:tcMar>
              <w:top w:w="70" w:type="dxa"/>
              <w:start w:w="90" w:type="dxa"/>
              <w:bottom w:w="70" w:type="dxa"/>
              <w:end w:w="90" w:type="dxa"/>
            </w:tcMar>
            <w:shd w:fill="F5F7F9"/>
          </w:tcPr>
          <w:p>
            <w:r/>
            <w:r>
              <w:rPr>
                <w:rFonts w:ascii="Liberation Sans" w:hAnsi="Liberation Sans"/>
                <w:b w:val="0"/>
                <w:sz w:val="12"/>
              </w:rPr>
              <w:t>Methodology; test report; issue log</w:t>
            </w:r>
          </w:p>
        </w:tc>
        <w:tc>
          <w:tcPr>
            <w:tcW w:type="dxa" w:w="1440"/>
            <w:vAlign w:val="center"/>
            <w:tcMar>
              <w:top w:w="70" w:type="dxa"/>
              <w:start w:w="90" w:type="dxa"/>
              <w:bottom w:w="70" w:type="dxa"/>
              <w:end w:w="90" w:type="dxa"/>
            </w:tcMar>
            <w:shd w:fill="F5F7F9"/>
          </w:tcPr>
          <w:p>
            <w:r/>
            <w:r>
              <w:rPr>
                <w:rFonts w:ascii="Liberation Sans" w:hAnsi="Liberation Sans"/>
                <w:b w:val="0"/>
                <w:sz w:val="12"/>
              </w:rPr>
              <w:t>Before pilot</w:t>
            </w:r>
          </w:p>
        </w:tc>
        <w:tc>
          <w:tcPr>
            <w:tcW w:type="dxa" w:w="1152"/>
            <w:vAlign w:val="center"/>
            <w:tcMar>
              <w:top w:w="70" w:type="dxa"/>
              <w:start w:w="90" w:type="dxa"/>
              <w:bottom w:w="70" w:type="dxa"/>
              <w:end w:w="90" w:type="dxa"/>
            </w:tcMar>
            <w:shd w:fill="F5F7F9"/>
          </w:tcPr>
          <w:p>
            <w:r/>
            <w:r>
              <w:rPr>
                <w:rFonts w:ascii="Liberation Sans" w:hAnsi="Liberation Sans"/>
                <w:b w:val="0"/>
                <w:sz w:val="12"/>
              </w:rPr>
              <w:t>Blocking</w:t>
            </w:r>
          </w:p>
        </w:tc>
      </w:tr>
      <w:tr>
        <w:trPr>
          <w:cantSplit/>
        </w:trPr>
        <w:tc>
          <w:tcPr>
            <w:tcW w:type="dxa" w:w="720"/>
            <w:vAlign w:val="center"/>
            <w:tcMar>
              <w:top w:w="70" w:type="dxa"/>
              <w:start w:w="90" w:type="dxa"/>
              <w:bottom w:w="70" w:type="dxa"/>
              <w:end w:w="90" w:type="dxa"/>
            </w:tcMar>
          </w:tcPr>
          <w:p>
            <w:r/>
            <w:r>
              <w:rPr>
                <w:rFonts w:ascii="Liberation Sans" w:hAnsi="Liberation Sans"/>
                <w:b w:val="0"/>
                <w:sz w:val="12"/>
              </w:rPr>
              <w:t>MP-03</w:t>
            </w:r>
          </w:p>
        </w:tc>
        <w:tc>
          <w:tcPr>
            <w:tcW w:type="dxa" w:w="1008"/>
            <w:vAlign w:val="center"/>
            <w:tcMar>
              <w:top w:w="70" w:type="dxa"/>
              <w:start w:w="90" w:type="dxa"/>
              <w:bottom w:w="70" w:type="dxa"/>
              <w:end w:w="90" w:type="dxa"/>
            </w:tcMar>
          </w:tcPr>
          <w:p>
            <w:r/>
            <w:r>
              <w:rPr>
                <w:rFonts w:ascii="Liberation Sans" w:hAnsi="Liberation Sans"/>
                <w:b w:val="0"/>
                <w:sz w:val="12"/>
              </w:rPr>
              <w:t>H-02/H-03</w:t>
            </w:r>
          </w:p>
        </w:tc>
        <w:tc>
          <w:tcPr>
            <w:tcW w:type="dxa" w:w="1440"/>
            <w:vAlign w:val="center"/>
            <w:tcMar>
              <w:top w:w="70" w:type="dxa"/>
              <w:start w:w="90" w:type="dxa"/>
              <w:bottom w:w="70" w:type="dxa"/>
              <w:end w:w="90" w:type="dxa"/>
            </w:tcMar>
          </w:tcPr>
          <w:p>
            <w:r/>
            <w:r>
              <w:rPr>
                <w:rFonts w:ascii="Liberation Sans" w:hAnsi="Liberation Sans"/>
                <w:b w:val="0"/>
                <w:sz w:val="12"/>
              </w:rPr>
              <w:t>Mitigate + Restore</w:t>
            </w:r>
          </w:p>
        </w:tc>
        <w:tc>
          <w:tcPr>
            <w:tcW w:type="dxa" w:w="3600"/>
            <w:vAlign w:val="center"/>
            <w:tcMar>
              <w:top w:w="70" w:type="dxa"/>
              <w:start w:w="90" w:type="dxa"/>
              <w:bottom w:w="70" w:type="dxa"/>
              <w:end w:w="90" w:type="dxa"/>
            </w:tcMar>
          </w:tcPr>
          <w:p>
            <w:r/>
            <w:r>
              <w:rPr>
                <w:rFonts w:ascii="Liberation Sans" w:hAnsi="Liberation Sans"/>
                <w:b w:val="0"/>
                <w:sz w:val="12"/>
              </w:rPr>
              <w:t>Validate CV parsing/ranking accuracy; give recruiters source-document access; allow applicant correction; re-review materially affected applications.</w:t>
            </w:r>
          </w:p>
        </w:tc>
        <w:tc>
          <w:tcPr>
            <w:tcW w:type="dxa" w:w="1728"/>
            <w:vAlign w:val="center"/>
            <w:tcMar>
              <w:top w:w="70" w:type="dxa"/>
              <w:start w:w="90" w:type="dxa"/>
              <w:bottom w:w="70" w:type="dxa"/>
              <w:end w:w="90" w:type="dxa"/>
            </w:tcMar>
          </w:tcPr>
          <w:p>
            <w:r/>
            <w:r>
              <w:rPr>
                <w:rFonts w:ascii="Liberation Sans" w:hAnsi="Liberation Sans"/>
                <w:b w:val="0"/>
                <w:sz w:val="12"/>
              </w:rPr>
              <w:t>Data &amp; AI + HR</w:t>
            </w:r>
          </w:p>
        </w:tc>
        <w:tc>
          <w:tcPr>
            <w:tcW w:type="dxa" w:w="2160"/>
            <w:vAlign w:val="center"/>
            <w:tcMar>
              <w:top w:w="70" w:type="dxa"/>
              <w:start w:w="90" w:type="dxa"/>
              <w:bottom w:w="70" w:type="dxa"/>
              <w:end w:w="90" w:type="dxa"/>
            </w:tcMar>
          </w:tcPr>
          <w:p>
            <w:r/>
            <w:r>
              <w:rPr>
                <w:rFonts w:ascii="Liberation Sans" w:hAnsi="Liberation Sans"/>
                <w:b w:val="0"/>
                <w:sz w:val="12"/>
              </w:rPr>
              <w:t>Validation; correction log; re-review record</w:t>
            </w:r>
          </w:p>
        </w:tc>
        <w:tc>
          <w:tcPr>
            <w:tcW w:type="dxa" w:w="1440"/>
            <w:vAlign w:val="center"/>
            <w:tcMar>
              <w:top w:w="70" w:type="dxa"/>
              <w:start w:w="90" w:type="dxa"/>
              <w:bottom w:w="70" w:type="dxa"/>
              <w:end w:w="90" w:type="dxa"/>
            </w:tcMar>
          </w:tcPr>
          <w:p>
            <w:r/>
            <w:r>
              <w:rPr>
                <w:rFonts w:ascii="Liberation Sans" w:hAnsi="Liberation Sans"/>
                <w:b w:val="0"/>
                <w:sz w:val="12"/>
              </w:rPr>
              <w:t>Before pilot / ongoing</w:t>
            </w:r>
          </w:p>
        </w:tc>
        <w:tc>
          <w:tcPr>
            <w:tcW w:type="dxa" w:w="1152"/>
            <w:vAlign w:val="center"/>
            <w:tcMar>
              <w:top w:w="70" w:type="dxa"/>
              <w:start w:w="90" w:type="dxa"/>
              <w:bottom w:w="70" w:type="dxa"/>
              <w:end w:w="90" w:type="dxa"/>
            </w:tcMar>
          </w:tcPr>
          <w:p>
            <w:r/>
            <w:r>
              <w:rPr>
                <w:rFonts w:ascii="Liberation Sans" w:hAnsi="Liberation Sans"/>
                <w:b w:val="0"/>
                <w:sz w:val="12"/>
              </w:rPr>
              <w:t>Blocking</w:t>
            </w:r>
          </w:p>
        </w:tc>
      </w:tr>
      <w:tr>
        <w:trPr>
          <w:cantSplit/>
        </w:trPr>
        <w:tc>
          <w:tcPr>
            <w:tcW w:type="dxa" w:w="720"/>
            <w:vAlign w:val="center"/>
            <w:tcMar>
              <w:top w:w="70" w:type="dxa"/>
              <w:start w:w="90" w:type="dxa"/>
              <w:bottom w:w="70" w:type="dxa"/>
              <w:end w:w="90" w:type="dxa"/>
            </w:tcMar>
            <w:shd w:fill="F5F7F9"/>
          </w:tcPr>
          <w:p>
            <w:r/>
            <w:r>
              <w:rPr>
                <w:rFonts w:ascii="Liberation Sans" w:hAnsi="Liberation Sans"/>
                <w:b w:val="0"/>
                <w:sz w:val="12"/>
              </w:rPr>
              <w:t>MP-04</w:t>
            </w:r>
          </w:p>
        </w:tc>
        <w:tc>
          <w:tcPr>
            <w:tcW w:type="dxa" w:w="1008"/>
            <w:vAlign w:val="center"/>
            <w:tcMar>
              <w:top w:w="70" w:type="dxa"/>
              <w:start w:w="90" w:type="dxa"/>
              <w:bottom w:w="70" w:type="dxa"/>
              <w:end w:w="90" w:type="dxa"/>
            </w:tcMar>
            <w:shd w:fill="F5F7F9"/>
          </w:tcPr>
          <w:p>
            <w:r/>
            <w:r>
              <w:rPr>
                <w:rFonts w:ascii="Liberation Sans" w:hAnsi="Liberation Sans"/>
                <w:b w:val="0"/>
                <w:sz w:val="12"/>
              </w:rPr>
              <w:t>H-04</w:t>
            </w:r>
          </w:p>
        </w:tc>
        <w:tc>
          <w:tcPr>
            <w:tcW w:type="dxa" w:w="1440"/>
            <w:vAlign w:val="center"/>
            <w:tcMar>
              <w:top w:w="70" w:type="dxa"/>
              <w:start w:w="90" w:type="dxa"/>
              <w:bottom w:w="70" w:type="dxa"/>
              <w:end w:w="90" w:type="dxa"/>
            </w:tcMar>
            <w:shd w:fill="F5F7F9"/>
          </w:tcPr>
          <w:p>
            <w:r/>
            <w:r>
              <w:rPr>
                <w:rFonts w:ascii="Liberation Sans" w:hAnsi="Liberation Sans"/>
                <w:b w:val="0"/>
                <w:sz w:val="12"/>
              </w:rPr>
              <w:t>Avoid + Mitigate + Restore</w:t>
            </w:r>
          </w:p>
        </w:tc>
        <w:tc>
          <w:tcPr>
            <w:tcW w:type="dxa" w:w="3600"/>
            <w:vAlign w:val="center"/>
            <w:tcMar>
              <w:top w:w="70" w:type="dxa"/>
              <w:start w:w="90" w:type="dxa"/>
              <w:bottom w:w="70" w:type="dxa"/>
              <w:end w:w="90" w:type="dxa"/>
            </w:tcMar>
            <w:shd w:fill="F5F7F9"/>
          </w:tcPr>
          <w:p>
            <w:r/>
            <w:r>
              <w:rPr>
                <w:rFonts w:ascii="Liberation Sans" w:hAnsi="Liberation Sans"/>
                <w:b w:val="0"/>
                <w:sz w:val="12"/>
              </w:rPr>
              <w:t>Accessible application and challenge routes; test assistive technologies/formats; provide alternative human route and accommodation.</w:t>
            </w:r>
          </w:p>
        </w:tc>
        <w:tc>
          <w:tcPr>
            <w:tcW w:type="dxa" w:w="1728"/>
            <w:vAlign w:val="center"/>
            <w:tcMar>
              <w:top w:w="70" w:type="dxa"/>
              <w:start w:w="90" w:type="dxa"/>
              <w:bottom w:w="70" w:type="dxa"/>
              <w:end w:w="90" w:type="dxa"/>
            </w:tcMar>
            <w:shd w:fill="F5F7F9"/>
          </w:tcPr>
          <w:p>
            <w:r/>
            <w:r>
              <w:rPr>
                <w:rFonts w:ascii="Liberation Sans" w:hAnsi="Liberation Sans"/>
                <w:b w:val="0"/>
                <w:sz w:val="12"/>
              </w:rPr>
              <w:t>HR + Legal/Accessibility</w:t>
            </w:r>
          </w:p>
        </w:tc>
        <w:tc>
          <w:tcPr>
            <w:tcW w:type="dxa" w:w="2160"/>
            <w:vAlign w:val="center"/>
            <w:tcMar>
              <w:top w:w="70" w:type="dxa"/>
              <w:start w:w="90" w:type="dxa"/>
              <w:bottom w:w="70" w:type="dxa"/>
              <w:end w:w="90" w:type="dxa"/>
            </w:tcMar>
            <w:shd w:fill="F5F7F9"/>
          </w:tcPr>
          <w:p>
            <w:r/>
            <w:r>
              <w:rPr>
                <w:rFonts w:ascii="Liberation Sans" w:hAnsi="Liberation Sans"/>
                <w:b w:val="0"/>
                <w:sz w:val="12"/>
              </w:rPr>
              <w:t>Accessibility review; remediation evidence</w:t>
            </w:r>
          </w:p>
        </w:tc>
        <w:tc>
          <w:tcPr>
            <w:tcW w:type="dxa" w:w="1440"/>
            <w:vAlign w:val="center"/>
            <w:tcMar>
              <w:top w:w="70" w:type="dxa"/>
              <w:start w:w="90" w:type="dxa"/>
              <w:bottom w:w="70" w:type="dxa"/>
              <w:end w:w="90" w:type="dxa"/>
            </w:tcMar>
            <w:shd w:fill="F5F7F9"/>
          </w:tcPr>
          <w:p>
            <w:r/>
            <w:r>
              <w:rPr>
                <w:rFonts w:ascii="Liberation Sans" w:hAnsi="Liberation Sans"/>
                <w:b w:val="0"/>
                <w:sz w:val="12"/>
              </w:rPr>
              <w:t>Before pilot</w:t>
            </w:r>
          </w:p>
        </w:tc>
        <w:tc>
          <w:tcPr>
            <w:tcW w:type="dxa" w:w="1152"/>
            <w:vAlign w:val="center"/>
            <w:tcMar>
              <w:top w:w="70" w:type="dxa"/>
              <w:start w:w="90" w:type="dxa"/>
              <w:bottom w:w="70" w:type="dxa"/>
              <w:end w:w="90" w:type="dxa"/>
            </w:tcMar>
            <w:shd w:fill="F5F7F9"/>
          </w:tcPr>
          <w:p>
            <w:r/>
            <w:r>
              <w:rPr>
                <w:rFonts w:ascii="Liberation Sans" w:hAnsi="Liberation Sans"/>
                <w:b w:val="0"/>
                <w:sz w:val="12"/>
              </w:rPr>
              <w:t>Blocking</w:t>
            </w:r>
          </w:p>
        </w:tc>
      </w:tr>
      <w:tr>
        <w:trPr>
          <w:cantSplit/>
        </w:trPr>
        <w:tc>
          <w:tcPr>
            <w:tcW w:type="dxa" w:w="720"/>
            <w:vAlign w:val="center"/>
            <w:tcMar>
              <w:top w:w="70" w:type="dxa"/>
              <w:start w:w="90" w:type="dxa"/>
              <w:bottom w:w="70" w:type="dxa"/>
              <w:end w:w="90" w:type="dxa"/>
            </w:tcMar>
          </w:tcPr>
          <w:p>
            <w:r/>
            <w:r>
              <w:rPr>
                <w:rFonts w:ascii="Liberation Sans" w:hAnsi="Liberation Sans"/>
                <w:b w:val="0"/>
                <w:sz w:val="12"/>
              </w:rPr>
              <w:t>MP-05</w:t>
            </w:r>
          </w:p>
        </w:tc>
        <w:tc>
          <w:tcPr>
            <w:tcW w:type="dxa" w:w="1008"/>
            <w:vAlign w:val="center"/>
            <w:tcMar>
              <w:top w:w="70" w:type="dxa"/>
              <w:start w:w="90" w:type="dxa"/>
              <w:bottom w:w="70" w:type="dxa"/>
              <w:end w:w="90" w:type="dxa"/>
            </w:tcMar>
          </w:tcPr>
          <w:p>
            <w:r/>
            <w:r>
              <w:rPr>
                <w:rFonts w:ascii="Liberation Sans" w:hAnsi="Liberation Sans"/>
                <w:b w:val="0"/>
                <w:sz w:val="12"/>
              </w:rPr>
              <w:t>H-05</w:t>
            </w:r>
          </w:p>
        </w:tc>
        <w:tc>
          <w:tcPr>
            <w:tcW w:type="dxa" w:w="1440"/>
            <w:vAlign w:val="center"/>
            <w:tcMar>
              <w:top w:w="70" w:type="dxa"/>
              <w:start w:w="90" w:type="dxa"/>
              <w:bottom w:w="70" w:type="dxa"/>
              <w:end w:w="90" w:type="dxa"/>
            </w:tcMar>
          </w:tcPr>
          <w:p>
            <w:r/>
            <w:r>
              <w:rPr>
                <w:rFonts w:ascii="Liberation Sans" w:hAnsi="Liberation Sans"/>
                <w:b w:val="0"/>
                <w:sz w:val="12"/>
              </w:rPr>
              <w:t>Avoid + Mitigate</w:t>
            </w:r>
          </w:p>
        </w:tc>
        <w:tc>
          <w:tcPr>
            <w:tcW w:type="dxa" w:w="3600"/>
            <w:vAlign w:val="center"/>
            <w:tcMar>
              <w:top w:w="70" w:type="dxa"/>
              <w:start w:w="90" w:type="dxa"/>
              <w:bottom w:w="70" w:type="dxa"/>
              <w:end w:w="90" w:type="dxa"/>
            </w:tcMar>
          </w:tcPr>
          <w:p>
            <w:r/>
            <w:r>
              <w:rPr>
                <w:rFonts w:ascii="Liberation Sans" w:hAnsi="Liberation Sans"/>
                <w:b w:val="0"/>
                <w:sz w:val="12"/>
              </w:rPr>
              <w:t>Complete/refresh DPIA; minimize data; prohibit unrelated sensitive inference; define retention/deletion; control vendor reuse/training.</w:t>
            </w:r>
          </w:p>
        </w:tc>
        <w:tc>
          <w:tcPr>
            <w:tcW w:type="dxa" w:w="1728"/>
            <w:vAlign w:val="center"/>
            <w:tcMar>
              <w:top w:w="70" w:type="dxa"/>
              <w:start w:w="90" w:type="dxa"/>
              <w:bottom w:w="70" w:type="dxa"/>
              <w:end w:w="90" w:type="dxa"/>
            </w:tcMar>
          </w:tcPr>
          <w:p>
            <w:r/>
            <w:r>
              <w:rPr>
                <w:rFonts w:ascii="Liberation Sans" w:hAnsi="Liberation Sans"/>
                <w:b w:val="0"/>
                <w:sz w:val="12"/>
              </w:rPr>
              <w:t>DPO + HR + Procurement</w:t>
            </w:r>
          </w:p>
        </w:tc>
        <w:tc>
          <w:tcPr>
            <w:tcW w:type="dxa" w:w="2160"/>
            <w:vAlign w:val="center"/>
            <w:tcMar>
              <w:top w:w="70" w:type="dxa"/>
              <w:start w:w="90" w:type="dxa"/>
              <w:bottom w:w="70" w:type="dxa"/>
              <w:end w:w="90" w:type="dxa"/>
            </w:tcMar>
          </w:tcPr>
          <w:p>
            <w:r/>
            <w:r>
              <w:rPr>
                <w:rFonts w:ascii="Liberation Sans" w:hAnsi="Liberation Sans"/>
                <w:b w:val="0"/>
                <w:sz w:val="12"/>
              </w:rPr>
              <w:t>DPIA; data map; contract; retention schedule</w:t>
            </w:r>
          </w:p>
        </w:tc>
        <w:tc>
          <w:tcPr>
            <w:tcW w:type="dxa" w:w="1440"/>
            <w:vAlign w:val="center"/>
            <w:tcMar>
              <w:top w:w="70" w:type="dxa"/>
              <w:start w:w="90" w:type="dxa"/>
              <w:bottom w:w="70" w:type="dxa"/>
              <w:end w:w="90" w:type="dxa"/>
            </w:tcMar>
          </w:tcPr>
          <w:p>
            <w:r/>
            <w:r>
              <w:rPr>
                <w:rFonts w:ascii="Liberation Sans" w:hAnsi="Liberation Sans"/>
                <w:b w:val="0"/>
                <w:sz w:val="12"/>
              </w:rPr>
              <w:t>Before real data</w:t>
            </w:r>
          </w:p>
        </w:tc>
        <w:tc>
          <w:tcPr>
            <w:tcW w:type="dxa" w:w="1152"/>
            <w:vAlign w:val="center"/>
            <w:tcMar>
              <w:top w:w="70" w:type="dxa"/>
              <w:start w:w="90" w:type="dxa"/>
              <w:bottom w:w="70" w:type="dxa"/>
              <w:end w:w="90" w:type="dxa"/>
            </w:tcMar>
          </w:tcPr>
          <w:p>
            <w:r/>
            <w:r>
              <w:rPr>
                <w:rFonts w:ascii="Liberation Sans" w:hAnsi="Liberation Sans"/>
                <w:b w:val="0"/>
                <w:sz w:val="12"/>
              </w:rPr>
              <w:t>Blocking</w:t>
            </w:r>
          </w:p>
        </w:tc>
      </w:tr>
      <w:tr>
        <w:trPr>
          <w:cantSplit/>
        </w:trPr>
        <w:tc>
          <w:tcPr>
            <w:tcW w:type="dxa" w:w="720"/>
            <w:vAlign w:val="center"/>
            <w:tcMar>
              <w:top w:w="70" w:type="dxa"/>
              <w:start w:w="90" w:type="dxa"/>
              <w:bottom w:w="70" w:type="dxa"/>
              <w:end w:w="90" w:type="dxa"/>
            </w:tcMar>
            <w:shd w:fill="F5F7F9"/>
          </w:tcPr>
          <w:p>
            <w:r/>
            <w:r>
              <w:rPr>
                <w:rFonts w:ascii="Liberation Sans" w:hAnsi="Liberation Sans"/>
                <w:b w:val="0"/>
                <w:sz w:val="12"/>
              </w:rPr>
              <w:t>MP-06</w:t>
            </w:r>
          </w:p>
        </w:tc>
        <w:tc>
          <w:tcPr>
            <w:tcW w:type="dxa" w:w="1008"/>
            <w:vAlign w:val="center"/>
            <w:tcMar>
              <w:top w:w="70" w:type="dxa"/>
              <w:start w:w="90" w:type="dxa"/>
              <w:bottom w:w="70" w:type="dxa"/>
              <w:end w:w="90" w:type="dxa"/>
            </w:tcMar>
            <w:shd w:fill="F5F7F9"/>
          </w:tcPr>
          <w:p>
            <w:r/>
            <w:r>
              <w:rPr>
                <w:rFonts w:ascii="Liberation Sans" w:hAnsi="Liberation Sans"/>
                <w:b w:val="0"/>
                <w:sz w:val="12"/>
              </w:rPr>
              <w:t>H-06</w:t>
            </w:r>
          </w:p>
        </w:tc>
        <w:tc>
          <w:tcPr>
            <w:tcW w:type="dxa" w:w="1440"/>
            <w:vAlign w:val="center"/>
            <w:tcMar>
              <w:top w:w="70" w:type="dxa"/>
              <w:start w:w="90" w:type="dxa"/>
              <w:bottom w:w="70" w:type="dxa"/>
              <w:end w:w="90" w:type="dxa"/>
            </w:tcMar>
            <w:shd w:fill="F5F7F9"/>
          </w:tcPr>
          <w:p>
            <w:r/>
            <w:r>
              <w:rPr>
                <w:rFonts w:ascii="Liberation Sans" w:hAnsi="Liberation Sans"/>
                <w:b w:val="0"/>
                <w:sz w:val="12"/>
              </w:rPr>
              <w:t>Mitigate</w:t>
            </w:r>
          </w:p>
        </w:tc>
        <w:tc>
          <w:tcPr>
            <w:tcW w:type="dxa" w:w="3600"/>
            <w:vAlign w:val="center"/>
            <w:tcMar>
              <w:top w:w="70" w:type="dxa"/>
              <w:start w:w="90" w:type="dxa"/>
              <w:bottom w:w="70" w:type="dxa"/>
              <w:end w:w="90" w:type="dxa"/>
            </w:tcMar>
            <w:shd w:fill="F5F7F9"/>
          </w:tcPr>
          <w:p>
            <w:r/>
            <w:r>
              <w:rPr>
                <w:rFonts w:ascii="Liberation Sans" w:hAnsi="Liberation Sans"/>
                <w:b w:val="0"/>
                <w:sz w:val="12"/>
              </w:rPr>
              <w:t>Meaningful human oversight: no auto rejection/hiring; source review; explanation; override authority; reason recording; anti-automation-bias training.</w:t>
            </w:r>
          </w:p>
        </w:tc>
        <w:tc>
          <w:tcPr>
            <w:tcW w:type="dxa" w:w="1728"/>
            <w:vAlign w:val="center"/>
            <w:tcMar>
              <w:top w:w="70" w:type="dxa"/>
              <w:start w:w="90" w:type="dxa"/>
              <w:bottom w:w="70" w:type="dxa"/>
              <w:end w:w="90" w:type="dxa"/>
            </w:tcMar>
            <w:shd w:fill="F5F7F9"/>
          </w:tcPr>
          <w:p>
            <w:r/>
            <w:r>
              <w:rPr>
                <w:rFonts w:ascii="Liberation Sans" w:hAnsi="Liberation Sans"/>
                <w:b w:val="0"/>
                <w:sz w:val="12"/>
              </w:rPr>
              <w:t>HR / Business Owner</w:t>
            </w:r>
          </w:p>
        </w:tc>
        <w:tc>
          <w:tcPr>
            <w:tcW w:type="dxa" w:w="2160"/>
            <w:vAlign w:val="center"/>
            <w:tcMar>
              <w:top w:w="70" w:type="dxa"/>
              <w:start w:w="90" w:type="dxa"/>
              <w:bottom w:w="70" w:type="dxa"/>
              <w:end w:w="90" w:type="dxa"/>
            </w:tcMar>
            <w:shd w:fill="F5F7F9"/>
          </w:tcPr>
          <w:p>
            <w:r/>
            <w:r>
              <w:rPr>
                <w:rFonts w:ascii="Liberation Sans" w:hAnsi="Liberation Sans"/>
                <w:b w:val="0"/>
                <w:sz w:val="12"/>
              </w:rPr>
              <w:t>SOP; training; decision/override logs</w:t>
            </w:r>
          </w:p>
        </w:tc>
        <w:tc>
          <w:tcPr>
            <w:tcW w:type="dxa" w:w="1440"/>
            <w:vAlign w:val="center"/>
            <w:tcMar>
              <w:top w:w="70" w:type="dxa"/>
              <w:start w:w="90" w:type="dxa"/>
              <w:bottom w:w="70" w:type="dxa"/>
              <w:end w:w="90" w:type="dxa"/>
            </w:tcMar>
            <w:shd w:fill="F5F7F9"/>
          </w:tcPr>
          <w:p>
            <w:r/>
            <w:r>
              <w:rPr>
                <w:rFonts w:ascii="Liberation Sans" w:hAnsi="Liberation Sans"/>
                <w:b w:val="0"/>
                <w:sz w:val="12"/>
              </w:rPr>
              <w:t>Before pilot</w:t>
            </w:r>
          </w:p>
        </w:tc>
        <w:tc>
          <w:tcPr>
            <w:tcW w:type="dxa" w:w="1152"/>
            <w:vAlign w:val="center"/>
            <w:tcMar>
              <w:top w:w="70" w:type="dxa"/>
              <w:start w:w="90" w:type="dxa"/>
              <w:bottom w:w="70" w:type="dxa"/>
              <w:end w:w="90" w:type="dxa"/>
            </w:tcMar>
            <w:shd w:fill="F5F7F9"/>
          </w:tcPr>
          <w:p>
            <w:r/>
            <w:r>
              <w:rPr>
                <w:rFonts w:ascii="Liberation Sans" w:hAnsi="Liberation Sans"/>
                <w:b w:val="0"/>
                <w:sz w:val="12"/>
              </w:rPr>
              <w:t>Blocking</w:t>
            </w:r>
          </w:p>
        </w:tc>
      </w:tr>
      <w:tr>
        <w:trPr>
          <w:cantSplit/>
        </w:trPr>
        <w:tc>
          <w:tcPr>
            <w:tcW w:type="dxa" w:w="720"/>
            <w:vAlign w:val="center"/>
            <w:tcMar>
              <w:top w:w="70" w:type="dxa"/>
              <w:start w:w="90" w:type="dxa"/>
              <w:bottom w:w="70" w:type="dxa"/>
              <w:end w:w="90" w:type="dxa"/>
            </w:tcMar>
          </w:tcPr>
          <w:p>
            <w:r/>
            <w:r>
              <w:rPr>
                <w:rFonts w:ascii="Liberation Sans" w:hAnsi="Liberation Sans"/>
                <w:b w:val="0"/>
                <w:sz w:val="12"/>
              </w:rPr>
              <w:t>MP-07</w:t>
            </w:r>
          </w:p>
        </w:tc>
        <w:tc>
          <w:tcPr>
            <w:tcW w:type="dxa" w:w="1008"/>
            <w:vAlign w:val="center"/>
            <w:tcMar>
              <w:top w:w="70" w:type="dxa"/>
              <w:start w:w="90" w:type="dxa"/>
              <w:bottom w:w="70" w:type="dxa"/>
              <w:end w:w="90" w:type="dxa"/>
            </w:tcMar>
          </w:tcPr>
          <w:p>
            <w:r/>
            <w:r>
              <w:rPr>
                <w:rFonts w:ascii="Liberation Sans" w:hAnsi="Liberation Sans"/>
                <w:b w:val="0"/>
                <w:sz w:val="12"/>
              </w:rPr>
              <w:t>H-07</w:t>
            </w:r>
          </w:p>
        </w:tc>
        <w:tc>
          <w:tcPr>
            <w:tcW w:type="dxa" w:w="1440"/>
            <w:vAlign w:val="center"/>
            <w:tcMar>
              <w:top w:w="70" w:type="dxa"/>
              <w:start w:w="90" w:type="dxa"/>
              <w:bottom w:w="70" w:type="dxa"/>
              <w:end w:w="90" w:type="dxa"/>
            </w:tcMar>
          </w:tcPr>
          <w:p>
            <w:r/>
            <w:r>
              <w:rPr>
                <w:rFonts w:ascii="Liberation Sans" w:hAnsi="Liberation Sans"/>
                <w:b w:val="0"/>
                <w:sz w:val="12"/>
              </w:rPr>
              <w:t>Mitigate + Restore</w:t>
            </w:r>
          </w:p>
        </w:tc>
        <w:tc>
          <w:tcPr>
            <w:tcW w:type="dxa" w:w="3600"/>
            <w:vAlign w:val="center"/>
            <w:tcMar>
              <w:top w:w="70" w:type="dxa"/>
              <w:start w:w="90" w:type="dxa"/>
              <w:bottom w:w="70" w:type="dxa"/>
              <w:end w:w="90" w:type="dxa"/>
            </w:tcMar>
          </w:tcPr>
          <w:p>
            <w:r/>
            <w:r>
              <w:rPr>
                <w:rFonts w:ascii="Liberation Sans" w:hAnsi="Liberation Sans"/>
                <w:b w:val="0"/>
                <w:sz w:val="12"/>
              </w:rPr>
              <w:t>Provide understandable notice; correction/challenge channel; competent human reconsideration; track outcomes and root causes.</w:t>
            </w:r>
          </w:p>
        </w:tc>
        <w:tc>
          <w:tcPr>
            <w:tcW w:type="dxa" w:w="1728"/>
            <w:vAlign w:val="center"/>
            <w:tcMar>
              <w:top w:w="70" w:type="dxa"/>
              <w:start w:w="90" w:type="dxa"/>
              <w:bottom w:w="70" w:type="dxa"/>
              <w:end w:w="90" w:type="dxa"/>
            </w:tcMar>
          </w:tcPr>
          <w:p>
            <w:r/>
            <w:r>
              <w:rPr>
                <w:rFonts w:ascii="Liberation Sans" w:hAnsi="Liberation Sans"/>
                <w:b w:val="0"/>
                <w:sz w:val="12"/>
              </w:rPr>
              <w:t>HR + Legal + DPO</w:t>
            </w:r>
          </w:p>
        </w:tc>
        <w:tc>
          <w:tcPr>
            <w:tcW w:type="dxa" w:w="2160"/>
            <w:vAlign w:val="center"/>
            <w:tcMar>
              <w:top w:w="70" w:type="dxa"/>
              <w:start w:w="90" w:type="dxa"/>
              <w:bottom w:w="70" w:type="dxa"/>
              <w:end w:w="90" w:type="dxa"/>
            </w:tcMar>
          </w:tcPr>
          <w:p>
            <w:r/>
            <w:r>
              <w:rPr>
                <w:rFonts w:ascii="Liberation Sans" w:hAnsi="Liberation Sans"/>
                <w:b w:val="0"/>
                <w:sz w:val="12"/>
              </w:rPr>
              <w:t>Notice; procedure; case log</w:t>
            </w:r>
          </w:p>
        </w:tc>
        <w:tc>
          <w:tcPr>
            <w:tcW w:type="dxa" w:w="1440"/>
            <w:vAlign w:val="center"/>
            <w:tcMar>
              <w:top w:w="70" w:type="dxa"/>
              <w:start w:w="90" w:type="dxa"/>
              <w:bottom w:w="70" w:type="dxa"/>
              <w:end w:w="90" w:type="dxa"/>
            </w:tcMar>
          </w:tcPr>
          <w:p>
            <w:r/>
            <w:r>
              <w:rPr>
                <w:rFonts w:ascii="Liberation Sans" w:hAnsi="Liberation Sans"/>
                <w:b w:val="0"/>
                <w:sz w:val="12"/>
              </w:rPr>
              <w:t>Before pilot</w:t>
            </w:r>
          </w:p>
        </w:tc>
        <w:tc>
          <w:tcPr>
            <w:tcW w:type="dxa" w:w="1152"/>
            <w:vAlign w:val="center"/>
            <w:tcMar>
              <w:top w:w="70" w:type="dxa"/>
              <w:start w:w="90" w:type="dxa"/>
              <w:bottom w:w="70" w:type="dxa"/>
              <w:end w:w="90" w:type="dxa"/>
            </w:tcMar>
          </w:tcPr>
          <w:p>
            <w:r/>
            <w:r>
              <w:rPr>
                <w:rFonts w:ascii="Liberation Sans" w:hAnsi="Liberation Sans"/>
                <w:b w:val="0"/>
                <w:sz w:val="12"/>
              </w:rPr>
              <w:t>Blocking</w:t>
            </w:r>
          </w:p>
        </w:tc>
      </w:tr>
      <w:tr>
        <w:trPr>
          <w:cantSplit/>
        </w:trPr>
        <w:tc>
          <w:tcPr>
            <w:tcW w:type="dxa" w:w="720"/>
            <w:vAlign w:val="center"/>
            <w:tcMar>
              <w:top w:w="70" w:type="dxa"/>
              <w:start w:w="90" w:type="dxa"/>
              <w:bottom w:w="70" w:type="dxa"/>
              <w:end w:w="90" w:type="dxa"/>
            </w:tcMar>
            <w:shd w:fill="F5F7F9"/>
          </w:tcPr>
          <w:p>
            <w:r/>
            <w:r>
              <w:rPr>
                <w:rFonts w:ascii="Liberation Sans" w:hAnsi="Liberation Sans"/>
                <w:b w:val="0"/>
                <w:sz w:val="12"/>
              </w:rPr>
              <w:t>MP-08</w:t>
            </w:r>
          </w:p>
        </w:tc>
        <w:tc>
          <w:tcPr>
            <w:tcW w:type="dxa" w:w="1008"/>
            <w:vAlign w:val="center"/>
            <w:tcMar>
              <w:top w:w="70" w:type="dxa"/>
              <w:start w:w="90" w:type="dxa"/>
              <w:bottom w:w="70" w:type="dxa"/>
              <w:end w:w="90" w:type="dxa"/>
            </w:tcMar>
            <w:shd w:fill="F5F7F9"/>
          </w:tcPr>
          <w:p>
            <w:r/>
            <w:r>
              <w:rPr>
                <w:rFonts w:ascii="Liberation Sans" w:hAnsi="Liberation Sans"/>
                <w:b w:val="0"/>
                <w:sz w:val="12"/>
              </w:rPr>
              <w:t>H-08</w:t>
            </w:r>
          </w:p>
        </w:tc>
        <w:tc>
          <w:tcPr>
            <w:tcW w:type="dxa" w:w="1440"/>
            <w:vAlign w:val="center"/>
            <w:tcMar>
              <w:top w:w="70" w:type="dxa"/>
              <w:start w:w="90" w:type="dxa"/>
              <w:bottom w:w="70" w:type="dxa"/>
              <w:end w:w="90" w:type="dxa"/>
            </w:tcMar>
            <w:shd w:fill="F5F7F9"/>
          </w:tcPr>
          <w:p>
            <w:r/>
            <w:r>
              <w:rPr>
                <w:rFonts w:ascii="Liberation Sans" w:hAnsi="Liberation Sans"/>
                <w:b w:val="0"/>
                <w:sz w:val="12"/>
              </w:rPr>
              <w:t>Mitigate</w:t>
            </w:r>
          </w:p>
        </w:tc>
        <w:tc>
          <w:tcPr>
            <w:tcW w:type="dxa" w:w="3600"/>
            <w:vAlign w:val="center"/>
            <w:tcMar>
              <w:top w:w="70" w:type="dxa"/>
              <w:start w:w="90" w:type="dxa"/>
              <w:bottom w:w="70" w:type="dxa"/>
              <w:end w:w="90" w:type="dxa"/>
            </w:tcMar>
            <w:shd w:fill="F5F7F9"/>
          </w:tcPr>
          <w:p>
            <w:r/>
            <w:r>
              <w:rPr>
                <w:rFonts w:ascii="Liberation Sans" w:hAnsi="Liberation Sans"/>
                <w:b w:val="0"/>
                <w:sz w:val="12"/>
              </w:rPr>
              <w:t>Security threat model, least privilege, logging, secure integrations, vendor due diligence, incident notification and model/change controls.</w:t>
            </w:r>
          </w:p>
        </w:tc>
        <w:tc>
          <w:tcPr>
            <w:tcW w:type="dxa" w:w="1728"/>
            <w:vAlign w:val="center"/>
            <w:tcMar>
              <w:top w:w="70" w:type="dxa"/>
              <w:start w:w="90" w:type="dxa"/>
              <w:bottom w:w="70" w:type="dxa"/>
              <w:end w:w="90" w:type="dxa"/>
            </w:tcMar>
            <w:shd w:fill="F5F7F9"/>
          </w:tcPr>
          <w:p>
            <w:r/>
            <w:r>
              <w:rPr>
                <w:rFonts w:ascii="Liberation Sans" w:hAnsi="Liberation Sans"/>
                <w:b w:val="0"/>
                <w:sz w:val="12"/>
              </w:rPr>
              <w:t>CISO + IT + Procurement</w:t>
            </w:r>
          </w:p>
        </w:tc>
        <w:tc>
          <w:tcPr>
            <w:tcW w:type="dxa" w:w="2160"/>
            <w:vAlign w:val="center"/>
            <w:tcMar>
              <w:top w:w="70" w:type="dxa"/>
              <w:start w:w="90" w:type="dxa"/>
              <w:bottom w:w="70" w:type="dxa"/>
              <w:end w:w="90" w:type="dxa"/>
            </w:tcMar>
            <w:shd w:fill="F5F7F9"/>
          </w:tcPr>
          <w:p>
            <w:r/>
            <w:r>
              <w:rPr>
                <w:rFonts w:ascii="Liberation Sans" w:hAnsi="Liberation Sans"/>
                <w:b w:val="0"/>
                <w:sz w:val="12"/>
              </w:rPr>
              <w:t>Security assessment; access review; vendor file</w:t>
            </w:r>
          </w:p>
        </w:tc>
        <w:tc>
          <w:tcPr>
            <w:tcW w:type="dxa" w:w="1440"/>
            <w:vAlign w:val="center"/>
            <w:tcMar>
              <w:top w:w="70" w:type="dxa"/>
              <w:start w:w="90" w:type="dxa"/>
              <w:bottom w:w="70" w:type="dxa"/>
              <w:end w:w="90" w:type="dxa"/>
            </w:tcMar>
            <w:shd w:fill="F5F7F9"/>
          </w:tcPr>
          <w:p>
            <w:r/>
            <w:r>
              <w:rPr>
                <w:rFonts w:ascii="Liberation Sans" w:hAnsi="Liberation Sans"/>
                <w:b w:val="0"/>
                <w:sz w:val="12"/>
              </w:rPr>
              <w:t>Before pilot</w:t>
            </w:r>
          </w:p>
        </w:tc>
        <w:tc>
          <w:tcPr>
            <w:tcW w:type="dxa" w:w="1152"/>
            <w:vAlign w:val="center"/>
            <w:tcMar>
              <w:top w:w="70" w:type="dxa"/>
              <w:start w:w="90" w:type="dxa"/>
              <w:bottom w:w="70" w:type="dxa"/>
              <w:end w:w="90" w:type="dxa"/>
            </w:tcMar>
            <w:shd w:fill="F5F7F9"/>
          </w:tcPr>
          <w:p>
            <w:r/>
            <w:r>
              <w:rPr>
                <w:rFonts w:ascii="Liberation Sans" w:hAnsi="Liberation Sans"/>
                <w:b w:val="0"/>
                <w:sz w:val="12"/>
              </w:rPr>
              <w:t>Blocking</w:t>
            </w:r>
          </w:p>
        </w:tc>
      </w:tr>
      <w:tr>
        <w:trPr>
          <w:cantSplit/>
        </w:trPr>
        <w:tc>
          <w:tcPr>
            <w:tcW w:type="dxa" w:w="720"/>
            <w:vAlign w:val="center"/>
            <w:tcMar>
              <w:top w:w="70" w:type="dxa"/>
              <w:start w:w="90" w:type="dxa"/>
              <w:bottom w:w="70" w:type="dxa"/>
              <w:end w:w="90" w:type="dxa"/>
            </w:tcMar>
          </w:tcPr>
          <w:p>
            <w:r/>
            <w:r>
              <w:rPr>
                <w:rFonts w:ascii="Liberation Sans" w:hAnsi="Liberation Sans"/>
                <w:b w:val="0"/>
                <w:sz w:val="12"/>
              </w:rPr>
              <w:t>MP-09</w:t>
            </w:r>
          </w:p>
        </w:tc>
        <w:tc>
          <w:tcPr>
            <w:tcW w:type="dxa" w:w="1008"/>
            <w:vAlign w:val="center"/>
            <w:tcMar>
              <w:top w:w="70" w:type="dxa"/>
              <w:start w:w="90" w:type="dxa"/>
              <w:bottom w:w="70" w:type="dxa"/>
              <w:end w:w="90" w:type="dxa"/>
            </w:tcMar>
          </w:tcPr>
          <w:p>
            <w:r/>
            <w:r>
              <w:rPr>
                <w:rFonts w:ascii="Liberation Sans" w:hAnsi="Liberation Sans"/>
                <w:b w:val="0"/>
                <w:sz w:val="12"/>
              </w:rPr>
              <w:t>H-09</w:t>
            </w:r>
          </w:p>
        </w:tc>
        <w:tc>
          <w:tcPr>
            <w:tcW w:type="dxa" w:w="1440"/>
            <w:vAlign w:val="center"/>
            <w:tcMar>
              <w:top w:w="70" w:type="dxa"/>
              <w:start w:w="90" w:type="dxa"/>
              <w:bottom w:w="70" w:type="dxa"/>
              <w:end w:w="90" w:type="dxa"/>
            </w:tcMar>
          </w:tcPr>
          <w:p>
            <w:r/>
            <w:r>
              <w:rPr>
                <w:rFonts w:ascii="Liberation Sans" w:hAnsi="Liberation Sans"/>
                <w:b w:val="0"/>
                <w:sz w:val="12"/>
              </w:rPr>
              <w:t>Avoid</w:t>
            </w:r>
          </w:p>
        </w:tc>
        <w:tc>
          <w:tcPr>
            <w:tcW w:type="dxa" w:w="3600"/>
            <w:vAlign w:val="center"/>
            <w:tcMar>
              <w:top w:w="70" w:type="dxa"/>
              <w:start w:w="90" w:type="dxa"/>
              <w:bottom w:w="70" w:type="dxa"/>
              <w:end w:w="90" w:type="dxa"/>
            </w:tcMar>
          </w:tcPr>
          <w:p>
            <w:r/>
            <w:r>
              <w:rPr>
                <w:rFonts w:ascii="Liberation Sans" w:hAnsi="Liberation Sans"/>
                <w:b w:val="0"/>
                <w:sz w:val="12"/>
              </w:rPr>
              <w:t>Prohibit emotion/personality inference and opaque/unvalidated behavioral scoring for recruitment suitability.</w:t>
            </w:r>
          </w:p>
        </w:tc>
        <w:tc>
          <w:tcPr>
            <w:tcW w:type="dxa" w:w="1728"/>
            <w:vAlign w:val="center"/>
            <w:tcMar>
              <w:top w:w="70" w:type="dxa"/>
              <w:start w:w="90" w:type="dxa"/>
              <w:bottom w:w="70" w:type="dxa"/>
              <w:end w:w="90" w:type="dxa"/>
            </w:tcMar>
          </w:tcPr>
          <w:p>
            <w:r/>
            <w:r>
              <w:rPr>
                <w:rFonts w:ascii="Liberation Sans" w:hAnsi="Liberation Sans"/>
                <w:b w:val="0"/>
                <w:sz w:val="12"/>
              </w:rPr>
              <w:t>HR + Legal + Data &amp; AI</w:t>
            </w:r>
          </w:p>
        </w:tc>
        <w:tc>
          <w:tcPr>
            <w:tcW w:type="dxa" w:w="2160"/>
            <w:vAlign w:val="center"/>
            <w:tcMar>
              <w:top w:w="70" w:type="dxa"/>
              <w:start w:w="90" w:type="dxa"/>
              <w:bottom w:w="70" w:type="dxa"/>
              <w:end w:w="90" w:type="dxa"/>
            </w:tcMar>
          </w:tcPr>
          <w:p>
            <w:r/>
            <w:r>
              <w:rPr>
                <w:rFonts w:ascii="Liberation Sans" w:hAnsi="Liberation Sans"/>
                <w:b w:val="0"/>
                <w:sz w:val="12"/>
              </w:rPr>
              <w:t>Requirements; configuration; test evidence</w:t>
            </w:r>
          </w:p>
        </w:tc>
        <w:tc>
          <w:tcPr>
            <w:tcW w:type="dxa" w:w="1440"/>
            <w:vAlign w:val="center"/>
            <w:tcMar>
              <w:top w:w="70" w:type="dxa"/>
              <w:start w:w="90" w:type="dxa"/>
              <w:bottom w:w="70" w:type="dxa"/>
              <w:end w:w="90" w:type="dxa"/>
            </w:tcMar>
          </w:tcPr>
          <w:p>
            <w:r/>
            <w:r>
              <w:rPr>
                <w:rFonts w:ascii="Liberation Sans" w:hAnsi="Liberation Sans"/>
                <w:b w:val="0"/>
                <w:sz w:val="12"/>
              </w:rPr>
              <w:t>Design gate</w:t>
            </w:r>
          </w:p>
        </w:tc>
        <w:tc>
          <w:tcPr>
            <w:tcW w:type="dxa" w:w="1152"/>
            <w:vAlign w:val="center"/>
            <w:tcMar>
              <w:top w:w="70" w:type="dxa"/>
              <w:start w:w="90" w:type="dxa"/>
              <w:bottom w:w="70" w:type="dxa"/>
              <w:end w:w="90" w:type="dxa"/>
            </w:tcMar>
          </w:tcPr>
          <w:p>
            <w:r/>
            <w:r>
              <w:rPr>
                <w:rFonts w:ascii="Liberation Sans" w:hAnsi="Liberation Sans"/>
                <w:b w:val="0"/>
                <w:sz w:val="12"/>
              </w:rPr>
              <w:t>Blocking</w:t>
            </w:r>
          </w:p>
        </w:tc>
      </w:tr>
      <w:tr>
        <w:trPr>
          <w:cantSplit/>
        </w:trPr>
        <w:tc>
          <w:tcPr>
            <w:tcW w:type="dxa" w:w="720"/>
            <w:vAlign w:val="center"/>
            <w:tcMar>
              <w:top w:w="70" w:type="dxa"/>
              <w:start w:w="90" w:type="dxa"/>
              <w:bottom w:w="70" w:type="dxa"/>
              <w:end w:w="90" w:type="dxa"/>
            </w:tcMar>
            <w:shd w:fill="F5F7F9"/>
          </w:tcPr>
          <w:p>
            <w:r/>
            <w:r>
              <w:rPr>
                <w:rFonts w:ascii="Liberation Sans" w:hAnsi="Liberation Sans"/>
                <w:b w:val="0"/>
                <w:sz w:val="12"/>
              </w:rPr>
              <w:t>MP-10</w:t>
            </w:r>
          </w:p>
        </w:tc>
        <w:tc>
          <w:tcPr>
            <w:tcW w:type="dxa" w:w="1008"/>
            <w:vAlign w:val="center"/>
            <w:tcMar>
              <w:top w:w="70" w:type="dxa"/>
              <w:start w:w="90" w:type="dxa"/>
              <w:bottom w:w="70" w:type="dxa"/>
              <w:end w:w="90" w:type="dxa"/>
            </w:tcMar>
            <w:shd w:fill="F5F7F9"/>
          </w:tcPr>
          <w:p>
            <w:r/>
            <w:r>
              <w:rPr>
                <w:rFonts w:ascii="Liberation Sans" w:hAnsi="Liberation Sans"/>
                <w:b w:val="0"/>
                <w:sz w:val="12"/>
              </w:rPr>
              <w:t>All</w:t>
            </w:r>
          </w:p>
        </w:tc>
        <w:tc>
          <w:tcPr>
            <w:tcW w:type="dxa" w:w="1440"/>
            <w:vAlign w:val="center"/>
            <w:tcMar>
              <w:top w:w="70" w:type="dxa"/>
              <w:start w:w="90" w:type="dxa"/>
              <w:bottom w:w="70" w:type="dxa"/>
              <w:end w:w="90" w:type="dxa"/>
            </w:tcMar>
            <w:shd w:fill="F5F7F9"/>
          </w:tcPr>
          <w:p>
            <w:r/>
            <w:r>
              <w:rPr>
                <w:rFonts w:ascii="Liberation Sans" w:hAnsi="Liberation Sans"/>
                <w:b w:val="0"/>
                <w:sz w:val="12"/>
              </w:rPr>
              <w:t>Mitigate</w:t>
            </w:r>
          </w:p>
        </w:tc>
        <w:tc>
          <w:tcPr>
            <w:tcW w:type="dxa" w:w="3600"/>
            <w:vAlign w:val="center"/>
            <w:tcMar>
              <w:top w:w="70" w:type="dxa"/>
              <w:start w:w="90" w:type="dxa"/>
              <w:bottom w:w="70" w:type="dxa"/>
              <w:end w:w="90" w:type="dxa"/>
            </w:tcMar>
            <w:shd w:fill="F5F7F9"/>
          </w:tcPr>
          <w:p>
            <w:r/>
            <w:r>
              <w:rPr>
                <w:rFonts w:ascii="Liberation Sans" w:hAnsi="Liberation Sans"/>
                <w:b w:val="0"/>
                <w:sz w:val="12"/>
              </w:rPr>
              <w:t>Phased/synthetic pilot first; cap scope; define stop-use authority; monitor errors, overrides, complaints, accessibility and fairness indicators.</w:t>
            </w:r>
          </w:p>
        </w:tc>
        <w:tc>
          <w:tcPr>
            <w:tcW w:type="dxa" w:w="1728"/>
            <w:vAlign w:val="center"/>
            <w:tcMar>
              <w:top w:w="70" w:type="dxa"/>
              <w:start w:w="90" w:type="dxa"/>
              <w:bottom w:w="70" w:type="dxa"/>
              <w:end w:w="90" w:type="dxa"/>
            </w:tcMar>
            <w:shd w:fill="F5F7F9"/>
          </w:tcPr>
          <w:p>
            <w:r/>
            <w:r>
              <w:rPr>
                <w:rFonts w:ascii="Liberation Sans" w:hAnsi="Liberation Sans"/>
                <w:b w:val="0"/>
                <w:sz w:val="12"/>
              </w:rPr>
              <w:t>AI Governance + HR + Data &amp; AI</w:t>
            </w:r>
          </w:p>
        </w:tc>
        <w:tc>
          <w:tcPr>
            <w:tcW w:type="dxa" w:w="2160"/>
            <w:vAlign w:val="center"/>
            <w:tcMar>
              <w:top w:w="70" w:type="dxa"/>
              <w:start w:w="90" w:type="dxa"/>
              <w:bottom w:w="70" w:type="dxa"/>
              <w:end w:w="90" w:type="dxa"/>
            </w:tcMar>
            <w:shd w:fill="F5F7F9"/>
          </w:tcPr>
          <w:p>
            <w:r/>
            <w:r>
              <w:rPr>
                <w:rFonts w:ascii="Liberation Sans" w:hAnsi="Liberation Sans"/>
                <w:b w:val="0"/>
                <w:sz w:val="12"/>
              </w:rPr>
              <w:t>Pilot plan; dashboard; stop criteria</w:t>
            </w:r>
          </w:p>
        </w:tc>
        <w:tc>
          <w:tcPr>
            <w:tcW w:type="dxa" w:w="1440"/>
            <w:vAlign w:val="center"/>
            <w:tcMar>
              <w:top w:w="70" w:type="dxa"/>
              <w:start w:w="90" w:type="dxa"/>
              <w:bottom w:w="70" w:type="dxa"/>
              <w:end w:w="90" w:type="dxa"/>
            </w:tcMar>
            <w:shd w:fill="F5F7F9"/>
          </w:tcPr>
          <w:p>
            <w:r/>
            <w:r>
              <w:rPr>
                <w:rFonts w:ascii="Liberation Sans" w:hAnsi="Liberation Sans"/>
                <w:b w:val="0"/>
                <w:sz w:val="12"/>
              </w:rPr>
              <w:t>Pilot / ongoing</w:t>
            </w:r>
          </w:p>
        </w:tc>
        <w:tc>
          <w:tcPr>
            <w:tcW w:type="dxa" w:w="1152"/>
            <w:vAlign w:val="center"/>
            <w:tcMar>
              <w:top w:w="70" w:type="dxa"/>
              <w:start w:w="90" w:type="dxa"/>
              <w:bottom w:w="70" w:type="dxa"/>
              <w:end w:w="90" w:type="dxa"/>
            </w:tcMar>
            <w:shd w:fill="F5F7F9"/>
          </w:tcPr>
          <w:p>
            <w:r/>
            <w:r>
              <w:rPr>
                <w:rFonts w:ascii="Liberation Sans" w:hAnsi="Liberation Sans"/>
                <w:b w:val="0"/>
                <w:sz w:val="12"/>
              </w:rPr>
              <w:t>Blocking</w:t>
            </w:r>
          </w:p>
        </w:tc>
      </w:tr>
      <w:tr>
        <w:trPr>
          <w:cantSplit/>
        </w:trPr>
        <w:tc>
          <w:tcPr>
            <w:tcW w:type="dxa" w:w="720"/>
            <w:vAlign w:val="center"/>
            <w:tcMar>
              <w:top w:w="70" w:type="dxa"/>
              <w:start w:w="90" w:type="dxa"/>
              <w:bottom w:w="70" w:type="dxa"/>
              <w:end w:w="90" w:type="dxa"/>
            </w:tcMar>
          </w:tcPr>
          <w:p>
            <w:r/>
            <w:r>
              <w:rPr>
                <w:rFonts w:ascii="Liberation Sans" w:hAnsi="Liberation Sans"/>
                <w:b w:val="0"/>
                <w:sz w:val="12"/>
              </w:rPr>
              <w:t>MP-11</w:t>
            </w:r>
          </w:p>
        </w:tc>
        <w:tc>
          <w:tcPr>
            <w:tcW w:type="dxa" w:w="1008"/>
            <w:vAlign w:val="center"/>
            <w:tcMar>
              <w:top w:w="70" w:type="dxa"/>
              <w:start w:w="90" w:type="dxa"/>
              <w:bottom w:w="70" w:type="dxa"/>
              <w:end w:w="90" w:type="dxa"/>
            </w:tcMar>
          </w:tcPr>
          <w:p>
            <w:r/>
            <w:r>
              <w:rPr>
                <w:rFonts w:ascii="Liberation Sans" w:hAnsi="Liberation Sans"/>
                <w:b w:val="0"/>
                <w:sz w:val="12"/>
              </w:rPr>
              <w:t>All</w:t>
            </w:r>
          </w:p>
        </w:tc>
        <w:tc>
          <w:tcPr>
            <w:tcW w:type="dxa" w:w="1440"/>
            <w:vAlign w:val="center"/>
            <w:tcMar>
              <w:top w:w="70" w:type="dxa"/>
              <w:start w:w="90" w:type="dxa"/>
              <w:bottom w:w="70" w:type="dxa"/>
              <w:end w:w="90" w:type="dxa"/>
            </w:tcMar>
          </w:tcPr>
          <w:p>
            <w:r/>
            <w:r>
              <w:rPr>
                <w:rFonts w:ascii="Liberation Sans" w:hAnsi="Liberation Sans"/>
                <w:b w:val="0"/>
                <w:sz w:val="12"/>
              </w:rPr>
              <w:t>Mitigate</w:t>
            </w:r>
          </w:p>
        </w:tc>
        <w:tc>
          <w:tcPr>
            <w:tcW w:type="dxa" w:w="3600"/>
            <w:vAlign w:val="center"/>
            <w:tcMar>
              <w:top w:w="70" w:type="dxa"/>
              <w:start w:w="90" w:type="dxa"/>
              <w:bottom w:w="70" w:type="dxa"/>
              <w:end w:w="90" w:type="dxa"/>
            </w:tcMar>
          </w:tcPr>
          <w:p>
            <w:r/>
            <w:r>
              <w:rPr>
                <w:rFonts w:ascii="Liberation Sans" w:hAnsi="Liberation Sans"/>
                <w:b w:val="0"/>
                <w:sz w:val="12"/>
              </w:rPr>
              <w:t>Complete stakeholder engagement and document how input changed design, controls or deployment decision.</w:t>
            </w:r>
          </w:p>
        </w:tc>
        <w:tc>
          <w:tcPr>
            <w:tcW w:type="dxa" w:w="1728"/>
            <w:vAlign w:val="center"/>
            <w:tcMar>
              <w:top w:w="70" w:type="dxa"/>
              <w:start w:w="90" w:type="dxa"/>
              <w:bottom w:w="70" w:type="dxa"/>
              <w:end w:w="90" w:type="dxa"/>
            </w:tcMar>
          </w:tcPr>
          <w:p>
            <w:r/>
            <w:r>
              <w:rPr>
                <w:rFonts w:ascii="Liberation Sans" w:hAnsi="Liberation Sans"/>
                <w:b w:val="0"/>
                <w:sz w:val="12"/>
              </w:rPr>
              <w:t>AI Governance Lead + HR</w:t>
            </w:r>
          </w:p>
        </w:tc>
        <w:tc>
          <w:tcPr>
            <w:tcW w:type="dxa" w:w="2160"/>
            <w:vAlign w:val="center"/>
            <w:tcMar>
              <w:top w:w="70" w:type="dxa"/>
              <w:start w:w="90" w:type="dxa"/>
              <w:bottom w:w="70" w:type="dxa"/>
              <w:end w:w="90" w:type="dxa"/>
            </w:tcMar>
          </w:tcPr>
          <w:p>
            <w:r/>
            <w:r>
              <w:rPr>
                <w:rFonts w:ascii="Liberation Sans" w:hAnsi="Liberation Sans"/>
                <w:b w:val="0"/>
                <w:sz w:val="12"/>
              </w:rPr>
              <w:t>SEP evidence; action closure</w:t>
            </w:r>
          </w:p>
        </w:tc>
        <w:tc>
          <w:tcPr>
            <w:tcW w:type="dxa" w:w="1440"/>
            <w:vAlign w:val="center"/>
            <w:tcMar>
              <w:top w:w="70" w:type="dxa"/>
              <w:start w:w="90" w:type="dxa"/>
              <w:bottom w:w="70" w:type="dxa"/>
              <w:end w:w="90" w:type="dxa"/>
            </w:tcMar>
          </w:tcPr>
          <w:p>
            <w:r/>
            <w:r>
              <w:rPr>
                <w:rFonts w:ascii="Liberation Sans" w:hAnsi="Liberation Sans"/>
                <w:b w:val="0"/>
                <w:sz w:val="12"/>
              </w:rPr>
              <w:t>Before real pilot</w:t>
            </w:r>
          </w:p>
        </w:tc>
        <w:tc>
          <w:tcPr>
            <w:tcW w:type="dxa" w:w="1152"/>
            <w:vAlign w:val="center"/>
            <w:tcMar>
              <w:top w:w="70" w:type="dxa"/>
              <w:start w:w="90" w:type="dxa"/>
              <w:bottom w:w="70" w:type="dxa"/>
              <w:end w:w="90" w:type="dxa"/>
            </w:tcMar>
          </w:tcPr>
          <w:p>
            <w:r/>
            <w:r>
              <w:rPr>
                <w:rFonts w:ascii="Liberation Sans" w:hAnsi="Liberation Sans"/>
                <w:b w:val="0"/>
                <w:sz w:val="12"/>
              </w:rPr>
              <w:t>Blocking</w:t>
            </w:r>
          </w:p>
        </w:tc>
      </w:tr>
      <w:tr>
        <w:trPr>
          <w:cantSplit/>
        </w:trPr>
        <w:tc>
          <w:tcPr>
            <w:tcW w:type="dxa" w:w="720"/>
            <w:vAlign w:val="center"/>
            <w:tcMar>
              <w:top w:w="70" w:type="dxa"/>
              <w:start w:w="90" w:type="dxa"/>
              <w:bottom w:w="70" w:type="dxa"/>
              <w:end w:w="90" w:type="dxa"/>
            </w:tcMar>
            <w:shd w:fill="F5F7F9"/>
          </w:tcPr>
          <w:p>
            <w:r/>
            <w:r>
              <w:rPr>
                <w:rFonts w:ascii="Liberation Sans" w:hAnsi="Liberation Sans"/>
                <w:b w:val="0"/>
                <w:sz w:val="12"/>
              </w:rPr>
              <w:t>MP-12</w:t>
            </w:r>
          </w:p>
        </w:tc>
        <w:tc>
          <w:tcPr>
            <w:tcW w:type="dxa" w:w="1008"/>
            <w:vAlign w:val="center"/>
            <w:tcMar>
              <w:top w:w="70" w:type="dxa"/>
              <w:start w:w="90" w:type="dxa"/>
              <w:bottom w:w="70" w:type="dxa"/>
              <w:end w:w="90" w:type="dxa"/>
            </w:tcMar>
            <w:shd w:fill="F5F7F9"/>
          </w:tcPr>
          <w:p>
            <w:r/>
            <w:r>
              <w:rPr>
                <w:rFonts w:ascii="Liberation Sans" w:hAnsi="Liberation Sans"/>
                <w:b w:val="0"/>
                <w:sz w:val="12"/>
              </w:rPr>
              <w:t>All</w:t>
            </w:r>
          </w:p>
        </w:tc>
        <w:tc>
          <w:tcPr>
            <w:tcW w:type="dxa" w:w="1440"/>
            <w:vAlign w:val="center"/>
            <w:tcMar>
              <w:top w:w="70" w:type="dxa"/>
              <w:start w:w="90" w:type="dxa"/>
              <w:bottom w:w="70" w:type="dxa"/>
              <w:end w:w="90" w:type="dxa"/>
            </w:tcMar>
            <w:shd w:fill="F5F7F9"/>
          </w:tcPr>
          <w:p>
            <w:r/>
            <w:r>
              <w:rPr>
                <w:rFonts w:ascii="Liberation Sans" w:hAnsi="Liberation Sans"/>
                <w:b w:val="0"/>
                <w:sz w:val="12"/>
              </w:rPr>
              <w:t>Avoid / Stop</w:t>
            </w:r>
          </w:p>
        </w:tc>
        <w:tc>
          <w:tcPr>
            <w:tcW w:type="dxa" w:w="3600"/>
            <w:vAlign w:val="center"/>
            <w:tcMar>
              <w:top w:w="70" w:type="dxa"/>
              <w:start w:w="90" w:type="dxa"/>
              <w:bottom w:w="70" w:type="dxa"/>
              <w:end w:w="90" w:type="dxa"/>
            </w:tcMar>
            <w:shd w:fill="F5F7F9"/>
          </w:tcPr>
          <w:p>
            <w:r/>
            <w:r>
              <w:rPr>
                <w:rFonts w:ascii="Liberation Sans" w:hAnsi="Liberation Sans"/>
                <w:b w:val="0"/>
                <w:sz w:val="12"/>
              </w:rPr>
              <w:t>If residual rights impacts remain incompatible or cannot be reduced to an acceptable governance position, do not deploy or retire the use case.</w:t>
            </w:r>
          </w:p>
        </w:tc>
        <w:tc>
          <w:tcPr>
            <w:tcW w:type="dxa" w:w="1728"/>
            <w:vAlign w:val="center"/>
            <w:tcMar>
              <w:top w:w="70" w:type="dxa"/>
              <w:start w:w="90" w:type="dxa"/>
              <w:bottom w:w="70" w:type="dxa"/>
              <w:end w:w="90" w:type="dxa"/>
            </w:tcMar>
            <w:shd w:fill="F5F7F9"/>
          </w:tcPr>
          <w:p>
            <w:r/>
            <w:r>
              <w:rPr>
                <w:rFonts w:ascii="Liberation Sans" w:hAnsi="Liberation Sans"/>
                <w:b w:val="0"/>
                <w:sz w:val="12"/>
              </w:rPr>
              <w:t>AI Governance Committee + Executive escalation</w:t>
            </w:r>
          </w:p>
        </w:tc>
        <w:tc>
          <w:tcPr>
            <w:tcW w:type="dxa" w:w="2160"/>
            <w:vAlign w:val="center"/>
            <w:tcMar>
              <w:top w:w="70" w:type="dxa"/>
              <w:start w:w="90" w:type="dxa"/>
              <w:bottom w:w="70" w:type="dxa"/>
              <w:end w:w="90" w:type="dxa"/>
            </w:tcMar>
            <w:shd w:fill="F5F7F9"/>
          </w:tcPr>
          <w:p>
            <w:r/>
            <w:r>
              <w:rPr>
                <w:rFonts w:ascii="Liberation Sans" w:hAnsi="Liberation Sans"/>
                <w:b w:val="0"/>
                <w:sz w:val="12"/>
              </w:rPr>
              <w:t>Decision record</w:t>
            </w:r>
          </w:p>
        </w:tc>
        <w:tc>
          <w:tcPr>
            <w:tcW w:type="dxa" w:w="1440"/>
            <w:vAlign w:val="center"/>
            <w:tcMar>
              <w:top w:w="70" w:type="dxa"/>
              <w:start w:w="90" w:type="dxa"/>
              <w:bottom w:w="70" w:type="dxa"/>
              <w:end w:w="90" w:type="dxa"/>
            </w:tcMar>
            <w:shd w:fill="F5F7F9"/>
          </w:tcPr>
          <w:p>
            <w:r/>
            <w:r>
              <w:rPr>
                <w:rFonts w:ascii="Liberation Sans" w:hAnsi="Liberation Sans"/>
                <w:b w:val="0"/>
                <w:sz w:val="12"/>
              </w:rPr>
              <w:t>Release gate</w:t>
            </w:r>
          </w:p>
        </w:tc>
        <w:tc>
          <w:tcPr>
            <w:tcW w:type="dxa" w:w="1152"/>
            <w:vAlign w:val="center"/>
            <w:tcMar>
              <w:top w:w="70" w:type="dxa"/>
              <w:start w:w="90" w:type="dxa"/>
              <w:bottom w:w="70" w:type="dxa"/>
              <w:end w:w="90" w:type="dxa"/>
            </w:tcMar>
            <w:shd w:fill="F5F7F9"/>
          </w:tcPr>
          <w:p>
            <w:r/>
            <w:r>
              <w:rPr>
                <w:rFonts w:ascii="Liberation Sans" w:hAnsi="Liberation Sans"/>
                <w:b w:val="0"/>
                <w:sz w:val="12"/>
              </w:rPr>
              <w:t>Governance gate</w:t>
            </w:r>
          </w:p>
        </w:tc>
      </w:tr>
    </w:tbl>
    <w:p>
      <w:pPr>
        <w:spacing w:after="0"/>
      </w:pPr>
    </w:p>
    <w:p>
      <w:pPr>
        <w:pStyle w:val="Heading1"/>
      </w:pPr>
      <w:r>
        <w:t>3. Remedy and Procedural Safeguards</w:t>
      </w:r>
    </w:p>
    <w:tbl>
      <w:tblPr>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1872"/>
            <w:vAlign w:val="center"/>
            <w:tcMar>
              <w:top w:w="70" w:type="dxa"/>
              <w:start w:w="90" w:type="dxa"/>
              <w:bottom w:w="70" w:type="dxa"/>
              <w:end w:w="90" w:type="dxa"/>
            </w:tcMar>
            <w:shd w:fill="17324D"/>
          </w:tcPr>
          <w:p>
            <w:r/>
            <w:r>
              <w:rPr>
                <w:rFonts w:ascii="Liberation Sans" w:hAnsi="Liberation Sans"/>
                <w:b/>
                <w:color w:val="FFFFFF"/>
                <w:sz w:val="14"/>
              </w:rPr>
              <w:t>Mechanism</w:t>
            </w:r>
          </w:p>
        </w:tc>
        <w:tc>
          <w:tcPr>
            <w:tcW w:type="dxa" w:w="3744"/>
            <w:vAlign w:val="center"/>
            <w:tcMar>
              <w:top w:w="70" w:type="dxa"/>
              <w:start w:w="90" w:type="dxa"/>
              <w:bottom w:w="70" w:type="dxa"/>
              <w:end w:w="90" w:type="dxa"/>
            </w:tcMar>
            <w:shd w:fill="17324D"/>
          </w:tcPr>
          <w:p>
            <w:r/>
            <w:r>
              <w:rPr>
                <w:rFonts w:ascii="Liberation Sans" w:hAnsi="Liberation Sans"/>
                <w:b/>
                <w:color w:val="FFFFFF"/>
                <w:sz w:val="14"/>
              </w:rPr>
              <w:t>Required design</w:t>
            </w:r>
          </w:p>
        </w:tc>
        <w:tc>
          <w:tcPr>
            <w:tcW w:type="dxa" w:w="2592"/>
            <w:vAlign w:val="center"/>
            <w:tcMar>
              <w:top w:w="70" w:type="dxa"/>
              <w:start w:w="90" w:type="dxa"/>
              <w:bottom w:w="70" w:type="dxa"/>
              <w:end w:w="90" w:type="dxa"/>
            </w:tcMar>
            <w:shd w:fill="17324D"/>
          </w:tcPr>
          <w:p>
            <w:r/>
            <w:r>
              <w:rPr>
                <w:rFonts w:ascii="Liberation Sans" w:hAnsi="Liberation Sans"/>
                <w:b/>
                <w:color w:val="FFFFFF"/>
                <w:sz w:val="14"/>
              </w:rPr>
              <w:t>Restorative outcome</w:t>
            </w:r>
          </w:p>
        </w:tc>
        <w:tc>
          <w:tcPr>
            <w:tcW w:type="dxa" w:w="2160"/>
            <w:vAlign w:val="center"/>
            <w:tcMar>
              <w:top w:w="70" w:type="dxa"/>
              <w:start w:w="90" w:type="dxa"/>
              <w:bottom w:w="70" w:type="dxa"/>
              <w:end w:w="90" w:type="dxa"/>
            </w:tcMar>
            <w:shd w:fill="17324D"/>
          </w:tcPr>
          <w:p>
            <w:r/>
            <w:r>
              <w:rPr>
                <w:rFonts w:ascii="Liberation Sans" w:hAnsi="Liberation Sans"/>
                <w:b/>
                <w:color w:val="FFFFFF"/>
                <w:sz w:val="14"/>
              </w:rPr>
              <w:t>Evidence</w:t>
            </w:r>
          </w:p>
        </w:tc>
      </w:tr>
      <w:tr>
        <w:trPr>
          <w:cantSplit/>
        </w:trPr>
        <w:tc>
          <w:tcPr>
            <w:tcW w:type="dxa" w:w="1872"/>
            <w:vAlign w:val="center"/>
            <w:tcMar>
              <w:top w:w="70" w:type="dxa"/>
              <w:start w:w="90" w:type="dxa"/>
              <w:bottom w:w="70" w:type="dxa"/>
              <w:end w:w="90" w:type="dxa"/>
            </w:tcMar>
          </w:tcPr>
          <w:p>
            <w:r/>
            <w:r>
              <w:rPr>
                <w:rFonts w:ascii="Liberation Sans" w:hAnsi="Liberation Sans"/>
                <w:b w:val="0"/>
                <w:sz w:val="14"/>
              </w:rPr>
              <w:t>Notice</w:t>
            </w:r>
          </w:p>
        </w:tc>
        <w:tc>
          <w:tcPr>
            <w:tcW w:type="dxa" w:w="3744"/>
            <w:vAlign w:val="center"/>
            <w:tcMar>
              <w:top w:w="70" w:type="dxa"/>
              <w:start w:w="90" w:type="dxa"/>
              <w:bottom w:w="70" w:type="dxa"/>
              <w:end w:w="90" w:type="dxa"/>
            </w:tcMar>
          </w:tcPr>
          <w:p>
            <w:r/>
            <w:r>
              <w:rPr>
                <w:rFonts w:ascii="Liberation Sans" w:hAnsi="Liberation Sans"/>
                <w:b w:val="0"/>
                <w:sz w:val="14"/>
              </w:rPr>
              <w:t>Explain material AI assistance and provide contact route in accessible language.</w:t>
            </w:r>
          </w:p>
        </w:tc>
        <w:tc>
          <w:tcPr>
            <w:tcW w:type="dxa" w:w="2592"/>
            <w:vAlign w:val="center"/>
            <w:tcMar>
              <w:top w:w="70" w:type="dxa"/>
              <w:start w:w="90" w:type="dxa"/>
              <w:bottom w:w="70" w:type="dxa"/>
              <w:end w:w="90" w:type="dxa"/>
            </w:tcMar>
          </w:tcPr>
          <w:p>
            <w:r/>
            <w:r>
              <w:rPr>
                <w:rFonts w:ascii="Liberation Sans" w:hAnsi="Liberation Sans"/>
                <w:b w:val="0"/>
                <w:sz w:val="14"/>
              </w:rPr>
              <w:t>Enables informed participation and challenge.</w:t>
            </w:r>
          </w:p>
        </w:tc>
        <w:tc>
          <w:tcPr>
            <w:tcW w:type="dxa" w:w="2160"/>
            <w:vAlign w:val="center"/>
            <w:tcMar>
              <w:top w:w="70" w:type="dxa"/>
              <w:start w:w="90" w:type="dxa"/>
              <w:bottom w:w="70" w:type="dxa"/>
              <w:end w:w="90" w:type="dxa"/>
            </w:tcMar>
          </w:tcPr>
          <w:p>
            <w:r/>
            <w:r>
              <w:rPr>
                <w:rFonts w:ascii="Liberation Sans" w:hAnsi="Liberation Sans"/>
                <w:b w:val="0"/>
                <w:sz w:val="14"/>
              </w:rPr>
              <w:t>Approved notice; delivery evidence.</w:t>
            </w:r>
          </w:p>
        </w:tc>
      </w:tr>
      <w:tr>
        <w:trPr>
          <w:cantSplit/>
        </w:trPr>
        <w:tc>
          <w:tcPr>
            <w:tcW w:type="dxa" w:w="1872"/>
            <w:vAlign w:val="center"/>
            <w:tcMar>
              <w:top w:w="70" w:type="dxa"/>
              <w:start w:w="90" w:type="dxa"/>
              <w:bottom w:w="70" w:type="dxa"/>
              <w:end w:w="90" w:type="dxa"/>
            </w:tcMar>
            <w:shd w:fill="F5F7F9"/>
          </w:tcPr>
          <w:p>
            <w:r/>
            <w:r>
              <w:rPr>
                <w:rFonts w:ascii="Liberation Sans" w:hAnsi="Liberation Sans"/>
                <w:b w:val="0"/>
                <w:sz w:val="14"/>
              </w:rPr>
              <w:t>Correction</w:t>
            </w:r>
          </w:p>
        </w:tc>
        <w:tc>
          <w:tcPr>
            <w:tcW w:type="dxa" w:w="3744"/>
            <w:vAlign w:val="center"/>
            <w:tcMar>
              <w:top w:w="70" w:type="dxa"/>
              <w:start w:w="90" w:type="dxa"/>
              <w:bottom w:w="70" w:type="dxa"/>
              <w:end w:w="90" w:type="dxa"/>
            </w:tcMar>
            <w:shd w:fill="F5F7F9"/>
          </w:tcPr>
          <w:p>
            <w:r/>
            <w:r>
              <w:rPr>
                <w:rFonts w:ascii="Liberation Sans" w:hAnsi="Liberation Sans"/>
                <w:b w:val="0"/>
                <w:sz w:val="14"/>
              </w:rPr>
              <w:t>Allow correction of materially inaccurate applicant data or parsing.</w:t>
            </w:r>
          </w:p>
        </w:tc>
        <w:tc>
          <w:tcPr>
            <w:tcW w:type="dxa" w:w="2592"/>
            <w:vAlign w:val="center"/>
            <w:tcMar>
              <w:top w:w="70" w:type="dxa"/>
              <w:start w:w="90" w:type="dxa"/>
              <w:bottom w:w="70" w:type="dxa"/>
              <w:end w:w="90" w:type="dxa"/>
            </w:tcMar>
            <w:shd w:fill="F5F7F9"/>
          </w:tcPr>
          <w:p>
            <w:r/>
            <w:r>
              <w:rPr>
                <w:rFonts w:ascii="Liberation Sans" w:hAnsi="Liberation Sans"/>
                <w:b w:val="0"/>
                <w:sz w:val="14"/>
              </w:rPr>
              <w:t>Correct data and re-run/review assessment where appropriate.</w:t>
            </w:r>
          </w:p>
        </w:tc>
        <w:tc>
          <w:tcPr>
            <w:tcW w:type="dxa" w:w="2160"/>
            <w:vAlign w:val="center"/>
            <w:tcMar>
              <w:top w:w="70" w:type="dxa"/>
              <w:start w:w="90" w:type="dxa"/>
              <w:bottom w:w="70" w:type="dxa"/>
              <w:end w:w="90" w:type="dxa"/>
            </w:tcMar>
            <w:shd w:fill="F5F7F9"/>
          </w:tcPr>
          <w:p>
            <w:r/>
            <w:r>
              <w:rPr>
                <w:rFonts w:ascii="Liberation Sans" w:hAnsi="Liberation Sans"/>
                <w:b w:val="0"/>
                <w:sz w:val="14"/>
              </w:rPr>
              <w:t>Correction request and closure record.</w:t>
            </w:r>
          </w:p>
        </w:tc>
      </w:tr>
      <w:tr>
        <w:trPr>
          <w:cantSplit/>
        </w:trPr>
        <w:tc>
          <w:tcPr>
            <w:tcW w:type="dxa" w:w="1872"/>
            <w:vAlign w:val="center"/>
            <w:tcMar>
              <w:top w:w="70" w:type="dxa"/>
              <w:start w:w="90" w:type="dxa"/>
              <w:bottom w:w="70" w:type="dxa"/>
              <w:end w:w="90" w:type="dxa"/>
            </w:tcMar>
          </w:tcPr>
          <w:p>
            <w:r/>
            <w:r>
              <w:rPr>
                <w:rFonts w:ascii="Liberation Sans" w:hAnsi="Liberation Sans"/>
                <w:b w:val="0"/>
                <w:sz w:val="14"/>
              </w:rPr>
              <w:t>Challenge</w:t>
            </w:r>
          </w:p>
        </w:tc>
        <w:tc>
          <w:tcPr>
            <w:tcW w:type="dxa" w:w="3744"/>
            <w:vAlign w:val="center"/>
            <w:tcMar>
              <w:top w:w="70" w:type="dxa"/>
              <w:start w:w="90" w:type="dxa"/>
              <w:bottom w:w="70" w:type="dxa"/>
              <w:end w:w="90" w:type="dxa"/>
            </w:tcMar>
          </w:tcPr>
          <w:p>
            <w:r/>
            <w:r>
              <w:rPr>
                <w:rFonts w:ascii="Liberation Sans" w:hAnsi="Liberation Sans"/>
                <w:b w:val="0"/>
                <w:sz w:val="14"/>
              </w:rPr>
              <w:t>Accessible channel to contest material AI-supported outcome or suspected unfair treatment.</w:t>
            </w:r>
          </w:p>
        </w:tc>
        <w:tc>
          <w:tcPr>
            <w:tcW w:type="dxa" w:w="2592"/>
            <w:vAlign w:val="center"/>
            <w:tcMar>
              <w:top w:w="70" w:type="dxa"/>
              <w:start w:w="90" w:type="dxa"/>
              <w:bottom w:w="70" w:type="dxa"/>
              <w:end w:w="90" w:type="dxa"/>
            </w:tcMar>
          </w:tcPr>
          <w:p>
            <w:r/>
            <w:r>
              <w:rPr>
                <w:rFonts w:ascii="Liberation Sans" w:hAnsi="Liberation Sans"/>
                <w:b w:val="0"/>
                <w:sz w:val="14"/>
              </w:rPr>
              <w:t>Independent/competent human reconsideration.</w:t>
            </w:r>
          </w:p>
        </w:tc>
        <w:tc>
          <w:tcPr>
            <w:tcW w:type="dxa" w:w="2160"/>
            <w:vAlign w:val="center"/>
            <w:tcMar>
              <w:top w:w="70" w:type="dxa"/>
              <w:start w:w="90" w:type="dxa"/>
              <w:bottom w:w="70" w:type="dxa"/>
              <w:end w:w="90" w:type="dxa"/>
            </w:tcMar>
          </w:tcPr>
          <w:p>
            <w:r/>
            <w:r>
              <w:rPr>
                <w:rFonts w:ascii="Liberation Sans" w:hAnsi="Liberation Sans"/>
                <w:b w:val="0"/>
                <w:sz w:val="14"/>
              </w:rPr>
              <w:t>Challenge log; decision rationale.</w:t>
            </w:r>
          </w:p>
        </w:tc>
      </w:tr>
      <w:tr>
        <w:trPr>
          <w:cantSplit/>
        </w:trPr>
        <w:tc>
          <w:tcPr>
            <w:tcW w:type="dxa" w:w="1872"/>
            <w:vAlign w:val="center"/>
            <w:tcMar>
              <w:top w:w="70" w:type="dxa"/>
              <w:start w:w="90" w:type="dxa"/>
              <w:bottom w:w="70" w:type="dxa"/>
              <w:end w:w="90" w:type="dxa"/>
            </w:tcMar>
            <w:shd w:fill="F5F7F9"/>
          </w:tcPr>
          <w:p>
            <w:r/>
            <w:r>
              <w:rPr>
                <w:rFonts w:ascii="Liberation Sans" w:hAnsi="Liberation Sans"/>
                <w:b w:val="0"/>
                <w:sz w:val="14"/>
              </w:rPr>
              <w:t>Reconsideration</w:t>
            </w:r>
          </w:p>
        </w:tc>
        <w:tc>
          <w:tcPr>
            <w:tcW w:type="dxa" w:w="3744"/>
            <w:vAlign w:val="center"/>
            <w:tcMar>
              <w:top w:w="70" w:type="dxa"/>
              <w:start w:w="90" w:type="dxa"/>
              <w:bottom w:w="70" w:type="dxa"/>
              <w:end w:w="90" w:type="dxa"/>
            </w:tcMar>
            <w:shd w:fill="F5F7F9"/>
          </w:tcPr>
          <w:p>
            <w:r/>
            <w:r>
              <w:rPr>
                <w:rFonts w:ascii="Liberation Sans" w:hAnsi="Liberation Sans"/>
                <w:b w:val="0"/>
                <w:sz w:val="14"/>
              </w:rPr>
              <w:t>Reviewer with authority examines source application without being bound by AI rank.</w:t>
            </w:r>
          </w:p>
        </w:tc>
        <w:tc>
          <w:tcPr>
            <w:tcW w:type="dxa" w:w="2592"/>
            <w:vAlign w:val="center"/>
            <w:tcMar>
              <w:top w:w="70" w:type="dxa"/>
              <w:start w:w="90" w:type="dxa"/>
              <w:bottom w:w="70" w:type="dxa"/>
              <w:end w:w="90" w:type="dxa"/>
            </w:tcMar>
            <w:shd w:fill="F5F7F9"/>
          </w:tcPr>
          <w:p>
            <w:r/>
            <w:r>
              <w:rPr>
                <w:rFonts w:ascii="Liberation Sans" w:hAnsi="Liberation Sans"/>
                <w:b w:val="0"/>
                <w:sz w:val="14"/>
              </w:rPr>
              <w:t>Restore fair consideration where a decision path was affected.</w:t>
            </w:r>
          </w:p>
        </w:tc>
        <w:tc>
          <w:tcPr>
            <w:tcW w:type="dxa" w:w="2160"/>
            <w:vAlign w:val="center"/>
            <w:tcMar>
              <w:top w:w="70" w:type="dxa"/>
              <w:start w:w="90" w:type="dxa"/>
              <w:bottom w:w="70" w:type="dxa"/>
              <w:end w:w="90" w:type="dxa"/>
            </w:tcMar>
            <w:shd w:fill="F5F7F9"/>
          </w:tcPr>
          <w:p>
            <w:r/>
            <w:r>
              <w:rPr>
                <w:rFonts w:ascii="Liberation Sans" w:hAnsi="Liberation Sans"/>
                <w:b w:val="0"/>
                <w:sz w:val="14"/>
              </w:rPr>
              <w:t>Human review record.</w:t>
            </w:r>
          </w:p>
        </w:tc>
      </w:tr>
      <w:tr>
        <w:trPr>
          <w:cantSplit/>
        </w:trPr>
        <w:tc>
          <w:tcPr>
            <w:tcW w:type="dxa" w:w="1872"/>
            <w:vAlign w:val="center"/>
            <w:tcMar>
              <w:top w:w="70" w:type="dxa"/>
              <w:start w:w="90" w:type="dxa"/>
              <w:bottom w:w="70" w:type="dxa"/>
              <w:end w:w="90" w:type="dxa"/>
            </w:tcMar>
          </w:tcPr>
          <w:p>
            <w:r/>
            <w:r>
              <w:rPr>
                <w:rFonts w:ascii="Liberation Sans" w:hAnsi="Liberation Sans"/>
                <w:b w:val="0"/>
                <w:sz w:val="14"/>
              </w:rPr>
              <w:t>Escalation / incident</w:t>
            </w:r>
          </w:p>
        </w:tc>
        <w:tc>
          <w:tcPr>
            <w:tcW w:type="dxa" w:w="3744"/>
            <w:vAlign w:val="center"/>
            <w:tcMar>
              <w:top w:w="70" w:type="dxa"/>
              <w:start w:w="90" w:type="dxa"/>
              <w:bottom w:w="70" w:type="dxa"/>
              <w:end w:w="90" w:type="dxa"/>
            </w:tcMar>
          </w:tcPr>
          <w:p>
            <w:r/>
            <w:r>
              <w:rPr>
                <w:rFonts w:ascii="Liberation Sans" w:hAnsi="Liberation Sans"/>
                <w:b w:val="0"/>
                <w:sz w:val="14"/>
              </w:rPr>
              <w:t>Rights, discrimination, privacy or security concerns routed to specialists and AI Governance.</w:t>
            </w:r>
          </w:p>
        </w:tc>
        <w:tc>
          <w:tcPr>
            <w:tcW w:type="dxa" w:w="2592"/>
            <w:vAlign w:val="center"/>
            <w:tcMar>
              <w:top w:w="70" w:type="dxa"/>
              <w:start w:w="90" w:type="dxa"/>
              <w:bottom w:w="70" w:type="dxa"/>
              <w:end w:w="90" w:type="dxa"/>
            </w:tcMar>
          </w:tcPr>
          <w:p>
            <w:r/>
            <w:r>
              <w:rPr>
                <w:rFonts w:ascii="Liberation Sans" w:hAnsi="Liberation Sans"/>
                <w:b w:val="0"/>
                <w:sz w:val="14"/>
              </w:rPr>
              <w:t>Contain further harm; trigger reassessment and affected-person support.</w:t>
            </w:r>
          </w:p>
        </w:tc>
        <w:tc>
          <w:tcPr>
            <w:tcW w:type="dxa" w:w="2160"/>
            <w:vAlign w:val="center"/>
            <w:tcMar>
              <w:top w:w="70" w:type="dxa"/>
              <w:start w:w="90" w:type="dxa"/>
              <w:bottom w:w="70" w:type="dxa"/>
              <w:end w:w="90" w:type="dxa"/>
            </w:tcMar>
          </w:tcPr>
          <w:p>
            <w:r/>
            <w:r>
              <w:rPr>
                <w:rFonts w:ascii="Liberation Sans" w:hAnsi="Liberation Sans"/>
                <w:b w:val="0"/>
                <w:sz w:val="14"/>
              </w:rPr>
              <w:t>Incident and escalation records.</w:t>
            </w:r>
          </w:p>
        </w:tc>
      </w:tr>
      <w:tr>
        <w:trPr>
          <w:cantSplit/>
        </w:trPr>
        <w:tc>
          <w:tcPr>
            <w:tcW w:type="dxa" w:w="1872"/>
            <w:vAlign w:val="center"/>
            <w:tcMar>
              <w:top w:w="70" w:type="dxa"/>
              <w:start w:w="90" w:type="dxa"/>
              <w:bottom w:w="70" w:type="dxa"/>
              <w:end w:w="90" w:type="dxa"/>
            </w:tcMar>
            <w:shd w:fill="F5F7F9"/>
          </w:tcPr>
          <w:p>
            <w:r/>
            <w:r>
              <w:rPr>
                <w:rFonts w:ascii="Liberation Sans" w:hAnsi="Liberation Sans"/>
                <w:b w:val="0"/>
                <w:sz w:val="14"/>
              </w:rPr>
              <w:t>External remedies</w:t>
            </w:r>
          </w:p>
        </w:tc>
        <w:tc>
          <w:tcPr>
            <w:tcW w:type="dxa" w:w="3744"/>
            <w:vAlign w:val="center"/>
            <w:tcMar>
              <w:top w:w="70" w:type="dxa"/>
              <w:start w:w="90" w:type="dxa"/>
              <w:bottom w:w="70" w:type="dxa"/>
              <w:end w:w="90" w:type="dxa"/>
            </w:tcMar>
            <w:shd w:fill="F5F7F9"/>
          </w:tcPr>
          <w:p>
            <w:r/>
            <w:r>
              <w:rPr>
                <w:rFonts w:ascii="Liberation Sans" w:hAnsi="Liberation Sans"/>
                <w:b w:val="0"/>
                <w:sz w:val="14"/>
              </w:rPr>
              <w:t>Internal mechanisms must not imply waiver or replacement of statutory/regulatory/judicial remedies.</w:t>
            </w:r>
          </w:p>
        </w:tc>
        <w:tc>
          <w:tcPr>
            <w:tcW w:type="dxa" w:w="2592"/>
            <w:vAlign w:val="center"/>
            <w:tcMar>
              <w:top w:w="70" w:type="dxa"/>
              <w:start w:w="90" w:type="dxa"/>
              <w:bottom w:w="70" w:type="dxa"/>
              <w:end w:w="90" w:type="dxa"/>
            </w:tcMar>
            <w:shd w:fill="F5F7F9"/>
          </w:tcPr>
          <w:p>
            <w:r/>
            <w:r>
              <w:rPr>
                <w:rFonts w:ascii="Liberation Sans" w:hAnsi="Liberation Sans"/>
                <w:b w:val="0"/>
                <w:sz w:val="14"/>
              </w:rPr>
              <w:t>Preserves access to legally available routes.</w:t>
            </w:r>
          </w:p>
        </w:tc>
        <w:tc>
          <w:tcPr>
            <w:tcW w:type="dxa" w:w="2160"/>
            <w:vAlign w:val="center"/>
            <w:tcMar>
              <w:top w:w="70" w:type="dxa"/>
              <w:start w:w="90" w:type="dxa"/>
              <w:bottom w:w="70" w:type="dxa"/>
              <w:end w:w="90" w:type="dxa"/>
            </w:tcMar>
            <w:shd w:fill="F5F7F9"/>
          </w:tcPr>
          <w:p>
            <w:r/>
            <w:r>
              <w:rPr>
                <w:rFonts w:ascii="Liberation Sans" w:hAnsi="Liberation Sans"/>
                <w:b w:val="0"/>
                <w:sz w:val="14"/>
              </w:rPr>
              <w:t>Legal-approved wording.</w:t>
            </w:r>
          </w:p>
        </w:tc>
      </w:tr>
    </w:tbl>
    <w:p>
      <w:pPr>
        <w:spacing w:after="0"/>
      </w:pPr>
    </w:p>
    <w:p>
      <w:pPr>
        <w:pStyle w:val="Heading1"/>
      </w:pPr>
      <w:r>
        <w:t>4. Legal Obligations Boundary</w:t>
      </w:r>
    </w:p>
    <w:p>
      <w:r>
        <w:t>Applicable legal obligations must be identified by Legal/DPO based on actual jurisdiction, role, data, provider and deployment facts. HUDERIA itself does not create legal obligations. The mitigation plan should cross-reference, rather than merge, obligations arising under GDPR, employment/equality law, the EU AI Act, contractual duties and any domestic implementation of the Council of Europe Framework Convention.</w:t>
      </w:r>
    </w:p>
    <w:p>
      <w:pPr>
        <w:pStyle w:val="Heading1"/>
      </w:pPr>
      <w:r>
        <w:t>5. Approval Gate</w:t>
      </w:r>
    </w:p>
    <w:tbl>
      <w:tblPr>
        <w:tblW w:type="auto" w:w="0"/>
        <w:jc w:val="left"/>
        <w:tblLook w:firstColumn="1" w:firstRow="1" w:lastColumn="0" w:lastRow="0" w:noHBand="0" w:noVBand="1" w:val="04A0"/>
      </w:tblPr>
      <w:tblGrid>
        <w:gridCol w:w="10166"/>
      </w:tblGrid>
      <w:tr>
        <w:trPr>
          <w:cantSplit/>
        </w:trPr>
        <w:tc>
          <w:tcPr>
            <w:tcW w:type="dxa" w:w="10166"/>
            <w:shd w:fill="FCEBEC"/>
            <w:tcMar>
              <w:top w:w="100" w:type="dxa"/>
              <w:start w:w="120" w:type="dxa"/>
              <w:bottom w:w="100" w:type="dxa"/>
              <w:end w:w="120" w:type="dxa"/>
            </w:tcMar>
          </w:tcPr>
          <w:p>
            <w:pPr>
              <w:pStyle w:val="Callout"/>
            </w:pPr>
            <w:r/>
            <w:r>
              <w:rPr>
                <w:b/>
                <w:color w:val="17324D"/>
              </w:rPr>
              <w:t xml:space="preserve">Release decision. </w:t>
            </w:r>
            <w:r>
              <w:t>No blocking mitigation may be treated as implemented without evidence. DuckTalent remains DO NOT DEPLOY until the AI Governance Committee receives Legal, Privacy, HR, Security, Risk and technical evidence demonstrating that blocking actions are closed or explicitly escalated under the Duckworks risk-acceptance model.</w:t>
            </w:r>
          </w:p>
        </w:tc>
      </w:tr>
    </w:tbl>
    <w:p>
      <w:pPr>
        <w:spacing w:after="0"/>
      </w:pPr>
    </w:p>
    <w:p>
      <w:pPr>
        <w:pStyle w:val="Heading1"/>
      </w:pPr>
      <w:r>
        <w:t>Source Basis</w:t>
      </w:r>
    </w:p>
    <w:p>
      <w:pPr>
        <w:pStyle w:val="ListBullet"/>
        <w:spacing w:after="40"/>
      </w:pPr>
      <w:r>
        <w:t>Council of Europe, HUDERIA - Methodology and Model (2026), approved Methodology 26 February 2025 and Model: COBRA 25 February 2026; official consolidated publication dated April 2026.</w:t>
      </w:r>
    </w:p>
    <w:p>
      <w:pPr>
        <w:pStyle w:val="ListBullet"/>
        <w:spacing w:after="40"/>
      </w:pPr>
      <w:r>
        <w:t>Council of Europe official HUDERIA webpage and Framework Convention on Artificial Intelligence and Human Rights, Democracy and the Rule of Law webpage.</w:t>
      </w:r>
    </w:p>
    <w:p>
      <w:pPr>
        <w:pStyle w:val="ListBullet"/>
        <w:spacing w:after="40"/>
      </w:pPr>
      <w:r>
        <w:t>Duckworks controlled project artifacts: Business Scenario; Business Use Case Portfolio; Stakeholder Register; Assumptions Register; AI Risk Classification &amp; Assessment Methodology; AI RACI; AI Governance Lifecycle SOP; Algorithmic Impact Assessment; EU FRIA; GDPR DPIA; Acceptance Criteria.</w:t>
      </w:r>
    </w:p>
    <w:p>
      <w:r>
        <w:rPr>
          <w:b/>
        </w:rPr>
        <w:t xml:space="preserve">Official HUDERIA publication: </w:t>
      </w:r>
      <w:r>
        <w:t>https://rm.coe.int/prems-002726-gbr-2006-huderia-texte-web-a4/48802ba7b1</w:t>
      </w:r>
    </w:p>
    <w:p>
      <w:r>
        <w:rPr>
          <w:b/>
        </w:rPr>
        <w:t xml:space="preserve">Official HUDERIA page: </w:t>
      </w:r>
      <w:r>
        <w:t>https://www.coe.int/en/web/artificial-intelligence/huderia-risk-and-impact-assessment-of-ai-systems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Liberation Sans" w:hAnsi="Liberation Sans"/>
        <w:color w:val="5C6770"/>
        <w:sz w:val="15"/>
      </w:rPr>
      <w:t>DW-WING-HUD-05 | Version 1.0 | Fictional portfolio / synthetic / non-production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Liberation Sans" w:hAnsi="Liberation Sans"/>
        <w:b/>
        <w:color w:val="0F6B72"/>
        <w:sz w:val="16"/>
      </w:rPr>
      <w:t>DUCKWORKS | PROJECT W.I.N.G. | MITIGATION | DUCKTALENT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0F6B72"/>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ans" w:hAnsi="Liberation Sans"/>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Liberation Sans" w:hAnsi="Liberation Sans"/>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00"/>
      <w:ind w:left="259" w:right="259"/>
    </w:pPr>
    <w:rPr>
      <w:rFonts w:ascii="Liberation Sans" w:hAnsi="Liberation Sans"/>
      <w:b/>
      <w:color w:val="17324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