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DUCKWORKS</w:t>
        <w:br/>
      </w:r>
      <w:r>
        <w:rPr>
          <w:color w:val="17324D"/>
          <w:sz w:val="46"/>
        </w:rPr>
        <w:t>HUDERIA Risk &amp; Impact Assessment</w:t>
      </w:r>
    </w:p>
    <w:p>
      <w:pPr>
        <w:spacing w:after="200"/>
      </w:pPr>
      <w:r>
        <w:rPr>
          <w:b/>
          <w:color w:val="0F6B72"/>
          <w:sz w:val="23"/>
        </w:rPr>
        <w:t>Human rights, democracy and rule-of-law assessment - DuckTalent AI (AI-005)</w:t>
      </w:r>
    </w:p>
    <w:tbl>
      <w:tblPr>
        <w:tblW w:type="auto" w:w="0"/>
        <w:jc w:val="left"/>
        <w:tblLayout w:type="autofit"/>
        <w:tblLook w:firstColumn="1" w:firstRow="1" w:lastColumn="0" w:lastRow="0" w:noHBand="0" w:noVBand="1" w:val="04A0"/>
      </w:tblPr>
      <w:tblGrid>
        <w:gridCol w:w="5083"/>
        <w:gridCol w:w="5083"/>
      </w:tblGrid>
      <w:tr>
        <w:trPr>
          <w:cantSplit/>
        </w:trPr>
        <w:tc>
          <w:tcPr>
            <w:tcW w:type="dxa" w:w="5083"/>
            <w:vAlign w:val="center"/>
            <w:tcMar>
              <w:top w:w="70" w:type="dxa"/>
              <w:start w:w="90" w:type="dxa"/>
              <w:bottom w:w="70" w:type="dxa"/>
              <w:end w:w="90" w:type="dxa"/>
            </w:tcMar>
            <w:shd w:fill="EAF2F4"/>
          </w:tcPr>
          <w:p>
            <w:r/>
            <w:r>
              <w:rPr>
                <w:rFonts w:ascii="Liberation Sans" w:hAnsi="Liberation Sans"/>
                <w:b/>
                <w:color w:val="17324D"/>
                <w:sz w:val="17"/>
              </w:rPr>
              <w:t>Document ID</w:t>
            </w:r>
          </w:p>
        </w:tc>
        <w:tc>
          <w:tcPr>
            <w:tcW w:type="dxa" w:w="5083"/>
            <w:vAlign w:val="center"/>
            <w:tcMar>
              <w:top w:w="70" w:type="dxa"/>
              <w:start w:w="90" w:type="dxa"/>
              <w:bottom w:w="70" w:type="dxa"/>
              <w:end w:w="90" w:type="dxa"/>
            </w:tcMar>
          </w:tcPr>
          <w:p>
            <w:r/>
            <w:r>
              <w:rPr>
                <w:rFonts w:ascii="Liberation Sans" w:hAnsi="Liberation Sans"/>
                <w:b w:val="0"/>
                <w:sz w:val="17"/>
              </w:rPr>
              <w:t>DW-WING-HUD-04</w:t>
            </w:r>
          </w:p>
        </w:tc>
      </w:tr>
      <w:tr>
        <w:trPr>
          <w:cantSplit/>
        </w:trPr>
        <w:tc>
          <w:tcPr>
            <w:tcW w:type="dxa" w:w="5083"/>
            <w:vAlign w:val="center"/>
            <w:tcMar>
              <w:top w:w="70" w:type="dxa"/>
              <w:start w:w="90" w:type="dxa"/>
              <w:bottom w:w="70" w:type="dxa"/>
              <w:end w:w="90" w:type="dxa"/>
            </w:tcMar>
            <w:shd w:fill="EAF2F4"/>
          </w:tcPr>
          <w:p>
            <w:r/>
            <w:r>
              <w:rPr>
                <w:rFonts w:ascii="Liberation Sans" w:hAnsi="Liberation Sans"/>
                <w:b/>
                <w:color w:val="17324D"/>
                <w:sz w:val="17"/>
              </w:rPr>
              <w:t>Version / date</w:t>
            </w:r>
          </w:p>
        </w:tc>
        <w:tc>
          <w:tcPr>
            <w:tcW w:type="dxa" w:w="5083"/>
            <w:vAlign w:val="center"/>
            <w:tcMar>
              <w:top w:w="70" w:type="dxa"/>
              <w:start w:w="90" w:type="dxa"/>
              <w:bottom w:w="70" w:type="dxa"/>
              <w:end w:w="90" w:type="dxa"/>
            </w:tcMar>
          </w:tcPr>
          <w:p>
            <w:r/>
            <w:r>
              <w:rPr>
                <w:rFonts w:ascii="Liberation Sans" w:hAnsi="Liberation Sans"/>
                <w:b w:val="0"/>
                <w:sz w:val="17"/>
              </w:rPr>
              <w:t>1.0 / 9 August 2026</w:t>
            </w:r>
          </w:p>
        </w:tc>
      </w:tr>
      <w:tr>
        <w:trPr>
          <w:cantSplit/>
        </w:trPr>
        <w:tc>
          <w:tcPr>
            <w:tcW w:type="dxa" w:w="5083"/>
            <w:vAlign w:val="center"/>
            <w:tcMar>
              <w:top w:w="70" w:type="dxa"/>
              <w:start w:w="90" w:type="dxa"/>
              <w:bottom w:w="70" w:type="dxa"/>
              <w:end w:w="90" w:type="dxa"/>
            </w:tcMar>
            <w:shd w:fill="EAF2F4"/>
          </w:tcPr>
          <w:p>
            <w:r/>
            <w:r>
              <w:rPr>
                <w:rFonts w:ascii="Liberation Sans" w:hAnsi="Liberation Sans"/>
                <w:b/>
                <w:color w:val="17324D"/>
                <w:sz w:val="17"/>
              </w:rPr>
              <w:t>Status</w:t>
            </w:r>
          </w:p>
        </w:tc>
        <w:tc>
          <w:tcPr>
            <w:tcW w:type="dxa" w:w="5083"/>
            <w:vAlign w:val="center"/>
            <w:tcMar>
              <w:top w:w="70" w:type="dxa"/>
              <w:start w:w="90" w:type="dxa"/>
              <w:bottom w:w="70" w:type="dxa"/>
              <w:end w:w="90" w:type="dxa"/>
            </w:tcMar>
          </w:tcPr>
          <w:p>
            <w:r/>
            <w:r>
              <w:rPr>
                <w:rFonts w:ascii="Liberation Sans" w:hAnsi="Liberation Sans"/>
                <w:b w:val="0"/>
                <w:sz w:val="17"/>
              </w:rPr>
              <w:t>Portfolio Draft</w:t>
            </w:r>
          </w:p>
        </w:tc>
      </w:tr>
      <w:tr>
        <w:trPr>
          <w:cantSplit/>
        </w:trPr>
        <w:tc>
          <w:tcPr>
            <w:tcW w:type="dxa" w:w="5083"/>
            <w:vAlign w:val="center"/>
            <w:tcMar>
              <w:top w:w="70" w:type="dxa"/>
              <w:start w:w="90" w:type="dxa"/>
              <w:bottom w:w="70" w:type="dxa"/>
              <w:end w:w="90" w:type="dxa"/>
            </w:tcMar>
            <w:shd w:fill="EAF2F4"/>
          </w:tcPr>
          <w:p>
            <w:r/>
            <w:r>
              <w:rPr>
                <w:rFonts w:ascii="Liberation Sans" w:hAnsi="Liberation Sans"/>
                <w:b/>
                <w:color w:val="17324D"/>
                <w:sz w:val="17"/>
              </w:rPr>
              <w:t>Classification</w:t>
            </w:r>
          </w:p>
        </w:tc>
        <w:tc>
          <w:tcPr>
            <w:tcW w:type="dxa" w:w="5083"/>
            <w:vAlign w:val="center"/>
            <w:tcMar>
              <w:top w:w="70" w:type="dxa"/>
              <w:start w:w="90" w:type="dxa"/>
              <w:bottom w:w="70" w:type="dxa"/>
              <w:end w:w="90" w:type="dxa"/>
            </w:tcMar>
          </w:tcPr>
          <w:p>
            <w:r/>
            <w:r>
              <w:rPr>
                <w:rFonts w:ascii="Liberation Sans" w:hAnsi="Liberation Sans"/>
                <w:b w:val="0"/>
                <w:sz w:val="17"/>
              </w:rPr>
              <w:t>Portfolio / Synthetic / Non-production</w:t>
            </w:r>
          </w:p>
        </w:tc>
      </w:tr>
    </w:tbl>
    <w:p/>
    <w:p>
      <w:r>
        <w:rPr>
          <w:b/>
          <w:color w:val="9C2F2F"/>
        </w:rPr>
        <w:t xml:space="preserve">Portfolio disclaimer. </w:t>
      </w:r>
      <w:r>
        <w:t>Duckworks, Project W.I.N.G., all personnel, AI systems, datasets, decisions, stakeholder inputs and evidence are fictional or synthetic. This document is an internal portfolio artifact, not legal advice, certification evidence, or a statement of regulatory conformity.</w:t>
      </w:r>
    </w:p>
    <w:p>
      <w:pPr>
        <w:pStyle w:val="Heading1"/>
      </w:pPr>
      <w:r>
        <w:t>1. Assessment Purpose</w:t>
      </w:r>
    </w:p>
    <w:p>
      <w:r>
        <w:t>This assessment builds on the COBRA triage and the planned SEP. It asks how identified adverse impacts could occur and evaluates each impact using HUDERIA variables: scale, scope, reversibility and probability. It also records potential positive impacts. The assessment does not substitute for the GDPR DPIA, EU AI Act legal classification, statistical fairness validation, security assessment or Duckworks 5x5 enterprise risk assessment.</w:t>
      </w:r>
    </w:p>
    <w:p>
      <w:pPr>
        <w:pStyle w:val="Heading1"/>
      </w:pPr>
      <w:r>
        <w:t>2. Assessment Scale</w:t>
      </w:r>
    </w:p>
    <w:tbl>
      <w:tblPr>
        <w:tblW w:type="auto" w:w="0"/>
        <w:jc w:val="center"/>
        <w:tblLayout w:type="autofit"/>
        <w:tblLook w:firstColumn="1" w:firstRow="1" w:lastColumn="0" w:lastRow="0" w:noHBand="0" w:noVBand="1" w:val="04A0"/>
      </w:tblPr>
      <w:tblGrid>
        <w:gridCol w:w="5083"/>
        <w:gridCol w:w="5083"/>
      </w:tblGrid>
      <w:tr>
        <w:trPr>
          <w:tblHeader w:val="true"/>
          <w:cantSplit/>
        </w:trPr>
        <w:tc>
          <w:tcPr>
            <w:tcW w:type="dxa" w:w="1728"/>
            <w:vAlign w:val="center"/>
            <w:tcMar>
              <w:top w:w="70" w:type="dxa"/>
              <w:start w:w="90" w:type="dxa"/>
              <w:bottom w:w="70" w:type="dxa"/>
              <w:end w:w="90" w:type="dxa"/>
            </w:tcMar>
            <w:shd w:fill="17324D"/>
          </w:tcPr>
          <w:p>
            <w:r/>
            <w:r>
              <w:rPr>
                <w:rFonts w:ascii="Liberation Sans" w:hAnsi="Liberation Sans"/>
                <w:b/>
                <w:color w:val="FFFFFF"/>
                <w:sz w:val="16"/>
              </w:rPr>
              <w:t>Variable</w:t>
            </w:r>
          </w:p>
        </w:tc>
        <w:tc>
          <w:tcPr>
            <w:tcW w:type="dxa" w:w="7920"/>
            <w:vAlign w:val="center"/>
            <w:tcMar>
              <w:top w:w="70" w:type="dxa"/>
              <w:start w:w="90" w:type="dxa"/>
              <w:bottom w:w="70" w:type="dxa"/>
              <w:end w:w="90" w:type="dxa"/>
            </w:tcMar>
            <w:shd w:fill="17324D"/>
          </w:tcPr>
          <w:p>
            <w:r/>
            <w:r>
              <w:rPr>
                <w:rFonts w:ascii="Liberation Sans" w:hAnsi="Liberation Sans"/>
                <w:b/>
                <w:color w:val="FFFFFF"/>
                <w:sz w:val="16"/>
              </w:rPr>
              <w:t>Qualitative anchors used by Duckworks for this HUDERIA record</w:t>
            </w:r>
          </w:p>
        </w:tc>
      </w:tr>
      <w:tr>
        <w:trPr>
          <w:cantSplit/>
        </w:trPr>
        <w:tc>
          <w:tcPr>
            <w:tcW w:type="dxa" w:w="1728"/>
            <w:vAlign w:val="center"/>
            <w:tcMar>
              <w:top w:w="70" w:type="dxa"/>
              <w:start w:w="90" w:type="dxa"/>
              <w:bottom w:w="70" w:type="dxa"/>
              <w:end w:w="90" w:type="dxa"/>
            </w:tcMar>
          </w:tcPr>
          <w:p>
            <w:r/>
            <w:r>
              <w:rPr>
                <w:rFonts w:ascii="Liberation Sans" w:hAnsi="Liberation Sans"/>
                <w:b w:val="0"/>
                <w:sz w:val="16"/>
              </w:rPr>
              <w:t>Scale</w:t>
            </w:r>
          </w:p>
        </w:tc>
        <w:tc>
          <w:tcPr>
            <w:tcW w:type="dxa" w:w="7920"/>
            <w:vAlign w:val="center"/>
            <w:tcMar>
              <w:top w:w="70" w:type="dxa"/>
              <w:start w:w="90" w:type="dxa"/>
              <w:bottom w:w="70" w:type="dxa"/>
              <w:end w:w="90" w:type="dxa"/>
            </w:tcMar>
          </w:tcPr>
          <w:p>
            <w:r/>
            <w:r>
              <w:rPr>
                <w:rFonts w:ascii="Liberation Sans" w:hAnsi="Liberation Sans"/>
                <w:b w:val="0"/>
                <w:sz w:val="16"/>
              </w:rPr>
              <w:t>Limited - modest effect; Major - substantial effect on rights/opportunity; Severe - grave or systemic harm.</w:t>
            </w:r>
          </w:p>
        </w:tc>
      </w:tr>
      <w:tr>
        <w:trPr>
          <w:cantSplit/>
        </w:trPr>
        <w:tc>
          <w:tcPr>
            <w:tcW w:type="dxa" w:w="1728"/>
            <w:vAlign w:val="center"/>
            <w:tcMar>
              <w:top w:w="70" w:type="dxa"/>
              <w:start w:w="90" w:type="dxa"/>
              <w:bottom w:w="70" w:type="dxa"/>
              <w:end w:w="90" w:type="dxa"/>
            </w:tcMar>
            <w:shd w:fill="F5F7F9"/>
          </w:tcPr>
          <w:p>
            <w:r/>
            <w:r>
              <w:rPr>
                <w:rFonts w:ascii="Liberation Sans" w:hAnsi="Liberation Sans"/>
                <w:b w:val="0"/>
                <w:sz w:val="16"/>
              </w:rPr>
              <w:t>Scope</w:t>
            </w:r>
          </w:p>
        </w:tc>
        <w:tc>
          <w:tcPr>
            <w:tcW w:type="dxa" w:w="7920"/>
            <w:vAlign w:val="center"/>
            <w:tcMar>
              <w:top w:w="70" w:type="dxa"/>
              <w:start w:w="90" w:type="dxa"/>
              <w:bottom w:w="70" w:type="dxa"/>
              <w:end w:w="90" w:type="dxa"/>
            </w:tcMar>
            <w:shd w:fill="F5F7F9"/>
          </w:tcPr>
          <w:p>
            <w:r/>
            <w:r>
              <w:rPr>
                <w:rFonts w:ascii="Liberation Sans" w:hAnsi="Liberation Sans"/>
                <w:b w:val="0"/>
                <w:sz w:val="16"/>
              </w:rPr>
              <w:t>Individual - isolated; Subset - identifiable group; Broad - repeated across many applicants/recruitment rounds; Systemic - organization-wide or wider structural effect.</w:t>
            </w:r>
          </w:p>
        </w:tc>
      </w:tr>
      <w:tr>
        <w:trPr>
          <w:cantSplit/>
        </w:trPr>
        <w:tc>
          <w:tcPr>
            <w:tcW w:type="dxa" w:w="1728"/>
            <w:vAlign w:val="center"/>
            <w:tcMar>
              <w:top w:w="70" w:type="dxa"/>
              <w:start w:w="90" w:type="dxa"/>
              <w:bottom w:w="70" w:type="dxa"/>
              <w:end w:w="90" w:type="dxa"/>
            </w:tcMar>
          </w:tcPr>
          <w:p>
            <w:r/>
            <w:r>
              <w:rPr>
                <w:rFonts w:ascii="Liberation Sans" w:hAnsi="Liberation Sans"/>
                <w:b w:val="0"/>
                <w:sz w:val="16"/>
              </w:rPr>
              <w:t>Reversibility</w:t>
            </w:r>
          </w:p>
        </w:tc>
        <w:tc>
          <w:tcPr>
            <w:tcW w:type="dxa" w:w="7920"/>
            <w:vAlign w:val="center"/>
            <w:tcMar>
              <w:top w:w="70" w:type="dxa"/>
              <w:start w:w="90" w:type="dxa"/>
              <w:bottom w:w="70" w:type="dxa"/>
              <w:end w:w="90" w:type="dxa"/>
            </w:tcMar>
          </w:tcPr>
          <w:p>
            <w:r/>
            <w:r>
              <w:rPr>
                <w:rFonts w:ascii="Liberation Sans" w:hAnsi="Liberation Sans"/>
                <w:b w:val="0"/>
                <w:sz w:val="16"/>
              </w:rPr>
              <w:t>Ready - corrected within process; Moderate - meaningful effort/time required; Difficult - opportunity may be lost or effects persist; Irreversible - restoration is not realistically possible.</w:t>
            </w:r>
          </w:p>
        </w:tc>
      </w:tr>
      <w:tr>
        <w:trPr>
          <w:cantSplit/>
        </w:trPr>
        <w:tc>
          <w:tcPr>
            <w:tcW w:type="dxa" w:w="1728"/>
            <w:vAlign w:val="center"/>
            <w:tcMar>
              <w:top w:w="70" w:type="dxa"/>
              <w:start w:w="90" w:type="dxa"/>
              <w:bottom w:w="70" w:type="dxa"/>
              <w:end w:w="90" w:type="dxa"/>
            </w:tcMar>
            <w:shd w:fill="F5F7F9"/>
          </w:tcPr>
          <w:p>
            <w:r/>
            <w:r>
              <w:rPr>
                <w:rFonts w:ascii="Liberation Sans" w:hAnsi="Liberation Sans"/>
                <w:b w:val="0"/>
                <w:sz w:val="16"/>
              </w:rPr>
              <w:t>Probability</w:t>
            </w:r>
          </w:p>
        </w:tc>
        <w:tc>
          <w:tcPr>
            <w:tcW w:type="dxa" w:w="7920"/>
            <w:vAlign w:val="center"/>
            <w:tcMar>
              <w:top w:w="70" w:type="dxa"/>
              <w:start w:w="90" w:type="dxa"/>
              <w:bottom w:w="70" w:type="dxa"/>
              <w:end w:w="90" w:type="dxa"/>
            </w:tcMar>
            <w:shd w:fill="F5F7F9"/>
          </w:tcPr>
          <w:p>
            <w:r/>
            <w:r>
              <w:rPr>
                <w:rFonts w:ascii="Liberation Sans" w:hAnsi="Liberation Sans"/>
                <w:b w:val="0"/>
                <w:sz w:val="16"/>
              </w:rPr>
              <w:t>Unlikely - credible but uncommon; Possible - foreseeable; Likely - expected without effective controls; Observed - evidenced in operation.</w:t>
            </w:r>
          </w:p>
        </w:tc>
      </w:tr>
    </w:tbl>
    <w:p>
      <w:pPr>
        <w:spacing w:after="0"/>
      </w:pPr>
    </w:p>
    <w:p>
      <w:r>
        <w:t>These anchors are Duckworks adaptations. HUDERIA permits qualitative, quantitative or mixed calibration and does not mandate these labels.</w:t>
      </w:r>
    </w:p>
    <w:p>
      <w:pPr>
        <w:pStyle w:val="Heading1"/>
      </w:pPr>
      <w:r>
        <w:t>3. Detailed Adverse Impact Assessment</w:t>
      </w:r>
    </w:p>
    <w:tbl>
      <w:tblPr>
        <w:tblW w:type="auto" w:w="0"/>
        <w:jc w:val="center"/>
        <w:tblLayout w:type="autofit"/>
        <w:tblLook w:firstColumn="1" w:firstRow="1" w:lastColumn="0" w:lastRow="0" w:noHBand="0" w:noVBand="1" w:val="04A0"/>
      </w:tblPr>
      <w:tblGrid>
        <w:gridCol w:w="1130"/>
        <w:gridCol w:w="1130"/>
        <w:gridCol w:w="1130"/>
        <w:gridCol w:w="1130"/>
        <w:gridCol w:w="1130"/>
        <w:gridCol w:w="1130"/>
        <w:gridCol w:w="1130"/>
        <w:gridCol w:w="1130"/>
        <w:gridCol w:w="1130"/>
      </w:tblGrid>
      <w:tr>
        <w:trPr>
          <w:tblHeader w:val="true"/>
          <w:cantSplit/>
        </w:trPr>
        <w:tc>
          <w:tcPr>
            <w:tcW w:type="dxa" w:w="648"/>
            <w:vAlign w:val="center"/>
            <w:tcMar>
              <w:top w:w="70" w:type="dxa"/>
              <w:start w:w="90" w:type="dxa"/>
              <w:bottom w:w="70" w:type="dxa"/>
              <w:end w:w="90" w:type="dxa"/>
            </w:tcMar>
            <w:shd w:fill="17324D"/>
          </w:tcPr>
          <w:p>
            <w:r/>
            <w:r>
              <w:rPr>
                <w:rFonts w:ascii="Liberation Sans" w:hAnsi="Liberation Sans"/>
                <w:b/>
                <w:color w:val="FFFFFF"/>
                <w:sz w:val="13"/>
              </w:rPr>
              <w:t>ID</w:t>
            </w:r>
          </w:p>
        </w:tc>
        <w:tc>
          <w:tcPr>
            <w:tcW w:type="dxa" w:w="1440"/>
            <w:vAlign w:val="center"/>
            <w:tcMar>
              <w:top w:w="70" w:type="dxa"/>
              <w:start w:w="90" w:type="dxa"/>
              <w:bottom w:w="70" w:type="dxa"/>
              <w:end w:w="90" w:type="dxa"/>
            </w:tcMar>
            <w:shd w:fill="17324D"/>
          </w:tcPr>
          <w:p>
            <w:r/>
            <w:r>
              <w:rPr>
                <w:rFonts w:ascii="Liberation Sans" w:hAnsi="Liberation Sans"/>
                <w:b/>
                <w:color w:val="FFFFFF"/>
                <w:sz w:val="13"/>
              </w:rPr>
              <w:t>Concern</w:t>
            </w:r>
          </w:p>
        </w:tc>
        <w:tc>
          <w:tcPr>
            <w:tcW w:type="dxa" w:w="3528"/>
            <w:vAlign w:val="center"/>
            <w:tcMar>
              <w:top w:w="70" w:type="dxa"/>
              <w:start w:w="90" w:type="dxa"/>
              <w:bottom w:w="70" w:type="dxa"/>
              <w:end w:w="90" w:type="dxa"/>
            </w:tcMar>
            <w:shd w:fill="17324D"/>
          </w:tcPr>
          <w:p>
            <w:r/>
            <w:r>
              <w:rPr>
                <w:rFonts w:ascii="Liberation Sans" w:hAnsi="Liberation Sans"/>
                <w:b/>
                <w:color w:val="FFFFFF"/>
                <w:sz w:val="13"/>
              </w:rPr>
              <w:t>How impact could occur</w:t>
            </w:r>
          </w:p>
        </w:tc>
        <w:tc>
          <w:tcPr>
            <w:tcW w:type="dxa" w:w="1656"/>
            <w:vAlign w:val="center"/>
            <w:tcMar>
              <w:top w:w="70" w:type="dxa"/>
              <w:start w:w="90" w:type="dxa"/>
              <w:bottom w:w="70" w:type="dxa"/>
              <w:end w:w="90" w:type="dxa"/>
            </w:tcMar>
            <w:shd w:fill="17324D"/>
          </w:tcPr>
          <w:p>
            <w:r/>
            <w:r>
              <w:rPr>
                <w:rFonts w:ascii="Liberation Sans" w:hAnsi="Liberation Sans"/>
                <w:b/>
                <w:color w:val="FFFFFF"/>
                <w:sz w:val="13"/>
              </w:rPr>
              <w:t>Affected</w:t>
            </w:r>
          </w:p>
        </w:tc>
        <w:tc>
          <w:tcPr>
            <w:tcW w:type="dxa" w:w="1008"/>
            <w:vAlign w:val="center"/>
            <w:tcMar>
              <w:top w:w="70" w:type="dxa"/>
              <w:start w:w="90" w:type="dxa"/>
              <w:bottom w:w="70" w:type="dxa"/>
              <w:end w:w="90" w:type="dxa"/>
            </w:tcMar>
            <w:shd w:fill="17324D"/>
          </w:tcPr>
          <w:p>
            <w:r/>
            <w:r>
              <w:rPr>
                <w:rFonts w:ascii="Liberation Sans" w:hAnsi="Liberation Sans"/>
                <w:b/>
                <w:color w:val="FFFFFF"/>
                <w:sz w:val="13"/>
              </w:rPr>
              <w:t>Scale</w:t>
            </w:r>
          </w:p>
        </w:tc>
        <w:tc>
          <w:tcPr>
            <w:tcW w:type="dxa" w:w="1296"/>
            <w:vAlign w:val="center"/>
            <w:tcMar>
              <w:top w:w="70" w:type="dxa"/>
              <w:start w:w="90" w:type="dxa"/>
              <w:bottom w:w="70" w:type="dxa"/>
              <w:end w:w="90" w:type="dxa"/>
            </w:tcMar>
            <w:shd w:fill="17324D"/>
          </w:tcPr>
          <w:p>
            <w:r/>
            <w:r>
              <w:rPr>
                <w:rFonts w:ascii="Liberation Sans" w:hAnsi="Liberation Sans"/>
                <w:b/>
                <w:color w:val="FFFFFF"/>
                <w:sz w:val="13"/>
              </w:rPr>
              <w:t>Scope</w:t>
            </w:r>
          </w:p>
        </w:tc>
        <w:tc>
          <w:tcPr>
            <w:tcW w:type="dxa" w:w="1440"/>
            <w:vAlign w:val="center"/>
            <w:tcMar>
              <w:top w:w="70" w:type="dxa"/>
              <w:start w:w="90" w:type="dxa"/>
              <w:bottom w:w="70" w:type="dxa"/>
              <w:end w:w="90" w:type="dxa"/>
            </w:tcMar>
            <w:shd w:fill="17324D"/>
          </w:tcPr>
          <w:p>
            <w:r/>
            <w:r>
              <w:rPr>
                <w:rFonts w:ascii="Liberation Sans" w:hAnsi="Liberation Sans"/>
                <w:b/>
                <w:color w:val="FFFFFF"/>
                <w:sz w:val="13"/>
              </w:rPr>
              <w:t>Reversibility</w:t>
            </w:r>
          </w:p>
        </w:tc>
        <w:tc>
          <w:tcPr>
            <w:tcW w:type="dxa" w:w="1296"/>
            <w:vAlign w:val="center"/>
            <w:tcMar>
              <w:top w:w="70" w:type="dxa"/>
              <w:start w:w="90" w:type="dxa"/>
              <w:bottom w:w="70" w:type="dxa"/>
              <w:end w:w="90" w:type="dxa"/>
            </w:tcMar>
            <w:shd w:fill="17324D"/>
          </w:tcPr>
          <w:p>
            <w:r/>
            <w:r>
              <w:rPr>
                <w:rFonts w:ascii="Liberation Sans" w:hAnsi="Liberation Sans"/>
                <w:b/>
                <w:color w:val="FFFFFF"/>
                <w:sz w:val="13"/>
              </w:rPr>
              <w:t>Probability</w:t>
            </w:r>
          </w:p>
        </w:tc>
        <w:tc>
          <w:tcPr>
            <w:tcW w:type="dxa" w:w="1080"/>
            <w:vAlign w:val="center"/>
            <w:tcMar>
              <w:top w:w="70" w:type="dxa"/>
              <w:start w:w="90" w:type="dxa"/>
              <w:bottom w:w="70" w:type="dxa"/>
              <w:end w:w="90" w:type="dxa"/>
            </w:tcMar>
            <w:shd w:fill="17324D"/>
          </w:tcPr>
          <w:p>
            <w:r/>
            <w:r>
              <w:rPr>
                <w:rFonts w:ascii="Liberation Sans" w:hAnsi="Liberation Sans"/>
                <w:b/>
                <w:color w:val="FFFFFF"/>
                <w:sz w:val="13"/>
              </w:rPr>
              <w:t>Priority</w:t>
            </w:r>
          </w:p>
        </w:tc>
      </w:tr>
      <w:tr>
        <w:trPr>
          <w:cantSplit/>
        </w:trPr>
        <w:tc>
          <w:tcPr>
            <w:tcW w:type="dxa" w:w="648"/>
            <w:vAlign w:val="center"/>
            <w:tcMar>
              <w:top w:w="70" w:type="dxa"/>
              <w:start w:w="90" w:type="dxa"/>
              <w:bottom w:w="70" w:type="dxa"/>
              <w:end w:w="90" w:type="dxa"/>
            </w:tcMar>
          </w:tcPr>
          <w:p>
            <w:r/>
            <w:r>
              <w:rPr>
                <w:rFonts w:ascii="Liberation Sans" w:hAnsi="Liberation Sans"/>
                <w:b w:val="0"/>
                <w:sz w:val="13"/>
              </w:rPr>
              <w:t>H-01</w:t>
            </w:r>
          </w:p>
        </w:tc>
        <w:tc>
          <w:tcPr>
            <w:tcW w:type="dxa" w:w="1440"/>
            <w:vAlign w:val="center"/>
            <w:tcMar>
              <w:top w:w="70" w:type="dxa"/>
              <w:start w:w="90" w:type="dxa"/>
              <w:bottom w:w="70" w:type="dxa"/>
              <w:end w:w="90" w:type="dxa"/>
            </w:tcMar>
          </w:tcPr>
          <w:p>
            <w:r/>
            <w:r>
              <w:rPr>
                <w:rFonts w:ascii="Liberation Sans" w:hAnsi="Liberation Sans"/>
                <w:b w:val="0"/>
                <w:sz w:val="13"/>
              </w:rPr>
              <w:t>Equality / employment</w:t>
            </w:r>
          </w:p>
        </w:tc>
        <w:tc>
          <w:tcPr>
            <w:tcW w:type="dxa" w:w="3528"/>
            <w:vAlign w:val="center"/>
            <w:tcMar>
              <w:top w:w="70" w:type="dxa"/>
              <w:start w:w="90" w:type="dxa"/>
              <w:bottom w:w="70" w:type="dxa"/>
              <w:end w:w="90" w:type="dxa"/>
            </w:tcMar>
          </w:tcPr>
          <w:p>
            <w:r/>
            <w:r>
              <w:rPr>
                <w:rFonts w:ascii="Liberation Sans" w:hAnsi="Liberation Sans"/>
                <w:b w:val="0"/>
                <w:sz w:val="13"/>
              </w:rPr>
              <w:t>Historical or proxy features systematically disadvantage a protected or vulnerable group in ranking.</w:t>
            </w:r>
          </w:p>
        </w:tc>
        <w:tc>
          <w:tcPr>
            <w:tcW w:type="dxa" w:w="1656"/>
            <w:vAlign w:val="center"/>
            <w:tcMar>
              <w:top w:w="70" w:type="dxa"/>
              <w:start w:w="90" w:type="dxa"/>
              <w:bottom w:w="70" w:type="dxa"/>
              <w:end w:w="90" w:type="dxa"/>
            </w:tcMar>
          </w:tcPr>
          <w:p>
            <w:r/>
            <w:r>
              <w:rPr>
                <w:rFonts w:ascii="Liberation Sans" w:hAnsi="Liberation Sans"/>
                <w:b w:val="0"/>
                <w:sz w:val="13"/>
              </w:rPr>
              <w:t>Applicants, especially affected groups</w:t>
            </w:r>
          </w:p>
        </w:tc>
        <w:tc>
          <w:tcPr>
            <w:tcW w:type="dxa" w:w="1008"/>
            <w:vAlign w:val="center"/>
            <w:tcMar>
              <w:top w:w="70" w:type="dxa"/>
              <w:start w:w="90" w:type="dxa"/>
              <w:bottom w:w="70" w:type="dxa"/>
              <w:end w:w="90" w:type="dxa"/>
            </w:tcMar>
          </w:tcPr>
          <w:p>
            <w:r/>
            <w:r>
              <w:rPr>
                <w:rFonts w:ascii="Liberation Sans" w:hAnsi="Liberation Sans"/>
                <w:b w:val="0"/>
                <w:sz w:val="13"/>
              </w:rPr>
              <w:t>Severe</w:t>
            </w:r>
          </w:p>
        </w:tc>
        <w:tc>
          <w:tcPr>
            <w:tcW w:type="dxa" w:w="1296"/>
            <w:vAlign w:val="center"/>
            <w:tcMar>
              <w:top w:w="70" w:type="dxa"/>
              <w:start w:w="90" w:type="dxa"/>
              <w:bottom w:w="70" w:type="dxa"/>
              <w:end w:w="90" w:type="dxa"/>
            </w:tcMar>
          </w:tcPr>
          <w:p>
            <w:r/>
            <w:r>
              <w:rPr>
                <w:rFonts w:ascii="Liberation Sans" w:hAnsi="Liberation Sans"/>
                <w:b w:val="0"/>
                <w:sz w:val="13"/>
              </w:rPr>
              <w:t>Broad</w:t>
            </w:r>
          </w:p>
        </w:tc>
        <w:tc>
          <w:tcPr>
            <w:tcW w:type="dxa" w:w="1440"/>
            <w:vAlign w:val="center"/>
            <w:tcMar>
              <w:top w:w="70" w:type="dxa"/>
              <w:start w:w="90" w:type="dxa"/>
              <w:bottom w:w="70" w:type="dxa"/>
              <w:end w:w="90" w:type="dxa"/>
            </w:tcMar>
          </w:tcPr>
          <w:p>
            <w:r/>
            <w:r>
              <w:rPr>
                <w:rFonts w:ascii="Liberation Sans" w:hAnsi="Liberation Sans"/>
                <w:b w:val="0"/>
                <w:sz w:val="13"/>
              </w:rPr>
              <w:t>Difficult</w:t>
            </w:r>
          </w:p>
        </w:tc>
        <w:tc>
          <w:tcPr>
            <w:tcW w:type="dxa" w:w="1296"/>
            <w:vAlign w:val="center"/>
            <w:tcMar>
              <w:top w:w="70" w:type="dxa"/>
              <w:start w:w="90" w:type="dxa"/>
              <w:bottom w:w="70" w:type="dxa"/>
              <w:end w:w="90" w:type="dxa"/>
            </w:tcMar>
          </w:tcPr>
          <w:p>
            <w:r/>
            <w:r>
              <w:rPr>
                <w:rFonts w:ascii="Liberation Sans" w:hAnsi="Liberation Sans"/>
                <w:b w:val="0"/>
                <w:sz w:val="13"/>
              </w:rPr>
              <w:t>Possible</w:t>
            </w:r>
          </w:p>
        </w:tc>
        <w:tc>
          <w:tcPr>
            <w:tcW w:type="dxa" w:w="1080"/>
            <w:vAlign w:val="center"/>
            <w:tcMar>
              <w:top w:w="70" w:type="dxa"/>
              <w:start w:w="90" w:type="dxa"/>
              <w:bottom w:w="70" w:type="dxa"/>
              <w:end w:w="90" w:type="dxa"/>
            </w:tcMar>
          </w:tcPr>
          <w:p>
            <w:r/>
            <w:r>
              <w:rPr>
                <w:rFonts w:ascii="Liberation Sans" w:hAnsi="Liberation Sans"/>
                <w:b w:val="0"/>
                <w:sz w:val="13"/>
              </w:rPr>
              <w:t>Blocking</w:t>
            </w:r>
          </w:p>
        </w:tc>
      </w:tr>
      <w:tr>
        <w:trPr>
          <w:cantSplit/>
        </w:trPr>
        <w:tc>
          <w:tcPr>
            <w:tcW w:type="dxa" w:w="648"/>
            <w:vAlign w:val="center"/>
            <w:tcMar>
              <w:top w:w="70" w:type="dxa"/>
              <w:start w:w="90" w:type="dxa"/>
              <w:bottom w:w="70" w:type="dxa"/>
              <w:end w:w="90" w:type="dxa"/>
            </w:tcMar>
            <w:shd w:fill="F5F7F9"/>
          </w:tcPr>
          <w:p>
            <w:r/>
            <w:r>
              <w:rPr>
                <w:rFonts w:ascii="Liberation Sans" w:hAnsi="Liberation Sans"/>
                <w:b w:val="0"/>
                <w:sz w:val="13"/>
              </w:rPr>
              <w:t>H-02</w:t>
            </w:r>
          </w:p>
        </w:tc>
        <w:tc>
          <w:tcPr>
            <w:tcW w:type="dxa" w:w="1440"/>
            <w:vAlign w:val="center"/>
            <w:tcMar>
              <w:top w:w="70" w:type="dxa"/>
              <w:start w:w="90" w:type="dxa"/>
              <w:bottom w:w="70" w:type="dxa"/>
              <w:end w:w="90" w:type="dxa"/>
            </w:tcMar>
            <w:shd w:fill="F5F7F9"/>
          </w:tcPr>
          <w:p>
            <w:r/>
            <w:r>
              <w:rPr>
                <w:rFonts w:ascii="Liberation Sans" w:hAnsi="Liberation Sans"/>
                <w:b w:val="0"/>
                <w:sz w:val="13"/>
              </w:rPr>
              <w:t>Employment / dignity</w:t>
            </w:r>
          </w:p>
        </w:tc>
        <w:tc>
          <w:tcPr>
            <w:tcW w:type="dxa" w:w="3528"/>
            <w:vAlign w:val="center"/>
            <w:tcMar>
              <w:top w:w="70" w:type="dxa"/>
              <w:start w:w="90" w:type="dxa"/>
              <w:bottom w:w="70" w:type="dxa"/>
              <w:end w:w="90" w:type="dxa"/>
            </w:tcMar>
            <w:shd w:fill="F5F7F9"/>
          </w:tcPr>
          <w:p>
            <w:r/>
            <w:r>
              <w:rPr>
                <w:rFonts w:ascii="Liberation Sans" w:hAnsi="Liberation Sans"/>
                <w:b w:val="0"/>
                <w:sz w:val="13"/>
              </w:rPr>
              <w:t>Parsing or matching errors understate qualifications and deprioritize a suitable applicant.</w:t>
            </w:r>
          </w:p>
        </w:tc>
        <w:tc>
          <w:tcPr>
            <w:tcW w:type="dxa" w:w="1656"/>
            <w:vAlign w:val="center"/>
            <w:tcMar>
              <w:top w:w="70" w:type="dxa"/>
              <w:start w:w="90" w:type="dxa"/>
              <w:bottom w:w="70" w:type="dxa"/>
              <w:end w:w="90" w:type="dxa"/>
            </w:tcMar>
            <w:shd w:fill="F5F7F9"/>
          </w:tcPr>
          <w:p>
            <w:r/>
            <w:r>
              <w:rPr>
                <w:rFonts w:ascii="Liberation Sans" w:hAnsi="Liberation Sans"/>
                <w:b w:val="0"/>
                <w:sz w:val="13"/>
              </w:rPr>
              <w:t>Applicants</w:t>
            </w:r>
          </w:p>
        </w:tc>
        <w:tc>
          <w:tcPr>
            <w:tcW w:type="dxa" w:w="1008"/>
            <w:vAlign w:val="center"/>
            <w:tcMar>
              <w:top w:w="70" w:type="dxa"/>
              <w:start w:w="90" w:type="dxa"/>
              <w:bottom w:w="70" w:type="dxa"/>
              <w:end w:w="90" w:type="dxa"/>
            </w:tcMar>
            <w:shd w:fill="F5F7F9"/>
          </w:tcPr>
          <w:p>
            <w:r/>
            <w:r>
              <w:rPr>
                <w:rFonts w:ascii="Liberation Sans" w:hAnsi="Liberation Sans"/>
                <w:b w:val="0"/>
                <w:sz w:val="13"/>
              </w:rPr>
              <w:t>Major</w:t>
            </w:r>
          </w:p>
        </w:tc>
        <w:tc>
          <w:tcPr>
            <w:tcW w:type="dxa" w:w="1296"/>
            <w:vAlign w:val="center"/>
            <w:tcMar>
              <w:top w:w="70" w:type="dxa"/>
              <w:start w:w="90" w:type="dxa"/>
              <w:bottom w:w="70" w:type="dxa"/>
              <w:end w:w="90" w:type="dxa"/>
            </w:tcMar>
            <w:shd w:fill="F5F7F9"/>
          </w:tcPr>
          <w:p>
            <w:r/>
            <w:r>
              <w:rPr>
                <w:rFonts w:ascii="Liberation Sans" w:hAnsi="Liberation Sans"/>
                <w:b w:val="0"/>
                <w:sz w:val="13"/>
              </w:rPr>
              <w:t>Broad if systematic</w:t>
            </w:r>
          </w:p>
        </w:tc>
        <w:tc>
          <w:tcPr>
            <w:tcW w:type="dxa" w:w="1440"/>
            <w:vAlign w:val="center"/>
            <w:tcMar>
              <w:top w:w="70" w:type="dxa"/>
              <w:start w:w="90" w:type="dxa"/>
              <w:bottom w:w="70" w:type="dxa"/>
              <w:end w:w="90" w:type="dxa"/>
            </w:tcMar>
            <w:shd w:fill="F5F7F9"/>
          </w:tcPr>
          <w:p>
            <w:r/>
            <w:r>
              <w:rPr>
                <w:rFonts w:ascii="Liberation Sans" w:hAnsi="Liberation Sans"/>
                <w:b w:val="0"/>
                <w:sz w:val="13"/>
              </w:rPr>
              <w:t>Difficult after cycle closes</w:t>
            </w:r>
          </w:p>
        </w:tc>
        <w:tc>
          <w:tcPr>
            <w:tcW w:type="dxa" w:w="1296"/>
            <w:vAlign w:val="center"/>
            <w:tcMar>
              <w:top w:w="70" w:type="dxa"/>
              <w:start w:w="90" w:type="dxa"/>
              <w:bottom w:w="70" w:type="dxa"/>
              <w:end w:w="90" w:type="dxa"/>
            </w:tcMar>
            <w:shd w:fill="F5F7F9"/>
          </w:tcPr>
          <w:p>
            <w:r/>
            <w:r>
              <w:rPr>
                <w:rFonts w:ascii="Liberation Sans" w:hAnsi="Liberation Sans"/>
                <w:b w:val="0"/>
                <w:sz w:val="13"/>
              </w:rPr>
              <w:t>Possible</w:t>
            </w:r>
          </w:p>
        </w:tc>
        <w:tc>
          <w:tcPr>
            <w:tcW w:type="dxa" w:w="1080"/>
            <w:vAlign w:val="center"/>
            <w:tcMar>
              <w:top w:w="70" w:type="dxa"/>
              <w:start w:w="90" w:type="dxa"/>
              <w:bottom w:w="70" w:type="dxa"/>
              <w:end w:w="90" w:type="dxa"/>
            </w:tcMar>
            <w:shd w:fill="F5F7F9"/>
          </w:tcPr>
          <w:p>
            <w:r/>
            <w:r>
              <w:rPr>
                <w:rFonts w:ascii="Liberation Sans" w:hAnsi="Liberation Sans"/>
                <w:b w:val="0"/>
                <w:sz w:val="13"/>
              </w:rPr>
              <w:t>High</w:t>
            </w:r>
          </w:p>
        </w:tc>
      </w:tr>
      <w:tr>
        <w:trPr>
          <w:cantSplit/>
        </w:trPr>
        <w:tc>
          <w:tcPr>
            <w:tcW w:type="dxa" w:w="648"/>
            <w:vAlign w:val="center"/>
            <w:tcMar>
              <w:top w:w="70" w:type="dxa"/>
              <w:start w:w="90" w:type="dxa"/>
              <w:bottom w:w="70" w:type="dxa"/>
              <w:end w:w="90" w:type="dxa"/>
            </w:tcMar>
          </w:tcPr>
          <w:p>
            <w:r/>
            <w:r>
              <w:rPr>
                <w:rFonts w:ascii="Liberation Sans" w:hAnsi="Liberation Sans"/>
                <w:b w:val="0"/>
                <w:sz w:val="13"/>
              </w:rPr>
              <w:t>H-03</w:t>
            </w:r>
          </w:p>
        </w:tc>
        <w:tc>
          <w:tcPr>
            <w:tcW w:type="dxa" w:w="1440"/>
            <w:vAlign w:val="center"/>
            <w:tcMar>
              <w:top w:w="70" w:type="dxa"/>
              <w:start w:w="90" w:type="dxa"/>
              <w:bottom w:w="70" w:type="dxa"/>
              <w:end w:w="90" w:type="dxa"/>
            </w:tcMar>
          </w:tcPr>
          <w:p>
            <w:r/>
            <w:r>
              <w:rPr>
                <w:rFonts w:ascii="Liberation Sans" w:hAnsi="Liberation Sans"/>
                <w:b w:val="0"/>
                <w:sz w:val="13"/>
              </w:rPr>
              <w:t>Equality / linguistic diversity</w:t>
            </w:r>
          </w:p>
        </w:tc>
        <w:tc>
          <w:tcPr>
            <w:tcW w:type="dxa" w:w="3528"/>
            <w:vAlign w:val="center"/>
            <w:tcMar>
              <w:top w:w="70" w:type="dxa"/>
              <w:start w:w="90" w:type="dxa"/>
              <w:bottom w:w="70" w:type="dxa"/>
              <w:end w:w="90" w:type="dxa"/>
            </w:tcMar>
          </w:tcPr>
          <w:p>
            <w:r/>
            <w:r>
              <w:rPr>
                <w:rFonts w:ascii="Liberation Sans" w:hAnsi="Liberation Sans"/>
                <w:b w:val="0"/>
                <w:sz w:val="13"/>
              </w:rPr>
              <w:t>Foreign credentials, non-native language, names or non-standard terminology are interpreted less accurately.</w:t>
            </w:r>
          </w:p>
        </w:tc>
        <w:tc>
          <w:tcPr>
            <w:tcW w:type="dxa" w:w="1656"/>
            <w:vAlign w:val="center"/>
            <w:tcMar>
              <w:top w:w="70" w:type="dxa"/>
              <w:start w:w="90" w:type="dxa"/>
              <w:bottom w:w="70" w:type="dxa"/>
              <w:end w:w="90" w:type="dxa"/>
            </w:tcMar>
          </w:tcPr>
          <w:p>
            <w:r/>
            <w:r>
              <w:rPr>
                <w:rFonts w:ascii="Liberation Sans" w:hAnsi="Liberation Sans"/>
                <w:b w:val="0"/>
                <w:sz w:val="13"/>
              </w:rPr>
              <w:t>International / linguistically diverse applicants</w:t>
            </w:r>
          </w:p>
        </w:tc>
        <w:tc>
          <w:tcPr>
            <w:tcW w:type="dxa" w:w="1008"/>
            <w:vAlign w:val="center"/>
            <w:tcMar>
              <w:top w:w="70" w:type="dxa"/>
              <w:start w:w="90" w:type="dxa"/>
              <w:bottom w:w="70" w:type="dxa"/>
              <w:end w:w="90" w:type="dxa"/>
            </w:tcMar>
          </w:tcPr>
          <w:p>
            <w:r/>
            <w:r>
              <w:rPr>
                <w:rFonts w:ascii="Liberation Sans" w:hAnsi="Liberation Sans"/>
                <w:b w:val="0"/>
                <w:sz w:val="13"/>
              </w:rPr>
              <w:t>Major</w:t>
            </w:r>
          </w:p>
        </w:tc>
        <w:tc>
          <w:tcPr>
            <w:tcW w:type="dxa" w:w="1296"/>
            <w:vAlign w:val="center"/>
            <w:tcMar>
              <w:top w:w="70" w:type="dxa"/>
              <w:start w:w="90" w:type="dxa"/>
              <w:bottom w:w="70" w:type="dxa"/>
              <w:end w:w="90" w:type="dxa"/>
            </w:tcMar>
          </w:tcPr>
          <w:p>
            <w:r/>
            <w:r>
              <w:rPr>
                <w:rFonts w:ascii="Liberation Sans" w:hAnsi="Liberation Sans"/>
                <w:b w:val="0"/>
                <w:sz w:val="13"/>
              </w:rPr>
              <w:t>Subset to broad</w:t>
            </w:r>
          </w:p>
        </w:tc>
        <w:tc>
          <w:tcPr>
            <w:tcW w:type="dxa" w:w="1440"/>
            <w:vAlign w:val="center"/>
            <w:tcMar>
              <w:top w:w="70" w:type="dxa"/>
              <w:start w:w="90" w:type="dxa"/>
              <w:bottom w:w="70" w:type="dxa"/>
              <w:end w:w="90" w:type="dxa"/>
            </w:tcMar>
          </w:tcPr>
          <w:p>
            <w:r/>
            <w:r>
              <w:rPr>
                <w:rFonts w:ascii="Liberation Sans" w:hAnsi="Liberation Sans"/>
                <w:b w:val="0"/>
                <w:sz w:val="13"/>
              </w:rPr>
              <w:t>Difficult</w:t>
            </w:r>
          </w:p>
        </w:tc>
        <w:tc>
          <w:tcPr>
            <w:tcW w:type="dxa" w:w="1296"/>
            <w:vAlign w:val="center"/>
            <w:tcMar>
              <w:top w:w="70" w:type="dxa"/>
              <w:start w:w="90" w:type="dxa"/>
              <w:bottom w:w="70" w:type="dxa"/>
              <w:end w:w="90" w:type="dxa"/>
            </w:tcMar>
          </w:tcPr>
          <w:p>
            <w:r/>
            <w:r>
              <w:rPr>
                <w:rFonts w:ascii="Liberation Sans" w:hAnsi="Liberation Sans"/>
                <w:b w:val="0"/>
                <w:sz w:val="13"/>
              </w:rPr>
              <w:t>Possible</w:t>
            </w:r>
          </w:p>
        </w:tc>
        <w:tc>
          <w:tcPr>
            <w:tcW w:type="dxa" w:w="1080"/>
            <w:vAlign w:val="center"/>
            <w:tcMar>
              <w:top w:w="70" w:type="dxa"/>
              <w:start w:w="90" w:type="dxa"/>
              <w:bottom w:w="70" w:type="dxa"/>
              <w:end w:w="90" w:type="dxa"/>
            </w:tcMar>
          </w:tcPr>
          <w:p>
            <w:r/>
            <w:r>
              <w:rPr>
                <w:rFonts w:ascii="Liberation Sans" w:hAnsi="Liberation Sans"/>
                <w:b w:val="0"/>
                <w:sz w:val="13"/>
              </w:rPr>
              <w:t>High</w:t>
            </w:r>
          </w:p>
        </w:tc>
      </w:tr>
      <w:tr>
        <w:trPr>
          <w:cantSplit/>
        </w:trPr>
        <w:tc>
          <w:tcPr>
            <w:tcW w:type="dxa" w:w="648"/>
            <w:vAlign w:val="center"/>
            <w:tcMar>
              <w:top w:w="70" w:type="dxa"/>
              <w:start w:w="90" w:type="dxa"/>
              <w:bottom w:w="70" w:type="dxa"/>
              <w:end w:w="90" w:type="dxa"/>
            </w:tcMar>
            <w:shd w:fill="F5F7F9"/>
          </w:tcPr>
          <w:p>
            <w:r/>
            <w:r>
              <w:rPr>
                <w:rFonts w:ascii="Liberation Sans" w:hAnsi="Liberation Sans"/>
                <w:b w:val="0"/>
                <w:sz w:val="13"/>
              </w:rPr>
              <w:t>H-04</w:t>
            </w:r>
          </w:p>
        </w:tc>
        <w:tc>
          <w:tcPr>
            <w:tcW w:type="dxa" w:w="1440"/>
            <w:vAlign w:val="center"/>
            <w:tcMar>
              <w:top w:w="70" w:type="dxa"/>
              <w:start w:w="90" w:type="dxa"/>
              <w:bottom w:w="70" w:type="dxa"/>
              <w:end w:w="90" w:type="dxa"/>
            </w:tcMar>
            <w:shd w:fill="F5F7F9"/>
          </w:tcPr>
          <w:p>
            <w:r/>
            <w:r>
              <w:rPr>
                <w:rFonts w:ascii="Liberation Sans" w:hAnsi="Liberation Sans"/>
                <w:b w:val="0"/>
                <w:sz w:val="13"/>
              </w:rPr>
              <w:t>Accessibility / equality</w:t>
            </w:r>
          </w:p>
        </w:tc>
        <w:tc>
          <w:tcPr>
            <w:tcW w:type="dxa" w:w="3528"/>
            <w:vAlign w:val="center"/>
            <w:tcMar>
              <w:top w:w="70" w:type="dxa"/>
              <w:start w:w="90" w:type="dxa"/>
              <w:bottom w:w="70" w:type="dxa"/>
              <w:end w:w="90" w:type="dxa"/>
            </w:tcMar>
            <w:shd w:fill="F5F7F9"/>
          </w:tcPr>
          <w:p>
            <w:r/>
            <w:r>
              <w:rPr>
                <w:rFonts w:ascii="Liberation Sans" w:hAnsi="Liberation Sans"/>
                <w:b w:val="0"/>
                <w:sz w:val="13"/>
              </w:rPr>
              <w:t>Accessible formats, disability-related career patterns or accommodations are mishandled, excluding candidates.</w:t>
            </w:r>
          </w:p>
        </w:tc>
        <w:tc>
          <w:tcPr>
            <w:tcW w:type="dxa" w:w="1656"/>
            <w:vAlign w:val="center"/>
            <w:tcMar>
              <w:top w:w="70" w:type="dxa"/>
              <w:start w:w="90" w:type="dxa"/>
              <w:bottom w:w="70" w:type="dxa"/>
              <w:end w:w="90" w:type="dxa"/>
            </w:tcMar>
            <w:shd w:fill="F5F7F9"/>
          </w:tcPr>
          <w:p>
            <w:r/>
            <w:r>
              <w:rPr>
                <w:rFonts w:ascii="Liberation Sans" w:hAnsi="Liberation Sans"/>
                <w:b w:val="0"/>
                <w:sz w:val="13"/>
              </w:rPr>
              <w:t>Applicants with disabilities</w:t>
            </w:r>
          </w:p>
        </w:tc>
        <w:tc>
          <w:tcPr>
            <w:tcW w:type="dxa" w:w="1008"/>
            <w:vAlign w:val="center"/>
            <w:tcMar>
              <w:top w:w="70" w:type="dxa"/>
              <w:start w:w="90" w:type="dxa"/>
              <w:bottom w:w="70" w:type="dxa"/>
              <w:end w:w="90" w:type="dxa"/>
            </w:tcMar>
            <w:shd w:fill="F5F7F9"/>
          </w:tcPr>
          <w:p>
            <w:r/>
            <w:r>
              <w:rPr>
                <w:rFonts w:ascii="Liberation Sans" w:hAnsi="Liberation Sans"/>
                <w:b w:val="0"/>
                <w:sz w:val="13"/>
              </w:rPr>
              <w:t>Severe</w:t>
            </w:r>
          </w:p>
        </w:tc>
        <w:tc>
          <w:tcPr>
            <w:tcW w:type="dxa" w:w="1296"/>
            <w:vAlign w:val="center"/>
            <w:tcMar>
              <w:top w:w="70" w:type="dxa"/>
              <w:start w:w="90" w:type="dxa"/>
              <w:bottom w:w="70" w:type="dxa"/>
              <w:end w:w="90" w:type="dxa"/>
            </w:tcMar>
            <w:shd w:fill="F5F7F9"/>
          </w:tcPr>
          <w:p>
            <w:r/>
            <w:r>
              <w:rPr>
                <w:rFonts w:ascii="Liberation Sans" w:hAnsi="Liberation Sans"/>
                <w:b w:val="0"/>
                <w:sz w:val="13"/>
              </w:rPr>
              <w:t>Subset but recurring</w:t>
            </w:r>
          </w:p>
        </w:tc>
        <w:tc>
          <w:tcPr>
            <w:tcW w:type="dxa" w:w="1440"/>
            <w:vAlign w:val="center"/>
            <w:tcMar>
              <w:top w:w="70" w:type="dxa"/>
              <w:start w:w="90" w:type="dxa"/>
              <w:bottom w:w="70" w:type="dxa"/>
              <w:end w:w="90" w:type="dxa"/>
            </w:tcMar>
            <w:shd w:fill="F5F7F9"/>
          </w:tcPr>
          <w:p>
            <w:r/>
            <w:r>
              <w:rPr>
                <w:rFonts w:ascii="Liberation Sans" w:hAnsi="Liberation Sans"/>
                <w:b w:val="0"/>
                <w:sz w:val="13"/>
              </w:rPr>
              <w:t>Difficult</w:t>
            </w:r>
          </w:p>
        </w:tc>
        <w:tc>
          <w:tcPr>
            <w:tcW w:type="dxa" w:w="1296"/>
            <w:vAlign w:val="center"/>
            <w:tcMar>
              <w:top w:w="70" w:type="dxa"/>
              <w:start w:w="90" w:type="dxa"/>
              <w:bottom w:w="70" w:type="dxa"/>
              <w:end w:w="90" w:type="dxa"/>
            </w:tcMar>
            <w:shd w:fill="F5F7F9"/>
          </w:tcPr>
          <w:p>
            <w:r/>
            <w:r>
              <w:rPr>
                <w:rFonts w:ascii="Liberation Sans" w:hAnsi="Liberation Sans"/>
                <w:b w:val="0"/>
                <w:sz w:val="13"/>
              </w:rPr>
              <w:t>Possible</w:t>
            </w:r>
          </w:p>
        </w:tc>
        <w:tc>
          <w:tcPr>
            <w:tcW w:type="dxa" w:w="1080"/>
            <w:vAlign w:val="center"/>
            <w:tcMar>
              <w:top w:w="70" w:type="dxa"/>
              <w:start w:w="90" w:type="dxa"/>
              <w:bottom w:w="70" w:type="dxa"/>
              <w:end w:w="90" w:type="dxa"/>
            </w:tcMar>
            <w:shd w:fill="F5F7F9"/>
          </w:tcPr>
          <w:p>
            <w:r/>
            <w:r>
              <w:rPr>
                <w:rFonts w:ascii="Liberation Sans" w:hAnsi="Liberation Sans"/>
                <w:b w:val="0"/>
                <w:sz w:val="13"/>
              </w:rPr>
              <w:t>Blocking</w:t>
            </w:r>
          </w:p>
        </w:tc>
      </w:tr>
      <w:tr>
        <w:trPr>
          <w:cantSplit/>
        </w:trPr>
        <w:tc>
          <w:tcPr>
            <w:tcW w:type="dxa" w:w="648"/>
            <w:vAlign w:val="center"/>
            <w:tcMar>
              <w:top w:w="70" w:type="dxa"/>
              <w:start w:w="90" w:type="dxa"/>
              <w:bottom w:w="70" w:type="dxa"/>
              <w:end w:w="90" w:type="dxa"/>
            </w:tcMar>
          </w:tcPr>
          <w:p>
            <w:r/>
            <w:r>
              <w:rPr>
                <w:rFonts w:ascii="Liberation Sans" w:hAnsi="Liberation Sans"/>
                <w:b w:val="0"/>
                <w:sz w:val="13"/>
              </w:rPr>
              <w:t>H-05</w:t>
            </w:r>
          </w:p>
        </w:tc>
        <w:tc>
          <w:tcPr>
            <w:tcW w:type="dxa" w:w="1440"/>
            <w:vAlign w:val="center"/>
            <w:tcMar>
              <w:top w:w="70" w:type="dxa"/>
              <w:start w:w="90" w:type="dxa"/>
              <w:bottom w:w="70" w:type="dxa"/>
              <w:end w:w="90" w:type="dxa"/>
            </w:tcMar>
          </w:tcPr>
          <w:p>
            <w:r/>
            <w:r>
              <w:rPr>
                <w:rFonts w:ascii="Liberation Sans" w:hAnsi="Liberation Sans"/>
                <w:b w:val="0"/>
                <w:sz w:val="13"/>
              </w:rPr>
              <w:t>Privacy / autonomy</w:t>
            </w:r>
          </w:p>
        </w:tc>
        <w:tc>
          <w:tcPr>
            <w:tcW w:type="dxa" w:w="3528"/>
            <w:vAlign w:val="center"/>
            <w:tcMar>
              <w:top w:w="70" w:type="dxa"/>
              <w:start w:w="90" w:type="dxa"/>
              <w:bottom w:w="70" w:type="dxa"/>
              <w:end w:w="90" w:type="dxa"/>
            </w:tcMar>
          </w:tcPr>
          <w:p>
            <w:r/>
            <w:r>
              <w:rPr>
                <w:rFonts w:ascii="Liberation Sans" w:hAnsi="Liberation Sans"/>
                <w:b w:val="0"/>
                <w:sz w:val="13"/>
              </w:rPr>
              <w:t>System processes or infers sensitive, private or unrelated characteristics beyond recruitment necessity.</w:t>
            </w:r>
          </w:p>
        </w:tc>
        <w:tc>
          <w:tcPr>
            <w:tcW w:type="dxa" w:w="1656"/>
            <w:vAlign w:val="center"/>
            <w:tcMar>
              <w:top w:w="70" w:type="dxa"/>
              <w:start w:w="90" w:type="dxa"/>
              <w:bottom w:w="70" w:type="dxa"/>
              <w:end w:w="90" w:type="dxa"/>
            </w:tcMar>
          </w:tcPr>
          <w:p>
            <w:r/>
            <w:r>
              <w:rPr>
                <w:rFonts w:ascii="Liberation Sans" w:hAnsi="Liberation Sans"/>
                <w:b w:val="0"/>
                <w:sz w:val="13"/>
              </w:rPr>
              <w:t>Applicants</w:t>
            </w:r>
          </w:p>
        </w:tc>
        <w:tc>
          <w:tcPr>
            <w:tcW w:type="dxa" w:w="1008"/>
            <w:vAlign w:val="center"/>
            <w:tcMar>
              <w:top w:w="70" w:type="dxa"/>
              <w:start w:w="90" w:type="dxa"/>
              <w:bottom w:w="70" w:type="dxa"/>
              <w:end w:w="90" w:type="dxa"/>
            </w:tcMar>
          </w:tcPr>
          <w:p>
            <w:r/>
            <w:r>
              <w:rPr>
                <w:rFonts w:ascii="Liberation Sans" w:hAnsi="Liberation Sans"/>
                <w:b w:val="0"/>
                <w:sz w:val="13"/>
              </w:rPr>
              <w:t>Severe</w:t>
            </w:r>
          </w:p>
        </w:tc>
        <w:tc>
          <w:tcPr>
            <w:tcW w:type="dxa" w:w="1296"/>
            <w:vAlign w:val="center"/>
            <w:tcMar>
              <w:top w:w="70" w:type="dxa"/>
              <w:start w:w="90" w:type="dxa"/>
              <w:bottom w:w="70" w:type="dxa"/>
              <w:end w:w="90" w:type="dxa"/>
            </w:tcMar>
          </w:tcPr>
          <w:p>
            <w:r/>
            <w:r>
              <w:rPr>
                <w:rFonts w:ascii="Liberation Sans" w:hAnsi="Liberation Sans"/>
                <w:b w:val="0"/>
                <w:sz w:val="13"/>
              </w:rPr>
              <w:t>Broad</w:t>
            </w:r>
          </w:p>
        </w:tc>
        <w:tc>
          <w:tcPr>
            <w:tcW w:type="dxa" w:w="1440"/>
            <w:vAlign w:val="center"/>
            <w:tcMar>
              <w:top w:w="70" w:type="dxa"/>
              <w:start w:w="90" w:type="dxa"/>
              <w:bottom w:w="70" w:type="dxa"/>
              <w:end w:w="90" w:type="dxa"/>
            </w:tcMar>
          </w:tcPr>
          <w:p>
            <w:r/>
            <w:r>
              <w:rPr>
                <w:rFonts w:ascii="Liberation Sans" w:hAnsi="Liberation Sans"/>
                <w:b w:val="0"/>
                <w:sz w:val="13"/>
              </w:rPr>
              <w:t>Difficult</w:t>
            </w:r>
          </w:p>
        </w:tc>
        <w:tc>
          <w:tcPr>
            <w:tcW w:type="dxa" w:w="1296"/>
            <w:vAlign w:val="center"/>
            <w:tcMar>
              <w:top w:w="70" w:type="dxa"/>
              <w:start w:w="90" w:type="dxa"/>
              <w:bottom w:w="70" w:type="dxa"/>
              <w:end w:w="90" w:type="dxa"/>
            </w:tcMar>
          </w:tcPr>
          <w:p>
            <w:r/>
            <w:r>
              <w:rPr>
                <w:rFonts w:ascii="Liberation Sans" w:hAnsi="Liberation Sans"/>
                <w:b w:val="0"/>
                <w:sz w:val="13"/>
              </w:rPr>
              <w:t>Possible</w:t>
            </w:r>
          </w:p>
        </w:tc>
        <w:tc>
          <w:tcPr>
            <w:tcW w:type="dxa" w:w="1080"/>
            <w:vAlign w:val="center"/>
            <w:tcMar>
              <w:top w:w="70" w:type="dxa"/>
              <w:start w:w="90" w:type="dxa"/>
              <w:bottom w:w="70" w:type="dxa"/>
              <w:end w:w="90" w:type="dxa"/>
            </w:tcMar>
          </w:tcPr>
          <w:p>
            <w:r/>
            <w:r>
              <w:rPr>
                <w:rFonts w:ascii="Liberation Sans" w:hAnsi="Liberation Sans"/>
                <w:b w:val="0"/>
                <w:sz w:val="13"/>
              </w:rPr>
              <w:t>Blocking</w:t>
            </w:r>
          </w:p>
        </w:tc>
      </w:tr>
      <w:tr>
        <w:trPr>
          <w:cantSplit/>
        </w:trPr>
        <w:tc>
          <w:tcPr>
            <w:tcW w:type="dxa" w:w="648"/>
            <w:vAlign w:val="center"/>
            <w:tcMar>
              <w:top w:w="70" w:type="dxa"/>
              <w:start w:w="90" w:type="dxa"/>
              <w:bottom w:w="70" w:type="dxa"/>
              <w:end w:w="90" w:type="dxa"/>
            </w:tcMar>
            <w:shd w:fill="F5F7F9"/>
          </w:tcPr>
          <w:p>
            <w:r/>
            <w:r>
              <w:rPr>
                <w:rFonts w:ascii="Liberation Sans" w:hAnsi="Liberation Sans"/>
                <w:b w:val="0"/>
                <w:sz w:val="13"/>
              </w:rPr>
              <w:t>H-06</w:t>
            </w:r>
          </w:p>
        </w:tc>
        <w:tc>
          <w:tcPr>
            <w:tcW w:type="dxa" w:w="1440"/>
            <w:vAlign w:val="center"/>
            <w:tcMar>
              <w:top w:w="70" w:type="dxa"/>
              <w:start w:w="90" w:type="dxa"/>
              <w:bottom w:w="70" w:type="dxa"/>
              <w:end w:w="90" w:type="dxa"/>
            </w:tcMar>
            <w:shd w:fill="F5F7F9"/>
          </w:tcPr>
          <w:p>
            <w:r/>
            <w:r>
              <w:rPr>
                <w:rFonts w:ascii="Liberation Sans" w:hAnsi="Liberation Sans"/>
                <w:b w:val="0"/>
                <w:sz w:val="13"/>
              </w:rPr>
              <w:t>Human dignity / oversight</w:t>
            </w:r>
          </w:p>
        </w:tc>
        <w:tc>
          <w:tcPr>
            <w:tcW w:type="dxa" w:w="3528"/>
            <w:vAlign w:val="center"/>
            <w:tcMar>
              <w:top w:w="70" w:type="dxa"/>
              <w:start w:w="90" w:type="dxa"/>
              <w:bottom w:w="70" w:type="dxa"/>
              <w:end w:w="90" w:type="dxa"/>
            </w:tcMar>
            <w:shd w:fill="F5F7F9"/>
          </w:tcPr>
          <w:p>
            <w:r/>
            <w:r>
              <w:rPr>
                <w:rFonts w:ascii="Liberation Sans" w:hAnsi="Liberation Sans"/>
                <w:b w:val="0"/>
                <w:sz w:val="13"/>
              </w:rPr>
              <w:t>Recruiters mechanically follow rankings; human review becomes nominal and individual circumstances are ignored.</w:t>
            </w:r>
          </w:p>
        </w:tc>
        <w:tc>
          <w:tcPr>
            <w:tcW w:type="dxa" w:w="1656"/>
            <w:vAlign w:val="center"/>
            <w:tcMar>
              <w:top w:w="70" w:type="dxa"/>
              <w:start w:w="90" w:type="dxa"/>
              <w:bottom w:w="70" w:type="dxa"/>
              <w:end w:w="90" w:type="dxa"/>
            </w:tcMar>
            <w:shd w:fill="F5F7F9"/>
          </w:tcPr>
          <w:p>
            <w:r/>
            <w:r>
              <w:rPr>
                <w:rFonts w:ascii="Liberation Sans" w:hAnsi="Liberation Sans"/>
                <w:b w:val="0"/>
                <w:sz w:val="13"/>
              </w:rPr>
              <w:t>Applicants; recruiters</w:t>
            </w:r>
          </w:p>
        </w:tc>
        <w:tc>
          <w:tcPr>
            <w:tcW w:type="dxa" w:w="1008"/>
            <w:vAlign w:val="center"/>
            <w:tcMar>
              <w:top w:w="70" w:type="dxa"/>
              <w:start w:w="90" w:type="dxa"/>
              <w:bottom w:w="70" w:type="dxa"/>
              <w:end w:w="90" w:type="dxa"/>
            </w:tcMar>
            <w:shd w:fill="F5F7F9"/>
          </w:tcPr>
          <w:p>
            <w:r/>
            <w:r>
              <w:rPr>
                <w:rFonts w:ascii="Liberation Sans" w:hAnsi="Liberation Sans"/>
                <w:b w:val="0"/>
                <w:sz w:val="13"/>
              </w:rPr>
              <w:t>Severe</w:t>
            </w:r>
          </w:p>
        </w:tc>
        <w:tc>
          <w:tcPr>
            <w:tcW w:type="dxa" w:w="1296"/>
            <w:vAlign w:val="center"/>
            <w:tcMar>
              <w:top w:w="70" w:type="dxa"/>
              <w:start w:w="90" w:type="dxa"/>
              <w:bottom w:w="70" w:type="dxa"/>
              <w:end w:w="90" w:type="dxa"/>
            </w:tcMar>
            <w:shd w:fill="F5F7F9"/>
          </w:tcPr>
          <w:p>
            <w:r/>
            <w:r>
              <w:rPr>
                <w:rFonts w:ascii="Liberation Sans" w:hAnsi="Liberation Sans"/>
                <w:b w:val="0"/>
                <w:sz w:val="13"/>
              </w:rPr>
              <w:t>Broad</w:t>
            </w:r>
          </w:p>
        </w:tc>
        <w:tc>
          <w:tcPr>
            <w:tcW w:type="dxa" w:w="1440"/>
            <w:vAlign w:val="center"/>
            <w:tcMar>
              <w:top w:w="70" w:type="dxa"/>
              <w:start w:w="90" w:type="dxa"/>
              <w:bottom w:w="70" w:type="dxa"/>
              <w:end w:w="90" w:type="dxa"/>
            </w:tcMar>
            <w:shd w:fill="F5F7F9"/>
          </w:tcPr>
          <w:p>
            <w:r/>
            <w:r>
              <w:rPr>
                <w:rFonts w:ascii="Liberation Sans" w:hAnsi="Liberation Sans"/>
                <w:b w:val="0"/>
                <w:sz w:val="13"/>
              </w:rPr>
              <w:t>Difficult</w:t>
            </w:r>
          </w:p>
        </w:tc>
        <w:tc>
          <w:tcPr>
            <w:tcW w:type="dxa" w:w="1296"/>
            <w:vAlign w:val="center"/>
            <w:tcMar>
              <w:top w:w="70" w:type="dxa"/>
              <w:start w:w="90" w:type="dxa"/>
              <w:bottom w:w="70" w:type="dxa"/>
              <w:end w:w="90" w:type="dxa"/>
            </w:tcMar>
            <w:shd w:fill="F5F7F9"/>
          </w:tcPr>
          <w:p>
            <w:r/>
            <w:r>
              <w:rPr>
                <w:rFonts w:ascii="Liberation Sans" w:hAnsi="Liberation Sans"/>
                <w:b w:val="0"/>
                <w:sz w:val="13"/>
              </w:rPr>
              <w:t>Likely without controls</w:t>
            </w:r>
          </w:p>
        </w:tc>
        <w:tc>
          <w:tcPr>
            <w:tcW w:type="dxa" w:w="1080"/>
            <w:vAlign w:val="center"/>
            <w:tcMar>
              <w:top w:w="70" w:type="dxa"/>
              <w:start w:w="90" w:type="dxa"/>
              <w:bottom w:w="70" w:type="dxa"/>
              <w:end w:w="90" w:type="dxa"/>
            </w:tcMar>
            <w:shd w:fill="F5F7F9"/>
          </w:tcPr>
          <w:p>
            <w:r/>
            <w:r>
              <w:rPr>
                <w:rFonts w:ascii="Liberation Sans" w:hAnsi="Liberation Sans"/>
                <w:b w:val="0"/>
                <w:sz w:val="13"/>
              </w:rPr>
              <w:t>Blocking</w:t>
            </w:r>
          </w:p>
        </w:tc>
      </w:tr>
      <w:tr>
        <w:trPr>
          <w:cantSplit/>
        </w:trPr>
        <w:tc>
          <w:tcPr>
            <w:tcW w:type="dxa" w:w="648"/>
            <w:vAlign w:val="center"/>
            <w:tcMar>
              <w:top w:w="70" w:type="dxa"/>
              <w:start w:w="90" w:type="dxa"/>
              <w:bottom w:w="70" w:type="dxa"/>
              <w:end w:w="90" w:type="dxa"/>
            </w:tcMar>
          </w:tcPr>
          <w:p>
            <w:r/>
            <w:r>
              <w:rPr>
                <w:rFonts w:ascii="Liberation Sans" w:hAnsi="Liberation Sans"/>
                <w:b w:val="0"/>
                <w:sz w:val="13"/>
              </w:rPr>
              <w:t>H-07</w:t>
            </w:r>
          </w:p>
        </w:tc>
        <w:tc>
          <w:tcPr>
            <w:tcW w:type="dxa" w:w="1440"/>
            <w:vAlign w:val="center"/>
            <w:tcMar>
              <w:top w:w="70" w:type="dxa"/>
              <w:start w:w="90" w:type="dxa"/>
              <w:bottom w:w="70" w:type="dxa"/>
              <w:end w:w="90" w:type="dxa"/>
            </w:tcMar>
          </w:tcPr>
          <w:p>
            <w:r/>
            <w:r>
              <w:rPr>
                <w:rFonts w:ascii="Liberation Sans" w:hAnsi="Liberation Sans"/>
                <w:b w:val="0"/>
                <w:sz w:val="13"/>
              </w:rPr>
              <w:t>Transparency / remedy</w:t>
            </w:r>
          </w:p>
        </w:tc>
        <w:tc>
          <w:tcPr>
            <w:tcW w:type="dxa" w:w="3528"/>
            <w:vAlign w:val="center"/>
            <w:tcMar>
              <w:top w:w="70" w:type="dxa"/>
              <w:start w:w="90" w:type="dxa"/>
              <w:bottom w:w="70" w:type="dxa"/>
              <w:end w:w="90" w:type="dxa"/>
            </w:tcMar>
          </w:tcPr>
          <w:p>
            <w:r/>
            <w:r>
              <w:rPr>
                <w:rFonts w:ascii="Liberation Sans" w:hAnsi="Liberation Sans"/>
                <w:b w:val="0"/>
                <w:sz w:val="13"/>
              </w:rPr>
              <w:t>Applicant cannot understand AI involvement, correct material data, challenge an error or obtain meaningful reconsideration.</w:t>
            </w:r>
          </w:p>
        </w:tc>
        <w:tc>
          <w:tcPr>
            <w:tcW w:type="dxa" w:w="1656"/>
            <w:vAlign w:val="center"/>
            <w:tcMar>
              <w:top w:w="70" w:type="dxa"/>
              <w:start w:w="90" w:type="dxa"/>
              <w:bottom w:w="70" w:type="dxa"/>
              <w:end w:w="90" w:type="dxa"/>
            </w:tcMar>
          </w:tcPr>
          <w:p>
            <w:r/>
            <w:r>
              <w:rPr>
                <w:rFonts w:ascii="Liberation Sans" w:hAnsi="Liberation Sans"/>
                <w:b w:val="0"/>
                <w:sz w:val="13"/>
              </w:rPr>
              <w:t>Applicants</w:t>
            </w:r>
          </w:p>
        </w:tc>
        <w:tc>
          <w:tcPr>
            <w:tcW w:type="dxa" w:w="1008"/>
            <w:vAlign w:val="center"/>
            <w:tcMar>
              <w:top w:w="70" w:type="dxa"/>
              <w:start w:w="90" w:type="dxa"/>
              <w:bottom w:w="70" w:type="dxa"/>
              <w:end w:w="90" w:type="dxa"/>
            </w:tcMar>
          </w:tcPr>
          <w:p>
            <w:r/>
            <w:r>
              <w:rPr>
                <w:rFonts w:ascii="Liberation Sans" w:hAnsi="Liberation Sans"/>
                <w:b w:val="0"/>
                <w:sz w:val="13"/>
              </w:rPr>
              <w:t>Major</w:t>
            </w:r>
          </w:p>
        </w:tc>
        <w:tc>
          <w:tcPr>
            <w:tcW w:type="dxa" w:w="1296"/>
            <w:vAlign w:val="center"/>
            <w:tcMar>
              <w:top w:w="70" w:type="dxa"/>
              <w:start w:w="90" w:type="dxa"/>
              <w:bottom w:w="70" w:type="dxa"/>
              <w:end w:w="90" w:type="dxa"/>
            </w:tcMar>
          </w:tcPr>
          <w:p>
            <w:r/>
            <w:r>
              <w:rPr>
                <w:rFonts w:ascii="Liberation Sans" w:hAnsi="Liberation Sans"/>
                <w:b w:val="0"/>
                <w:sz w:val="13"/>
              </w:rPr>
              <w:t>Broad</w:t>
            </w:r>
          </w:p>
        </w:tc>
        <w:tc>
          <w:tcPr>
            <w:tcW w:type="dxa" w:w="1440"/>
            <w:vAlign w:val="center"/>
            <w:tcMar>
              <w:top w:w="70" w:type="dxa"/>
              <w:start w:w="90" w:type="dxa"/>
              <w:bottom w:w="70" w:type="dxa"/>
              <w:end w:w="90" w:type="dxa"/>
            </w:tcMar>
          </w:tcPr>
          <w:p>
            <w:r/>
            <w:r>
              <w:rPr>
                <w:rFonts w:ascii="Liberation Sans" w:hAnsi="Liberation Sans"/>
                <w:b w:val="0"/>
                <w:sz w:val="13"/>
              </w:rPr>
              <w:t>Moderate to difficult</w:t>
            </w:r>
          </w:p>
        </w:tc>
        <w:tc>
          <w:tcPr>
            <w:tcW w:type="dxa" w:w="1296"/>
            <w:vAlign w:val="center"/>
            <w:tcMar>
              <w:top w:w="70" w:type="dxa"/>
              <w:start w:w="90" w:type="dxa"/>
              <w:bottom w:w="70" w:type="dxa"/>
              <w:end w:w="90" w:type="dxa"/>
            </w:tcMar>
          </w:tcPr>
          <w:p>
            <w:r/>
            <w:r>
              <w:rPr>
                <w:rFonts w:ascii="Liberation Sans" w:hAnsi="Liberation Sans"/>
                <w:b w:val="0"/>
                <w:sz w:val="13"/>
              </w:rPr>
              <w:t>Likely without process</w:t>
            </w:r>
          </w:p>
        </w:tc>
        <w:tc>
          <w:tcPr>
            <w:tcW w:type="dxa" w:w="1080"/>
            <w:vAlign w:val="center"/>
            <w:tcMar>
              <w:top w:w="70" w:type="dxa"/>
              <w:start w:w="90" w:type="dxa"/>
              <w:bottom w:w="70" w:type="dxa"/>
              <w:end w:w="90" w:type="dxa"/>
            </w:tcMar>
          </w:tcPr>
          <w:p>
            <w:r/>
            <w:r>
              <w:rPr>
                <w:rFonts w:ascii="Liberation Sans" w:hAnsi="Liberation Sans"/>
                <w:b w:val="0"/>
                <w:sz w:val="13"/>
              </w:rPr>
              <w:t>High</w:t>
            </w:r>
          </w:p>
        </w:tc>
      </w:tr>
      <w:tr>
        <w:trPr>
          <w:cantSplit/>
        </w:trPr>
        <w:tc>
          <w:tcPr>
            <w:tcW w:type="dxa" w:w="648"/>
            <w:vAlign w:val="center"/>
            <w:tcMar>
              <w:top w:w="70" w:type="dxa"/>
              <w:start w:w="90" w:type="dxa"/>
              <w:bottom w:w="70" w:type="dxa"/>
              <w:end w:w="90" w:type="dxa"/>
            </w:tcMar>
            <w:shd w:fill="F5F7F9"/>
          </w:tcPr>
          <w:p>
            <w:r/>
            <w:r>
              <w:rPr>
                <w:rFonts w:ascii="Liberation Sans" w:hAnsi="Liberation Sans"/>
                <w:b w:val="0"/>
                <w:sz w:val="13"/>
              </w:rPr>
              <w:t>H-08</w:t>
            </w:r>
          </w:p>
        </w:tc>
        <w:tc>
          <w:tcPr>
            <w:tcW w:type="dxa" w:w="1440"/>
            <w:vAlign w:val="center"/>
            <w:tcMar>
              <w:top w:w="70" w:type="dxa"/>
              <w:start w:w="90" w:type="dxa"/>
              <w:bottom w:w="70" w:type="dxa"/>
              <w:end w:w="90" w:type="dxa"/>
            </w:tcMar>
            <w:shd w:fill="F5F7F9"/>
          </w:tcPr>
          <w:p>
            <w:r/>
            <w:r>
              <w:rPr>
                <w:rFonts w:ascii="Liberation Sans" w:hAnsi="Liberation Sans"/>
                <w:b w:val="0"/>
                <w:sz w:val="13"/>
              </w:rPr>
              <w:t>Security / privacy</w:t>
            </w:r>
          </w:p>
        </w:tc>
        <w:tc>
          <w:tcPr>
            <w:tcW w:type="dxa" w:w="3528"/>
            <w:vAlign w:val="center"/>
            <w:tcMar>
              <w:top w:w="70" w:type="dxa"/>
              <w:start w:w="90" w:type="dxa"/>
              <w:bottom w:w="70" w:type="dxa"/>
              <w:end w:w="90" w:type="dxa"/>
            </w:tcMar>
            <w:shd w:fill="F5F7F9"/>
          </w:tcPr>
          <w:p>
            <w:r/>
            <w:r>
              <w:rPr>
                <w:rFonts w:ascii="Liberation Sans" w:hAnsi="Liberation Sans"/>
                <w:b w:val="0"/>
                <w:sz w:val="13"/>
              </w:rPr>
              <w:t>Vendor, integration or access-control failure exposes applicant data or corrupts ranking logic.</w:t>
            </w:r>
          </w:p>
        </w:tc>
        <w:tc>
          <w:tcPr>
            <w:tcW w:type="dxa" w:w="1656"/>
            <w:vAlign w:val="center"/>
            <w:tcMar>
              <w:top w:w="70" w:type="dxa"/>
              <w:start w:w="90" w:type="dxa"/>
              <w:bottom w:w="70" w:type="dxa"/>
              <w:end w:w="90" w:type="dxa"/>
            </w:tcMar>
            <w:shd w:fill="F5F7F9"/>
          </w:tcPr>
          <w:p>
            <w:r/>
            <w:r>
              <w:rPr>
                <w:rFonts w:ascii="Liberation Sans" w:hAnsi="Liberation Sans"/>
                <w:b w:val="0"/>
                <w:sz w:val="13"/>
              </w:rPr>
              <w:t>Applicants; Duckworks</w:t>
            </w:r>
          </w:p>
        </w:tc>
        <w:tc>
          <w:tcPr>
            <w:tcW w:type="dxa" w:w="1008"/>
            <w:vAlign w:val="center"/>
            <w:tcMar>
              <w:top w:w="70" w:type="dxa"/>
              <w:start w:w="90" w:type="dxa"/>
              <w:bottom w:w="70" w:type="dxa"/>
              <w:end w:w="90" w:type="dxa"/>
            </w:tcMar>
            <w:shd w:fill="F5F7F9"/>
          </w:tcPr>
          <w:p>
            <w:r/>
            <w:r>
              <w:rPr>
                <w:rFonts w:ascii="Liberation Sans" w:hAnsi="Liberation Sans"/>
                <w:b w:val="0"/>
                <w:sz w:val="13"/>
              </w:rPr>
              <w:t>Severe</w:t>
            </w:r>
          </w:p>
        </w:tc>
        <w:tc>
          <w:tcPr>
            <w:tcW w:type="dxa" w:w="1296"/>
            <w:vAlign w:val="center"/>
            <w:tcMar>
              <w:top w:w="70" w:type="dxa"/>
              <w:start w:w="90" w:type="dxa"/>
              <w:bottom w:w="70" w:type="dxa"/>
              <w:end w:w="90" w:type="dxa"/>
            </w:tcMar>
            <w:shd w:fill="F5F7F9"/>
          </w:tcPr>
          <w:p>
            <w:r/>
            <w:r>
              <w:rPr>
                <w:rFonts w:ascii="Liberation Sans" w:hAnsi="Liberation Sans"/>
                <w:b w:val="0"/>
                <w:sz w:val="13"/>
              </w:rPr>
              <w:t>Broad</w:t>
            </w:r>
          </w:p>
        </w:tc>
        <w:tc>
          <w:tcPr>
            <w:tcW w:type="dxa" w:w="1440"/>
            <w:vAlign w:val="center"/>
            <w:tcMar>
              <w:top w:w="70" w:type="dxa"/>
              <w:start w:w="90" w:type="dxa"/>
              <w:bottom w:w="70" w:type="dxa"/>
              <w:end w:w="90" w:type="dxa"/>
            </w:tcMar>
            <w:shd w:fill="F5F7F9"/>
          </w:tcPr>
          <w:p>
            <w:r/>
            <w:r>
              <w:rPr>
                <w:rFonts w:ascii="Liberation Sans" w:hAnsi="Liberation Sans"/>
                <w:b w:val="0"/>
                <w:sz w:val="13"/>
              </w:rPr>
              <w:t>Difficult</w:t>
            </w:r>
          </w:p>
        </w:tc>
        <w:tc>
          <w:tcPr>
            <w:tcW w:type="dxa" w:w="1296"/>
            <w:vAlign w:val="center"/>
            <w:tcMar>
              <w:top w:w="70" w:type="dxa"/>
              <w:start w:w="90" w:type="dxa"/>
              <w:bottom w:w="70" w:type="dxa"/>
              <w:end w:w="90" w:type="dxa"/>
            </w:tcMar>
            <w:shd w:fill="F5F7F9"/>
          </w:tcPr>
          <w:p>
            <w:r/>
            <w:r>
              <w:rPr>
                <w:rFonts w:ascii="Liberation Sans" w:hAnsi="Liberation Sans"/>
                <w:b w:val="0"/>
                <w:sz w:val="13"/>
              </w:rPr>
              <w:t>Possible</w:t>
            </w:r>
          </w:p>
        </w:tc>
        <w:tc>
          <w:tcPr>
            <w:tcW w:type="dxa" w:w="1080"/>
            <w:vAlign w:val="center"/>
            <w:tcMar>
              <w:top w:w="70" w:type="dxa"/>
              <w:start w:w="90" w:type="dxa"/>
              <w:bottom w:w="70" w:type="dxa"/>
              <w:end w:w="90" w:type="dxa"/>
            </w:tcMar>
            <w:shd w:fill="F5F7F9"/>
          </w:tcPr>
          <w:p>
            <w:r/>
            <w:r>
              <w:rPr>
                <w:rFonts w:ascii="Liberation Sans" w:hAnsi="Liberation Sans"/>
                <w:b w:val="0"/>
                <w:sz w:val="13"/>
              </w:rPr>
              <w:t>Blocking</w:t>
            </w:r>
          </w:p>
        </w:tc>
      </w:tr>
      <w:tr>
        <w:trPr>
          <w:cantSplit/>
        </w:trPr>
        <w:tc>
          <w:tcPr>
            <w:tcW w:type="dxa" w:w="648"/>
            <w:vAlign w:val="center"/>
            <w:tcMar>
              <w:top w:w="70" w:type="dxa"/>
              <w:start w:w="90" w:type="dxa"/>
              <w:bottom w:w="70" w:type="dxa"/>
              <w:end w:w="90" w:type="dxa"/>
            </w:tcMar>
          </w:tcPr>
          <w:p>
            <w:r/>
            <w:r>
              <w:rPr>
                <w:rFonts w:ascii="Liberation Sans" w:hAnsi="Liberation Sans"/>
                <w:b w:val="0"/>
                <w:sz w:val="13"/>
              </w:rPr>
              <w:t>H-09</w:t>
            </w:r>
          </w:p>
        </w:tc>
        <w:tc>
          <w:tcPr>
            <w:tcW w:type="dxa" w:w="1440"/>
            <w:vAlign w:val="center"/>
            <w:tcMar>
              <w:top w:w="70" w:type="dxa"/>
              <w:start w:w="90" w:type="dxa"/>
              <w:bottom w:w="70" w:type="dxa"/>
              <w:end w:w="90" w:type="dxa"/>
            </w:tcMar>
          </w:tcPr>
          <w:p>
            <w:r/>
            <w:r>
              <w:rPr>
                <w:rFonts w:ascii="Liberation Sans" w:hAnsi="Liberation Sans"/>
                <w:b w:val="0"/>
                <w:sz w:val="13"/>
              </w:rPr>
              <w:t>Dignity / autonomy</w:t>
            </w:r>
          </w:p>
        </w:tc>
        <w:tc>
          <w:tcPr>
            <w:tcW w:type="dxa" w:w="3528"/>
            <w:vAlign w:val="center"/>
            <w:tcMar>
              <w:top w:w="70" w:type="dxa"/>
              <w:start w:w="90" w:type="dxa"/>
              <w:bottom w:w="70" w:type="dxa"/>
              <w:end w:w="90" w:type="dxa"/>
            </w:tcMar>
          </w:tcPr>
          <w:p>
            <w:r/>
            <w:r>
              <w:rPr>
                <w:rFonts w:ascii="Liberation Sans" w:hAnsi="Liberation Sans"/>
                <w:b w:val="0"/>
                <w:sz w:val="13"/>
              </w:rPr>
              <w:t>Opaque scoring or inappropriate personality/emotion inference objectifies applicants or bases decisions on irrelevant traits.</w:t>
            </w:r>
          </w:p>
        </w:tc>
        <w:tc>
          <w:tcPr>
            <w:tcW w:type="dxa" w:w="1656"/>
            <w:vAlign w:val="center"/>
            <w:tcMar>
              <w:top w:w="70" w:type="dxa"/>
              <w:start w:w="90" w:type="dxa"/>
              <w:bottom w:w="70" w:type="dxa"/>
              <w:end w:w="90" w:type="dxa"/>
            </w:tcMar>
          </w:tcPr>
          <w:p>
            <w:r/>
            <w:r>
              <w:rPr>
                <w:rFonts w:ascii="Liberation Sans" w:hAnsi="Liberation Sans"/>
                <w:b w:val="0"/>
                <w:sz w:val="13"/>
              </w:rPr>
              <w:t>Applicants</w:t>
            </w:r>
          </w:p>
        </w:tc>
        <w:tc>
          <w:tcPr>
            <w:tcW w:type="dxa" w:w="1008"/>
            <w:vAlign w:val="center"/>
            <w:tcMar>
              <w:top w:w="70" w:type="dxa"/>
              <w:start w:w="90" w:type="dxa"/>
              <w:bottom w:w="70" w:type="dxa"/>
              <w:end w:w="90" w:type="dxa"/>
            </w:tcMar>
          </w:tcPr>
          <w:p>
            <w:r/>
            <w:r>
              <w:rPr>
                <w:rFonts w:ascii="Liberation Sans" w:hAnsi="Liberation Sans"/>
                <w:b w:val="0"/>
                <w:sz w:val="13"/>
              </w:rPr>
              <w:t>Major to Severe</w:t>
            </w:r>
          </w:p>
        </w:tc>
        <w:tc>
          <w:tcPr>
            <w:tcW w:type="dxa" w:w="1296"/>
            <w:vAlign w:val="center"/>
            <w:tcMar>
              <w:top w:w="70" w:type="dxa"/>
              <w:start w:w="90" w:type="dxa"/>
              <w:bottom w:w="70" w:type="dxa"/>
              <w:end w:w="90" w:type="dxa"/>
            </w:tcMar>
          </w:tcPr>
          <w:p>
            <w:r/>
            <w:r>
              <w:rPr>
                <w:rFonts w:ascii="Liberation Sans" w:hAnsi="Liberation Sans"/>
                <w:b w:val="0"/>
                <w:sz w:val="13"/>
              </w:rPr>
              <w:t>Broad</w:t>
            </w:r>
          </w:p>
        </w:tc>
        <w:tc>
          <w:tcPr>
            <w:tcW w:type="dxa" w:w="1440"/>
            <w:vAlign w:val="center"/>
            <w:tcMar>
              <w:top w:w="70" w:type="dxa"/>
              <w:start w:w="90" w:type="dxa"/>
              <w:bottom w:w="70" w:type="dxa"/>
              <w:end w:w="90" w:type="dxa"/>
            </w:tcMar>
          </w:tcPr>
          <w:p>
            <w:r/>
            <w:r>
              <w:rPr>
                <w:rFonts w:ascii="Liberation Sans" w:hAnsi="Liberation Sans"/>
                <w:b w:val="0"/>
                <w:sz w:val="13"/>
              </w:rPr>
              <w:t>Difficult</w:t>
            </w:r>
          </w:p>
        </w:tc>
        <w:tc>
          <w:tcPr>
            <w:tcW w:type="dxa" w:w="1296"/>
            <w:vAlign w:val="center"/>
            <w:tcMar>
              <w:top w:w="70" w:type="dxa"/>
              <w:start w:w="90" w:type="dxa"/>
              <w:bottom w:w="70" w:type="dxa"/>
              <w:end w:w="90" w:type="dxa"/>
            </w:tcMar>
          </w:tcPr>
          <w:p>
            <w:r/>
            <w:r>
              <w:rPr>
                <w:rFonts w:ascii="Liberation Sans" w:hAnsi="Liberation Sans"/>
                <w:b w:val="0"/>
                <w:sz w:val="13"/>
              </w:rPr>
              <w:t>Possible</w:t>
            </w:r>
          </w:p>
        </w:tc>
        <w:tc>
          <w:tcPr>
            <w:tcW w:type="dxa" w:w="1080"/>
            <w:vAlign w:val="center"/>
            <w:tcMar>
              <w:top w:w="70" w:type="dxa"/>
              <w:start w:w="90" w:type="dxa"/>
              <w:bottom w:w="70" w:type="dxa"/>
              <w:end w:w="90" w:type="dxa"/>
            </w:tcMar>
          </w:tcPr>
          <w:p>
            <w:r/>
            <w:r>
              <w:rPr>
                <w:rFonts w:ascii="Liberation Sans" w:hAnsi="Liberation Sans"/>
                <w:b w:val="0"/>
                <w:sz w:val="13"/>
              </w:rPr>
              <w:t>Blocking</w:t>
            </w:r>
          </w:p>
        </w:tc>
      </w:tr>
      <w:tr>
        <w:trPr>
          <w:cantSplit/>
        </w:trPr>
        <w:tc>
          <w:tcPr>
            <w:tcW w:type="dxa" w:w="648"/>
            <w:vAlign w:val="center"/>
            <w:tcMar>
              <w:top w:w="70" w:type="dxa"/>
              <w:start w:w="90" w:type="dxa"/>
              <w:bottom w:w="70" w:type="dxa"/>
              <w:end w:w="90" w:type="dxa"/>
            </w:tcMar>
            <w:shd w:fill="F5F7F9"/>
          </w:tcPr>
          <w:p>
            <w:r/>
            <w:r>
              <w:rPr>
                <w:rFonts w:ascii="Liberation Sans" w:hAnsi="Liberation Sans"/>
                <w:b w:val="0"/>
                <w:sz w:val="13"/>
              </w:rPr>
              <w:t>H-10</w:t>
            </w:r>
          </w:p>
        </w:tc>
        <w:tc>
          <w:tcPr>
            <w:tcW w:type="dxa" w:w="1440"/>
            <w:vAlign w:val="center"/>
            <w:tcMar>
              <w:top w:w="70" w:type="dxa"/>
              <w:start w:w="90" w:type="dxa"/>
              <w:bottom w:w="70" w:type="dxa"/>
              <w:end w:w="90" w:type="dxa"/>
            </w:tcMar>
            <w:shd w:fill="F5F7F9"/>
          </w:tcPr>
          <w:p>
            <w:r/>
            <w:r>
              <w:rPr>
                <w:rFonts w:ascii="Liberation Sans" w:hAnsi="Liberation Sans"/>
                <w:b w:val="0"/>
                <w:sz w:val="13"/>
              </w:rPr>
              <w:t>Cumulative / scale effect</w:t>
            </w:r>
          </w:p>
        </w:tc>
        <w:tc>
          <w:tcPr>
            <w:tcW w:type="dxa" w:w="3528"/>
            <w:vAlign w:val="center"/>
            <w:tcMar>
              <w:top w:w="70" w:type="dxa"/>
              <w:start w:w="90" w:type="dxa"/>
              <w:bottom w:w="70" w:type="dxa"/>
              <w:end w:w="90" w:type="dxa"/>
            </w:tcMar>
            <w:shd w:fill="F5F7F9"/>
          </w:tcPr>
          <w:p>
            <w:r/>
            <w:r>
              <w:rPr>
                <w:rFonts w:ascii="Liberation Sans" w:hAnsi="Liberation Sans"/>
                <w:b w:val="0"/>
                <w:sz w:val="13"/>
              </w:rPr>
              <w:t>A faulty rule/model version is reused across many vacancies before detection, entrenching unequal outcomes.</w:t>
            </w:r>
          </w:p>
        </w:tc>
        <w:tc>
          <w:tcPr>
            <w:tcW w:type="dxa" w:w="1656"/>
            <w:vAlign w:val="center"/>
            <w:tcMar>
              <w:top w:w="70" w:type="dxa"/>
              <w:start w:w="90" w:type="dxa"/>
              <w:bottom w:w="70" w:type="dxa"/>
              <w:end w:w="90" w:type="dxa"/>
            </w:tcMar>
            <w:shd w:fill="F5F7F9"/>
          </w:tcPr>
          <w:p>
            <w:r/>
            <w:r>
              <w:rPr>
                <w:rFonts w:ascii="Liberation Sans" w:hAnsi="Liberation Sans"/>
                <w:b w:val="0"/>
                <w:sz w:val="13"/>
              </w:rPr>
              <w:t>Current and future applicants</w:t>
            </w:r>
          </w:p>
        </w:tc>
        <w:tc>
          <w:tcPr>
            <w:tcW w:type="dxa" w:w="1008"/>
            <w:vAlign w:val="center"/>
            <w:tcMar>
              <w:top w:w="70" w:type="dxa"/>
              <w:start w:w="90" w:type="dxa"/>
              <w:bottom w:w="70" w:type="dxa"/>
              <w:end w:w="90" w:type="dxa"/>
            </w:tcMar>
            <w:shd w:fill="F5F7F9"/>
          </w:tcPr>
          <w:p>
            <w:r/>
            <w:r>
              <w:rPr>
                <w:rFonts w:ascii="Liberation Sans" w:hAnsi="Liberation Sans"/>
                <w:b w:val="0"/>
                <w:sz w:val="13"/>
              </w:rPr>
              <w:t>Severe</w:t>
            </w:r>
          </w:p>
        </w:tc>
        <w:tc>
          <w:tcPr>
            <w:tcW w:type="dxa" w:w="1296"/>
            <w:vAlign w:val="center"/>
            <w:tcMar>
              <w:top w:w="70" w:type="dxa"/>
              <w:start w:w="90" w:type="dxa"/>
              <w:bottom w:w="70" w:type="dxa"/>
              <w:end w:w="90" w:type="dxa"/>
            </w:tcMar>
            <w:shd w:fill="F5F7F9"/>
          </w:tcPr>
          <w:p>
            <w:r/>
            <w:r>
              <w:rPr>
                <w:rFonts w:ascii="Liberation Sans" w:hAnsi="Liberation Sans"/>
                <w:b w:val="0"/>
                <w:sz w:val="13"/>
              </w:rPr>
              <w:t>Broad / potentially systemic</w:t>
            </w:r>
          </w:p>
        </w:tc>
        <w:tc>
          <w:tcPr>
            <w:tcW w:type="dxa" w:w="1440"/>
            <w:vAlign w:val="center"/>
            <w:tcMar>
              <w:top w:w="70" w:type="dxa"/>
              <w:start w:w="90" w:type="dxa"/>
              <w:bottom w:w="70" w:type="dxa"/>
              <w:end w:w="90" w:type="dxa"/>
            </w:tcMar>
            <w:shd w:fill="F5F7F9"/>
          </w:tcPr>
          <w:p>
            <w:r/>
            <w:r>
              <w:rPr>
                <w:rFonts w:ascii="Liberation Sans" w:hAnsi="Liberation Sans"/>
                <w:b w:val="0"/>
                <w:sz w:val="13"/>
              </w:rPr>
              <w:t>Difficult</w:t>
            </w:r>
          </w:p>
        </w:tc>
        <w:tc>
          <w:tcPr>
            <w:tcW w:type="dxa" w:w="1296"/>
            <w:vAlign w:val="center"/>
            <w:tcMar>
              <w:top w:w="70" w:type="dxa"/>
              <w:start w:w="90" w:type="dxa"/>
              <w:bottom w:w="70" w:type="dxa"/>
              <w:end w:w="90" w:type="dxa"/>
            </w:tcMar>
            <w:shd w:fill="F5F7F9"/>
          </w:tcPr>
          <w:p>
            <w:r/>
            <w:r>
              <w:rPr>
                <w:rFonts w:ascii="Liberation Sans" w:hAnsi="Liberation Sans"/>
                <w:b w:val="0"/>
                <w:sz w:val="13"/>
              </w:rPr>
              <w:t>Possible</w:t>
            </w:r>
          </w:p>
        </w:tc>
        <w:tc>
          <w:tcPr>
            <w:tcW w:type="dxa" w:w="1080"/>
            <w:vAlign w:val="center"/>
            <w:tcMar>
              <w:top w:w="70" w:type="dxa"/>
              <w:start w:w="90" w:type="dxa"/>
              <w:bottom w:w="70" w:type="dxa"/>
              <w:end w:w="90" w:type="dxa"/>
            </w:tcMar>
            <w:shd w:fill="F5F7F9"/>
          </w:tcPr>
          <w:p>
            <w:r/>
            <w:r>
              <w:rPr>
                <w:rFonts w:ascii="Liberation Sans" w:hAnsi="Liberation Sans"/>
                <w:b w:val="0"/>
                <w:sz w:val="13"/>
              </w:rPr>
              <w:t>Blocking</w:t>
            </w:r>
          </w:p>
        </w:tc>
      </w:tr>
    </w:tbl>
    <w:p>
      <w:pPr>
        <w:spacing w:after="0"/>
      </w:pPr>
    </w:p>
    <w:p>
      <w:pPr>
        <w:pStyle w:val="Heading1"/>
      </w:pPr>
      <w:r>
        <w:t>4. Positive Impact Assessment</w:t>
      </w:r>
    </w:p>
    <w:tbl>
      <w:tblPr>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cantSplit/>
        </w:trPr>
        <w:tc>
          <w:tcPr>
            <w:tcW w:type="dxa" w:w="2160"/>
            <w:vAlign w:val="center"/>
            <w:tcMar>
              <w:top w:w="70" w:type="dxa"/>
              <w:start w:w="90" w:type="dxa"/>
              <w:bottom w:w="70" w:type="dxa"/>
              <w:end w:w="90" w:type="dxa"/>
            </w:tcMar>
            <w:shd w:fill="17324D"/>
          </w:tcPr>
          <w:p>
            <w:r/>
            <w:r>
              <w:rPr>
                <w:rFonts w:ascii="Liberation Sans" w:hAnsi="Liberation Sans"/>
                <w:b/>
                <w:color w:val="FFFFFF"/>
                <w:sz w:val="14"/>
              </w:rPr>
              <w:t>Potential positive impact</w:t>
            </w:r>
          </w:p>
        </w:tc>
        <w:tc>
          <w:tcPr>
            <w:tcW w:type="dxa" w:w="2880"/>
            <w:vAlign w:val="center"/>
            <w:tcMar>
              <w:top w:w="70" w:type="dxa"/>
              <w:start w:w="90" w:type="dxa"/>
              <w:bottom w:w="70" w:type="dxa"/>
              <w:end w:w="90" w:type="dxa"/>
            </w:tcMar>
            <w:shd w:fill="17324D"/>
          </w:tcPr>
          <w:p>
            <w:r/>
            <w:r>
              <w:rPr>
                <w:rFonts w:ascii="Liberation Sans" w:hAnsi="Liberation Sans"/>
                <w:b/>
                <w:color w:val="FFFFFF"/>
                <w:sz w:val="14"/>
              </w:rPr>
              <w:t>Mechanism</w:t>
            </w:r>
          </w:p>
        </w:tc>
        <w:tc>
          <w:tcPr>
            <w:tcW w:type="dxa" w:w="1584"/>
            <w:vAlign w:val="center"/>
            <w:tcMar>
              <w:top w:w="70" w:type="dxa"/>
              <w:start w:w="90" w:type="dxa"/>
              <w:bottom w:w="70" w:type="dxa"/>
              <w:end w:w="90" w:type="dxa"/>
            </w:tcMar>
            <w:shd w:fill="17324D"/>
          </w:tcPr>
          <w:p>
            <w:r/>
            <w:r>
              <w:rPr>
                <w:rFonts w:ascii="Liberation Sans" w:hAnsi="Liberation Sans"/>
                <w:b/>
                <w:color w:val="FFFFFF"/>
                <w:sz w:val="14"/>
              </w:rPr>
              <w:t>Beneficiary</w:t>
            </w:r>
          </w:p>
        </w:tc>
        <w:tc>
          <w:tcPr>
            <w:tcW w:type="dxa" w:w="1584"/>
            <w:vAlign w:val="center"/>
            <w:tcMar>
              <w:top w:w="70" w:type="dxa"/>
              <w:start w:w="90" w:type="dxa"/>
              <w:bottom w:w="70" w:type="dxa"/>
              <w:end w:w="90" w:type="dxa"/>
            </w:tcMar>
            <w:shd w:fill="17324D"/>
          </w:tcPr>
          <w:p>
            <w:r/>
            <w:r>
              <w:rPr>
                <w:rFonts w:ascii="Liberation Sans" w:hAnsi="Liberation Sans"/>
                <w:b/>
                <w:color w:val="FFFFFF"/>
                <w:sz w:val="14"/>
              </w:rPr>
              <w:t>Evidence status</w:t>
            </w:r>
          </w:p>
        </w:tc>
        <w:tc>
          <w:tcPr>
            <w:tcW w:type="dxa" w:w="2880"/>
            <w:vAlign w:val="center"/>
            <w:tcMar>
              <w:top w:w="70" w:type="dxa"/>
              <w:start w:w="90" w:type="dxa"/>
              <w:bottom w:w="70" w:type="dxa"/>
              <w:end w:w="90" w:type="dxa"/>
            </w:tcMar>
            <w:shd w:fill="17324D"/>
          </w:tcPr>
          <w:p>
            <w:r/>
            <w:r>
              <w:rPr>
                <w:rFonts w:ascii="Liberation Sans" w:hAnsi="Liberation Sans"/>
                <w:b/>
                <w:color w:val="FFFFFF"/>
                <w:sz w:val="14"/>
              </w:rPr>
              <w:t>Rights caveat</w:t>
            </w:r>
          </w:p>
        </w:tc>
      </w:tr>
      <w:tr>
        <w:trPr>
          <w:cantSplit/>
        </w:trPr>
        <w:tc>
          <w:tcPr>
            <w:tcW w:type="dxa" w:w="2160"/>
            <w:vAlign w:val="center"/>
            <w:tcMar>
              <w:top w:w="70" w:type="dxa"/>
              <w:start w:w="90" w:type="dxa"/>
              <w:bottom w:w="70" w:type="dxa"/>
              <w:end w:w="90" w:type="dxa"/>
            </w:tcMar>
          </w:tcPr>
          <w:p>
            <w:r/>
            <w:r>
              <w:rPr>
                <w:rFonts w:ascii="Liberation Sans" w:hAnsi="Liberation Sans"/>
                <w:b w:val="0"/>
                <w:sz w:val="14"/>
              </w:rPr>
              <w:t>Greater recruiter capacity</w:t>
            </w:r>
          </w:p>
        </w:tc>
        <w:tc>
          <w:tcPr>
            <w:tcW w:type="dxa" w:w="2880"/>
            <w:vAlign w:val="center"/>
            <w:tcMar>
              <w:top w:w="70" w:type="dxa"/>
              <w:start w:w="90" w:type="dxa"/>
              <w:bottom w:w="70" w:type="dxa"/>
              <w:end w:w="90" w:type="dxa"/>
            </w:tcMar>
          </w:tcPr>
          <w:p>
            <w:r/>
            <w:r>
              <w:rPr>
                <w:rFonts w:ascii="Liberation Sans" w:hAnsi="Liberation Sans"/>
                <w:b w:val="0"/>
                <w:sz w:val="14"/>
              </w:rPr>
              <w:t>Automated extraction/summarization may reduce repetitive triage.</w:t>
            </w:r>
          </w:p>
        </w:tc>
        <w:tc>
          <w:tcPr>
            <w:tcW w:type="dxa" w:w="1584"/>
            <w:vAlign w:val="center"/>
            <w:tcMar>
              <w:top w:w="70" w:type="dxa"/>
              <w:start w:w="90" w:type="dxa"/>
              <w:bottom w:w="70" w:type="dxa"/>
              <w:end w:w="90" w:type="dxa"/>
            </w:tcMar>
          </w:tcPr>
          <w:p>
            <w:r/>
            <w:r>
              <w:rPr>
                <w:rFonts w:ascii="Liberation Sans" w:hAnsi="Liberation Sans"/>
                <w:b w:val="0"/>
                <w:sz w:val="14"/>
              </w:rPr>
              <w:t>Recruiters / applicants</w:t>
            </w:r>
          </w:p>
        </w:tc>
        <w:tc>
          <w:tcPr>
            <w:tcW w:type="dxa" w:w="1584"/>
            <w:vAlign w:val="center"/>
            <w:tcMar>
              <w:top w:w="70" w:type="dxa"/>
              <w:start w:w="90" w:type="dxa"/>
              <w:bottom w:w="70" w:type="dxa"/>
              <w:end w:w="90" w:type="dxa"/>
            </w:tcMar>
          </w:tcPr>
          <w:p>
            <w:r/>
            <w:r>
              <w:rPr>
                <w:rFonts w:ascii="Liberation Sans" w:hAnsi="Liberation Sans"/>
                <w:b w:val="0"/>
                <w:sz w:val="14"/>
              </w:rPr>
              <w:t>Unvalidated hypothesis</w:t>
            </w:r>
          </w:p>
        </w:tc>
        <w:tc>
          <w:tcPr>
            <w:tcW w:type="dxa" w:w="2880"/>
            <w:vAlign w:val="center"/>
            <w:tcMar>
              <w:top w:w="70" w:type="dxa"/>
              <w:start w:w="90" w:type="dxa"/>
              <w:bottom w:w="70" w:type="dxa"/>
              <w:end w:w="90" w:type="dxa"/>
            </w:tcMar>
          </w:tcPr>
          <w:p>
            <w:r/>
            <w:r>
              <w:rPr>
                <w:rFonts w:ascii="Liberation Sans" w:hAnsi="Liberation Sans"/>
                <w:b w:val="0"/>
                <w:sz w:val="14"/>
              </w:rPr>
              <w:t>Time savings are not beneficial if faster processing scales unfair or inaccurate outcomes.</w:t>
            </w:r>
          </w:p>
        </w:tc>
      </w:tr>
      <w:tr>
        <w:trPr>
          <w:cantSplit/>
        </w:trPr>
        <w:tc>
          <w:tcPr>
            <w:tcW w:type="dxa" w:w="2160"/>
            <w:vAlign w:val="center"/>
            <w:tcMar>
              <w:top w:w="70" w:type="dxa"/>
              <w:start w:w="90" w:type="dxa"/>
              <w:bottom w:w="70" w:type="dxa"/>
              <w:end w:w="90" w:type="dxa"/>
            </w:tcMar>
            <w:shd w:fill="F5F7F9"/>
          </w:tcPr>
          <w:p>
            <w:r/>
            <w:r>
              <w:rPr>
                <w:rFonts w:ascii="Liberation Sans" w:hAnsi="Liberation Sans"/>
                <w:b w:val="0"/>
                <w:sz w:val="14"/>
              </w:rPr>
              <w:t>More structured review</w:t>
            </w:r>
          </w:p>
        </w:tc>
        <w:tc>
          <w:tcPr>
            <w:tcW w:type="dxa" w:w="2880"/>
            <w:vAlign w:val="center"/>
            <w:tcMar>
              <w:top w:w="70" w:type="dxa"/>
              <w:start w:w="90" w:type="dxa"/>
              <w:bottom w:w="70" w:type="dxa"/>
              <w:end w:w="90" w:type="dxa"/>
            </w:tcMar>
            <w:shd w:fill="F5F7F9"/>
          </w:tcPr>
          <w:p>
            <w:r/>
            <w:r>
              <w:rPr>
                <w:rFonts w:ascii="Liberation Sans" w:hAnsi="Liberation Sans"/>
                <w:b w:val="0"/>
                <w:sz w:val="14"/>
              </w:rPr>
              <w:t>Pre-approved criteria may reduce some reviewer inconsistency.</w:t>
            </w:r>
          </w:p>
        </w:tc>
        <w:tc>
          <w:tcPr>
            <w:tcW w:type="dxa" w:w="1584"/>
            <w:vAlign w:val="center"/>
            <w:tcMar>
              <w:top w:w="70" w:type="dxa"/>
              <w:start w:w="90" w:type="dxa"/>
              <w:bottom w:w="70" w:type="dxa"/>
              <w:end w:w="90" w:type="dxa"/>
            </w:tcMar>
            <w:shd w:fill="F5F7F9"/>
          </w:tcPr>
          <w:p>
            <w:r/>
            <w:r>
              <w:rPr>
                <w:rFonts w:ascii="Liberation Sans" w:hAnsi="Liberation Sans"/>
                <w:b w:val="0"/>
                <w:sz w:val="14"/>
              </w:rPr>
              <w:t>Applicants / HR</w:t>
            </w:r>
          </w:p>
        </w:tc>
        <w:tc>
          <w:tcPr>
            <w:tcW w:type="dxa" w:w="1584"/>
            <w:vAlign w:val="center"/>
            <w:tcMar>
              <w:top w:w="70" w:type="dxa"/>
              <w:start w:w="90" w:type="dxa"/>
              <w:bottom w:w="70" w:type="dxa"/>
              <w:end w:w="90" w:type="dxa"/>
            </w:tcMar>
            <w:shd w:fill="F5F7F9"/>
          </w:tcPr>
          <w:p>
            <w:r/>
            <w:r>
              <w:rPr>
                <w:rFonts w:ascii="Liberation Sans" w:hAnsi="Liberation Sans"/>
                <w:b w:val="0"/>
                <w:sz w:val="14"/>
              </w:rPr>
              <w:t>Conditional</w:t>
            </w:r>
          </w:p>
        </w:tc>
        <w:tc>
          <w:tcPr>
            <w:tcW w:type="dxa" w:w="2880"/>
            <w:vAlign w:val="center"/>
            <w:tcMar>
              <w:top w:w="70" w:type="dxa"/>
              <w:start w:w="90" w:type="dxa"/>
              <w:bottom w:w="70" w:type="dxa"/>
              <w:end w:w="90" w:type="dxa"/>
            </w:tcMar>
            <w:shd w:fill="F5F7F9"/>
          </w:tcPr>
          <w:p>
            <w:r/>
            <w:r>
              <w:rPr>
                <w:rFonts w:ascii="Liberation Sans" w:hAnsi="Liberation Sans"/>
                <w:b w:val="0"/>
                <w:sz w:val="14"/>
              </w:rPr>
              <w:t>Only if criteria are job-related, fair, explainable and validated.</w:t>
            </w:r>
          </w:p>
        </w:tc>
      </w:tr>
      <w:tr>
        <w:trPr>
          <w:cantSplit/>
        </w:trPr>
        <w:tc>
          <w:tcPr>
            <w:tcW w:type="dxa" w:w="2160"/>
            <w:vAlign w:val="center"/>
            <w:tcMar>
              <w:top w:w="70" w:type="dxa"/>
              <w:start w:w="90" w:type="dxa"/>
              <w:bottom w:w="70" w:type="dxa"/>
              <w:end w:w="90" w:type="dxa"/>
            </w:tcMar>
          </w:tcPr>
          <w:p>
            <w:r/>
            <w:r>
              <w:rPr>
                <w:rFonts w:ascii="Liberation Sans" w:hAnsi="Liberation Sans"/>
                <w:b w:val="0"/>
                <w:sz w:val="14"/>
              </w:rPr>
              <w:t>Better audit trail</w:t>
            </w:r>
          </w:p>
        </w:tc>
        <w:tc>
          <w:tcPr>
            <w:tcW w:type="dxa" w:w="2880"/>
            <w:vAlign w:val="center"/>
            <w:tcMar>
              <w:top w:w="70" w:type="dxa"/>
              <w:start w:w="90" w:type="dxa"/>
              <w:bottom w:w="70" w:type="dxa"/>
              <w:end w:w="90" w:type="dxa"/>
            </w:tcMar>
          </w:tcPr>
          <w:p>
            <w:r/>
            <w:r>
              <w:rPr>
                <w:rFonts w:ascii="Liberation Sans" w:hAnsi="Liberation Sans"/>
                <w:b w:val="0"/>
                <w:sz w:val="14"/>
              </w:rPr>
              <w:t>Structured outputs and decision logging can support review.</w:t>
            </w:r>
          </w:p>
        </w:tc>
        <w:tc>
          <w:tcPr>
            <w:tcW w:type="dxa" w:w="1584"/>
            <w:vAlign w:val="center"/>
            <w:tcMar>
              <w:top w:w="70" w:type="dxa"/>
              <w:start w:w="90" w:type="dxa"/>
              <w:bottom w:w="70" w:type="dxa"/>
              <w:end w:w="90" w:type="dxa"/>
            </w:tcMar>
          </w:tcPr>
          <w:p>
            <w:r/>
            <w:r>
              <w:rPr>
                <w:rFonts w:ascii="Liberation Sans" w:hAnsi="Liberation Sans"/>
                <w:b w:val="0"/>
                <w:sz w:val="14"/>
              </w:rPr>
              <w:t>Applicants / governance</w:t>
            </w:r>
          </w:p>
        </w:tc>
        <w:tc>
          <w:tcPr>
            <w:tcW w:type="dxa" w:w="1584"/>
            <w:vAlign w:val="center"/>
            <w:tcMar>
              <w:top w:w="70" w:type="dxa"/>
              <w:start w:w="90" w:type="dxa"/>
              <w:bottom w:w="70" w:type="dxa"/>
              <w:end w:w="90" w:type="dxa"/>
            </w:tcMar>
          </w:tcPr>
          <w:p>
            <w:r/>
            <w:r>
              <w:rPr>
                <w:rFonts w:ascii="Liberation Sans" w:hAnsi="Liberation Sans"/>
                <w:b w:val="0"/>
                <w:sz w:val="14"/>
              </w:rPr>
              <w:t>Potential</w:t>
            </w:r>
          </w:p>
        </w:tc>
        <w:tc>
          <w:tcPr>
            <w:tcW w:type="dxa" w:w="2880"/>
            <w:vAlign w:val="center"/>
            <w:tcMar>
              <w:top w:w="70" w:type="dxa"/>
              <w:start w:w="90" w:type="dxa"/>
              <w:bottom w:w="70" w:type="dxa"/>
              <w:end w:w="90" w:type="dxa"/>
            </w:tcMar>
          </w:tcPr>
          <w:p>
            <w:r/>
            <w:r>
              <w:rPr>
                <w:rFonts w:ascii="Liberation Sans" w:hAnsi="Liberation Sans"/>
                <w:b w:val="0"/>
                <w:sz w:val="14"/>
              </w:rPr>
              <w:t>Logging must not become excessive surveillance or unnecessary personal-data retention.</w:t>
            </w:r>
          </w:p>
        </w:tc>
      </w:tr>
      <w:tr>
        <w:trPr>
          <w:cantSplit/>
        </w:trPr>
        <w:tc>
          <w:tcPr>
            <w:tcW w:type="dxa" w:w="2160"/>
            <w:vAlign w:val="center"/>
            <w:tcMar>
              <w:top w:w="70" w:type="dxa"/>
              <w:start w:w="90" w:type="dxa"/>
              <w:bottom w:w="70" w:type="dxa"/>
              <w:end w:w="90" w:type="dxa"/>
            </w:tcMar>
            <w:shd w:fill="F5F7F9"/>
          </w:tcPr>
          <w:p>
            <w:r/>
            <w:r>
              <w:rPr>
                <w:rFonts w:ascii="Liberation Sans" w:hAnsi="Liberation Sans"/>
                <w:b w:val="0"/>
                <w:sz w:val="14"/>
              </w:rPr>
              <w:t>Accessible alternatives</w:t>
            </w:r>
          </w:p>
        </w:tc>
        <w:tc>
          <w:tcPr>
            <w:tcW w:type="dxa" w:w="2880"/>
            <w:vAlign w:val="center"/>
            <w:tcMar>
              <w:top w:w="70" w:type="dxa"/>
              <w:start w:w="90" w:type="dxa"/>
              <w:bottom w:w="70" w:type="dxa"/>
              <w:end w:w="90" w:type="dxa"/>
            </w:tcMar>
            <w:shd w:fill="F5F7F9"/>
          </w:tcPr>
          <w:p>
            <w:r/>
            <w:r>
              <w:rPr>
                <w:rFonts w:ascii="Liberation Sans" w:hAnsi="Liberation Sans"/>
                <w:b w:val="0"/>
                <w:sz w:val="14"/>
              </w:rPr>
              <w:t>If deliberately designed, AI-enabled tools may support multiple formats/languages.</w:t>
            </w:r>
          </w:p>
        </w:tc>
        <w:tc>
          <w:tcPr>
            <w:tcW w:type="dxa" w:w="1584"/>
            <w:vAlign w:val="center"/>
            <w:tcMar>
              <w:top w:w="70" w:type="dxa"/>
              <w:start w:w="90" w:type="dxa"/>
              <w:bottom w:w="70" w:type="dxa"/>
              <w:end w:w="90" w:type="dxa"/>
            </w:tcMar>
            <w:shd w:fill="F5F7F9"/>
          </w:tcPr>
          <w:p>
            <w:r/>
            <w:r>
              <w:rPr>
                <w:rFonts w:ascii="Liberation Sans" w:hAnsi="Liberation Sans"/>
                <w:b w:val="0"/>
                <w:sz w:val="14"/>
              </w:rPr>
              <w:t>Some applicants</w:t>
            </w:r>
          </w:p>
        </w:tc>
        <w:tc>
          <w:tcPr>
            <w:tcW w:type="dxa" w:w="1584"/>
            <w:vAlign w:val="center"/>
            <w:tcMar>
              <w:top w:w="70" w:type="dxa"/>
              <w:start w:w="90" w:type="dxa"/>
              <w:bottom w:w="70" w:type="dxa"/>
              <w:end w:w="90" w:type="dxa"/>
            </w:tcMar>
            <w:shd w:fill="F5F7F9"/>
          </w:tcPr>
          <w:p>
            <w:r/>
            <w:r>
              <w:rPr>
                <w:rFonts w:ascii="Liberation Sans" w:hAnsi="Liberation Sans"/>
                <w:b w:val="0"/>
                <w:sz w:val="14"/>
              </w:rPr>
              <w:t>Unvalidated</w:t>
            </w:r>
          </w:p>
        </w:tc>
        <w:tc>
          <w:tcPr>
            <w:tcW w:type="dxa" w:w="2880"/>
            <w:vAlign w:val="center"/>
            <w:tcMar>
              <w:top w:w="70" w:type="dxa"/>
              <w:start w:w="90" w:type="dxa"/>
              <w:bottom w:w="70" w:type="dxa"/>
              <w:end w:w="90" w:type="dxa"/>
            </w:tcMar>
            <w:shd w:fill="F5F7F9"/>
          </w:tcPr>
          <w:p>
            <w:r/>
            <w:r>
              <w:rPr>
                <w:rFonts w:ascii="Liberation Sans" w:hAnsi="Liberation Sans"/>
                <w:b w:val="0"/>
                <w:sz w:val="14"/>
              </w:rPr>
              <w:t>Must be tested; AI can also create new accessibility and language disparities.</w:t>
            </w:r>
          </w:p>
        </w:tc>
      </w:tr>
    </w:tbl>
    <w:p>
      <w:pPr>
        <w:spacing w:after="0"/>
      </w:pPr>
    </w:p>
    <w:p>
      <w:pPr>
        <w:pStyle w:val="Heading1"/>
      </w:pPr>
      <w:r>
        <w:t>5. Democracy and Rule-of-Law Analysis</w:t>
      </w:r>
    </w:p>
    <w:tbl>
      <w:tblPr>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016"/>
            <w:vAlign w:val="center"/>
            <w:tcMar>
              <w:top w:w="70" w:type="dxa"/>
              <w:start w:w="90" w:type="dxa"/>
              <w:bottom w:w="70" w:type="dxa"/>
              <w:end w:w="90" w:type="dxa"/>
            </w:tcMar>
            <w:shd w:fill="17324D"/>
          </w:tcPr>
          <w:p>
            <w:r/>
            <w:r>
              <w:rPr>
                <w:rFonts w:ascii="Liberation Sans" w:hAnsi="Liberation Sans"/>
                <w:b/>
                <w:color w:val="FFFFFF"/>
                <w:sz w:val="15"/>
              </w:rPr>
              <w:t>Dimension</w:t>
            </w:r>
          </w:p>
        </w:tc>
        <w:tc>
          <w:tcPr>
            <w:tcW w:type="dxa" w:w="5040"/>
            <w:vAlign w:val="center"/>
            <w:tcMar>
              <w:top w:w="70" w:type="dxa"/>
              <w:start w:w="90" w:type="dxa"/>
              <w:bottom w:w="70" w:type="dxa"/>
              <w:end w:w="90" w:type="dxa"/>
            </w:tcMar>
            <w:shd w:fill="17324D"/>
          </w:tcPr>
          <w:p>
            <w:r/>
            <w:r>
              <w:rPr>
                <w:rFonts w:ascii="Liberation Sans" w:hAnsi="Liberation Sans"/>
                <w:b/>
                <w:color w:val="FFFFFF"/>
                <w:sz w:val="15"/>
              </w:rPr>
              <w:t>Current conclusion</w:t>
            </w:r>
          </w:p>
        </w:tc>
        <w:tc>
          <w:tcPr>
            <w:tcW w:type="dxa" w:w="2880"/>
            <w:vAlign w:val="center"/>
            <w:tcMar>
              <w:top w:w="70" w:type="dxa"/>
              <w:start w:w="90" w:type="dxa"/>
              <w:bottom w:w="70" w:type="dxa"/>
              <w:end w:w="90" w:type="dxa"/>
            </w:tcMar>
            <w:shd w:fill="17324D"/>
          </w:tcPr>
          <w:p>
            <w:r/>
            <w:r>
              <w:rPr>
                <w:rFonts w:ascii="Liberation Sans" w:hAnsi="Liberation Sans"/>
                <w:b/>
                <w:color w:val="FFFFFF"/>
                <w:sz w:val="15"/>
              </w:rPr>
              <w:t>Reassessment trigger</w:t>
            </w:r>
          </w:p>
        </w:tc>
      </w:tr>
      <w:tr>
        <w:trPr>
          <w:cantSplit/>
        </w:trPr>
        <w:tc>
          <w:tcPr>
            <w:tcW w:type="dxa" w:w="2016"/>
            <w:vAlign w:val="center"/>
            <w:tcMar>
              <w:top w:w="70" w:type="dxa"/>
              <w:start w:w="90" w:type="dxa"/>
              <w:bottom w:w="70" w:type="dxa"/>
              <w:end w:w="90" w:type="dxa"/>
            </w:tcMar>
          </w:tcPr>
          <w:p>
            <w:r/>
            <w:r>
              <w:rPr>
                <w:rFonts w:ascii="Liberation Sans" w:hAnsi="Liberation Sans"/>
                <w:b w:val="0"/>
                <w:sz w:val="15"/>
              </w:rPr>
              <w:t>Democracy</w:t>
            </w:r>
          </w:p>
        </w:tc>
        <w:tc>
          <w:tcPr>
            <w:tcW w:type="dxa" w:w="5040"/>
            <w:vAlign w:val="center"/>
            <w:tcMar>
              <w:top w:w="70" w:type="dxa"/>
              <w:start w:w="90" w:type="dxa"/>
              <w:bottom w:w="70" w:type="dxa"/>
              <w:end w:w="90" w:type="dxa"/>
            </w:tcMar>
          </w:tcPr>
          <w:p>
            <w:r/>
            <w:r>
              <w:rPr>
                <w:rFonts w:ascii="Liberation Sans" w:hAnsi="Liberation Sans"/>
                <w:b w:val="0"/>
                <w:sz w:val="15"/>
              </w:rPr>
              <w:t>No material direct effect identified under the current private recruitment purpose.</w:t>
            </w:r>
          </w:p>
        </w:tc>
        <w:tc>
          <w:tcPr>
            <w:tcW w:type="dxa" w:w="2880"/>
            <w:vAlign w:val="center"/>
            <w:tcMar>
              <w:top w:w="70" w:type="dxa"/>
              <w:start w:w="90" w:type="dxa"/>
              <w:bottom w:w="70" w:type="dxa"/>
              <w:end w:w="90" w:type="dxa"/>
            </w:tcMar>
          </w:tcPr>
          <w:p>
            <w:r/>
            <w:r>
              <w:rPr>
                <w:rFonts w:ascii="Liberation Sans" w:hAnsi="Liberation Sans"/>
                <w:b w:val="0"/>
                <w:sz w:val="15"/>
              </w:rPr>
              <w:t>Use in public-office/civil-service selection, political participation, large-scale public employment, or other democratic process.</w:t>
            </w:r>
          </w:p>
        </w:tc>
      </w:tr>
      <w:tr>
        <w:trPr>
          <w:cantSplit/>
        </w:trPr>
        <w:tc>
          <w:tcPr>
            <w:tcW w:type="dxa" w:w="2016"/>
            <w:vAlign w:val="center"/>
            <w:tcMar>
              <w:top w:w="70" w:type="dxa"/>
              <w:start w:w="90" w:type="dxa"/>
              <w:bottom w:w="70" w:type="dxa"/>
              <w:end w:w="90" w:type="dxa"/>
            </w:tcMar>
            <w:shd w:fill="F5F7F9"/>
          </w:tcPr>
          <w:p>
            <w:r/>
            <w:r>
              <w:rPr>
                <w:rFonts w:ascii="Liberation Sans" w:hAnsi="Liberation Sans"/>
                <w:b w:val="0"/>
                <w:sz w:val="15"/>
              </w:rPr>
              <w:t>Rule-of-law values</w:t>
            </w:r>
          </w:p>
        </w:tc>
        <w:tc>
          <w:tcPr>
            <w:tcW w:type="dxa" w:w="5040"/>
            <w:vAlign w:val="center"/>
            <w:tcMar>
              <w:top w:w="70" w:type="dxa"/>
              <w:start w:w="90" w:type="dxa"/>
              <w:bottom w:w="70" w:type="dxa"/>
              <w:end w:w="90" w:type="dxa"/>
            </w:tcMar>
            <w:shd w:fill="F5F7F9"/>
          </w:tcPr>
          <w:p>
            <w:r/>
            <w:r>
              <w:rPr>
                <w:rFonts w:ascii="Liberation Sans" w:hAnsi="Liberation Sans"/>
                <w:b w:val="0"/>
                <w:sz w:val="15"/>
              </w:rPr>
              <w:t>Relevant through transparency, accountability, procedural fairness and effective challenge/remedy. This is a governance lens, not a claim that every cited human-rights instrument directly binds Duckworks.</w:t>
            </w:r>
          </w:p>
        </w:tc>
        <w:tc>
          <w:tcPr>
            <w:tcW w:type="dxa" w:w="2880"/>
            <w:vAlign w:val="center"/>
            <w:tcMar>
              <w:top w:w="70" w:type="dxa"/>
              <w:start w:w="90" w:type="dxa"/>
              <w:bottom w:w="70" w:type="dxa"/>
              <w:end w:w="90" w:type="dxa"/>
            </w:tcMar>
            <w:shd w:fill="F5F7F9"/>
          </w:tcPr>
          <w:p>
            <w:r/>
            <w:r>
              <w:rPr>
                <w:rFonts w:ascii="Liberation Sans" w:hAnsi="Liberation Sans"/>
                <w:b w:val="0"/>
                <w:sz w:val="15"/>
              </w:rPr>
              <w:t>Inability to explain, correct, challenge or review material AI-supported outcomes; legal/regulatory changes.</w:t>
            </w:r>
          </w:p>
        </w:tc>
      </w:tr>
    </w:tbl>
    <w:p>
      <w:pPr>
        <w:spacing w:after="0"/>
      </w:pPr>
    </w:p>
    <w:p>
      <w:pPr>
        <w:pStyle w:val="Heading1"/>
      </w:pPr>
      <w:r>
        <w:t>6. Evidence Confidence</w:t>
      </w:r>
    </w:p>
    <w:tbl>
      <w:tblPr>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2880"/>
            <w:vAlign w:val="center"/>
            <w:tcMar>
              <w:top w:w="70" w:type="dxa"/>
              <w:start w:w="90" w:type="dxa"/>
              <w:bottom w:w="70" w:type="dxa"/>
              <w:end w:w="90" w:type="dxa"/>
            </w:tcMar>
            <w:shd w:fill="17324D"/>
          </w:tcPr>
          <w:p>
            <w:r/>
            <w:r>
              <w:rPr>
                <w:rFonts w:ascii="Liberation Sans" w:hAnsi="Liberation Sans"/>
                <w:b/>
                <w:color w:val="FFFFFF"/>
                <w:sz w:val="15"/>
              </w:rPr>
              <w:t>Evidence area</w:t>
            </w:r>
          </w:p>
        </w:tc>
        <w:tc>
          <w:tcPr>
            <w:tcW w:type="dxa" w:w="1584"/>
            <w:vAlign w:val="center"/>
            <w:tcMar>
              <w:top w:w="70" w:type="dxa"/>
              <w:start w:w="90" w:type="dxa"/>
              <w:bottom w:w="70" w:type="dxa"/>
              <w:end w:w="90" w:type="dxa"/>
            </w:tcMar>
            <w:shd w:fill="17324D"/>
          </w:tcPr>
          <w:p>
            <w:r/>
            <w:r>
              <w:rPr>
                <w:rFonts w:ascii="Liberation Sans" w:hAnsi="Liberation Sans"/>
                <w:b/>
                <w:color w:val="FFFFFF"/>
                <w:sz w:val="15"/>
              </w:rPr>
              <w:t>Confidence</w:t>
            </w:r>
          </w:p>
        </w:tc>
        <w:tc>
          <w:tcPr>
            <w:tcW w:type="dxa" w:w="5472"/>
            <w:vAlign w:val="center"/>
            <w:tcMar>
              <w:top w:w="70" w:type="dxa"/>
              <w:start w:w="90" w:type="dxa"/>
              <w:bottom w:w="70" w:type="dxa"/>
              <w:end w:w="90" w:type="dxa"/>
            </w:tcMar>
            <w:shd w:fill="17324D"/>
          </w:tcPr>
          <w:p>
            <w:r/>
            <w:r>
              <w:rPr>
                <w:rFonts w:ascii="Liberation Sans" w:hAnsi="Liberation Sans"/>
                <w:b/>
                <w:color w:val="FFFFFF"/>
                <w:sz w:val="15"/>
              </w:rPr>
              <w:t>Reason</w:t>
            </w:r>
          </w:p>
        </w:tc>
      </w:tr>
      <w:tr>
        <w:trPr>
          <w:cantSplit/>
        </w:trPr>
        <w:tc>
          <w:tcPr>
            <w:tcW w:type="dxa" w:w="2880"/>
            <w:vAlign w:val="center"/>
            <w:tcMar>
              <w:top w:w="70" w:type="dxa"/>
              <w:start w:w="90" w:type="dxa"/>
              <w:bottom w:w="70" w:type="dxa"/>
              <w:end w:w="90" w:type="dxa"/>
            </w:tcMar>
          </w:tcPr>
          <w:p>
            <w:r/>
            <w:r>
              <w:rPr>
                <w:rFonts w:ascii="Liberation Sans" w:hAnsi="Liberation Sans"/>
                <w:b w:val="0"/>
                <w:sz w:val="15"/>
              </w:rPr>
              <w:t>Intended purpose / decision boundary</w:t>
            </w:r>
          </w:p>
        </w:tc>
        <w:tc>
          <w:tcPr>
            <w:tcW w:type="dxa" w:w="1584"/>
            <w:vAlign w:val="center"/>
            <w:tcMar>
              <w:top w:w="70" w:type="dxa"/>
              <w:start w:w="90" w:type="dxa"/>
              <w:bottom w:w="70" w:type="dxa"/>
              <w:end w:w="90" w:type="dxa"/>
            </w:tcMar>
          </w:tcPr>
          <w:p>
            <w:r/>
            <w:r>
              <w:rPr>
                <w:rFonts w:ascii="Liberation Sans" w:hAnsi="Liberation Sans"/>
                <w:b w:val="0"/>
                <w:sz w:val="15"/>
              </w:rPr>
              <w:t>High</w:t>
            </w:r>
          </w:p>
        </w:tc>
        <w:tc>
          <w:tcPr>
            <w:tcW w:type="dxa" w:w="5472"/>
            <w:vAlign w:val="center"/>
            <w:tcMar>
              <w:top w:w="70" w:type="dxa"/>
              <w:start w:w="90" w:type="dxa"/>
              <w:bottom w:w="70" w:type="dxa"/>
              <w:end w:w="90" w:type="dxa"/>
            </w:tcMar>
          </w:tcPr>
          <w:p>
            <w:r/>
            <w:r>
              <w:rPr>
                <w:rFonts w:ascii="Liberation Sans" w:hAnsi="Liberation Sans"/>
                <w:b w:val="0"/>
                <w:sz w:val="15"/>
              </w:rPr>
              <w:t>Documented consistently across Duckworks use case, AIA, DPIA and governance records.</w:t>
            </w:r>
          </w:p>
        </w:tc>
      </w:tr>
      <w:tr>
        <w:trPr>
          <w:cantSplit/>
        </w:trPr>
        <w:tc>
          <w:tcPr>
            <w:tcW w:type="dxa" w:w="2880"/>
            <w:vAlign w:val="center"/>
            <w:tcMar>
              <w:top w:w="70" w:type="dxa"/>
              <w:start w:w="90" w:type="dxa"/>
              <w:bottom w:w="70" w:type="dxa"/>
              <w:end w:w="90" w:type="dxa"/>
            </w:tcMar>
            <w:shd w:fill="F5F7F9"/>
          </w:tcPr>
          <w:p>
            <w:r/>
            <w:r>
              <w:rPr>
                <w:rFonts w:ascii="Liberation Sans" w:hAnsi="Liberation Sans"/>
                <w:b w:val="0"/>
                <w:sz w:val="15"/>
              </w:rPr>
              <w:t>Actual model performance</w:t>
            </w:r>
          </w:p>
        </w:tc>
        <w:tc>
          <w:tcPr>
            <w:tcW w:type="dxa" w:w="1584"/>
            <w:vAlign w:val="center"/>
            <w:tcMar>
              <w:top w:w="70" w:type="dxa"/>
              <w:start w:w="90" w:type="dxa"/>
              <w:bottom w:w="70" w:type="dxa"/>
              <w:end w:w="90" w:type="dxa"/>
            </w:tcMar>
            <w:shd w:fill="F5F7F9"/>
          </w:tcPr>
          <w:p>
            <w:r/>
            <w:r>
              <w:rPr>
                <w:rFonts w:ascii="Liberation Sans" w:hAnsi="Liberation Sans"/>
                <w:b w:val="0"/>
                <w:sz w:val="15"/>
              </w:rPr>
              <w:t>Low</w:t>
            </w:r>
          </w:p>
        </w:tc>
        <w:tc>
          <w:tcPr>
            <w:tcW w:type="dxa" w:w="5472"/>
            <w:vAlign w:val="center"/>
            <w:tcMar>
              <w:top w:w="70" w:type="dxa"/>
              <w:start w:w="90" w:type="dxa"/>
              <w:bottom w:w="70" w:type="dxa"/>
              <w:end w:w="90" w:type="dxa"/>
            </w:tcMar>
            <w:shd w:fill="F5F7F9"/>
          </w:tcPr>
          <w:p>
            <w:r/>
            <w:r>
              <w:rPr>
                <w:rFonts w:ascii="Liberation Sans" w:hAnsi="Liberation Sans"/>
                <w:b w:val="0"/>
                <w:sz w:val="15"/>
              </w:rPr>
              <w:t>Provider/model and production validation are not confirmed.</w:t>
            </w:r>
          </w:p>
        </w:tc>
      </w:tr>
      <w:tr>
        <w:trPr>
          <w:cantSplit/>
        </w:trPr>
        <w:tc>
          <w:tcPr>
            <w:tcW w:type="dxa" w:w="2880"/>
            <w:vAlign w:val="center"/>
            <w:tcMar>
              <w:top w:w="70" w:type="dxa"/>
              <w:start w:w="90" w:type="dxa"/>
              <w:bottom w:w="70" w:type="dxa"/>
              <w:end w:w="90" w:type="dxa"/>
            </w:tcMar>
          </w:tcPr>
          <w:p>
            <w:r/>
            <w:r>
              <w:rPr>
                <w:rFonts w:ascii="Liberation Sans" w:hAnsi="Liberation Sans"/>
                <w:b w:val="0"/>
                <w:sz w:val="15"/>
              </w:rPr>
              <w:t>Fairness / differential error</w:t>
            </w:r>
          </w:p>
        </w:tc>
        <w:tc>
          <w:tcPr>
            <w:tcW w:type="dxa" w:w="1584"/>
            <w:vAlign w:val="center"/>
            <w:tcMar>
              <w:top w:w="70" w:type="dxa"/>
              <w:start w:w="90" w:type="dxa"/>
              <w:bottom w:w="70" w:type="dxa"/>
              <w:end w:w="90" w:type="dxa"/>
            </w:tcMar>
          </w:tcPr>
          <w:p>
            <w:r/>
            <w:r>
              <w:rPr>
                <w:rFonts w:ascii="Liberation Sans" w:hAnsi="Liberation Sans"/>
                <w:b w:val="0"/>
                <w:sz w:val="15"/>
              </w:rPr>
              <w:t>Low</w:t>
            </w:r>
          </w:p>
        </w:tc>
        <w:tc>
          <w:tcPr>
            <w:tcW w:type="dxa" w:w="5472"/>
            <w:vAlign w:val="center"/>
            <w:tcMar>
              <w:top w:w="70" w:type="dxa"/>
              <w:start w:w="90" w:type="dxa"/>
              <w:bottom w:w="70" w:type="dxa"/>
              <w:end w:w="90" w:type="dxa"/>
            </w:tcMar>
          </w:tcPr>
          <w:p>
            <w:r/>
            <w:r>
              <w:rPr>
                <w:rFonts w:ascii="Liberation Sans" w:hAnsi="Liberation Sans"/>
                <w:b w:val="0"/>
                <w:sz w:val="15"/>
              </w:rPr>
              <w:t>No real fairness validation or lawful protected-group evidence exists.</w:t>
            </w:r>
          </w:p>
        </w:tc>
      </w:tr>
      <w:tr>
        <w:trPr>
          <w:cantSplit/>
        </w:trPr>
        <w:tc>
          <w:tcPr>
            <w:tcW w:type="dxa" w:w="2880"/>
            <w:vAlign w:val="center"/>
            <w:tcMar>
              <w:top w:w="70" w:type="dxa"/>
              <w:start w:w="90" w:type="dxa"/>
              <w:bottom w:w="70" w:type="dxa"/>
              <w:end w:w="90" w:type="dxa"/>
            </w:tcMar>
            <w:shd w:fill="F5F7F9"/>
          </w:tcPr>
          <w:p>
            <w:r/>
            <w:r>
              <w:rPr>
                <w:rFonts w:ascii="Liberation Sans" w:hAnsi="Liberation Sans"/>
                <w:b w:val="0"/>
                <w:sz w:val="15"/>
              </w:rPr>
              <w:t>Accessibility</w:t>
            </w:r>
          </w:p>
        </w:tc>
        <w:tc>
          <w:tcPr>
            <w:tcW w:type="dxa" w:w="1584"/>
            <w:vAlign w:val="center"/>
            <w:tcMar>
              <w:top w:w="70" w:type="dxa"/>
              <w:start w:w="90" w:type="dxa"/>
              <w:bottom w:w="70" w:type="dxa"/>
              <w:end w:w="90" w:type="dxa"/>
            </w:tcMar>
            <w:shd w:fill="F5F7F9"/>
          </w:tcPr>
          <w:p>
            <w:r/>
            <w:r>
              <w:rPr>
                <w:rFonts w:ascii="Liberation Sans" w:hAnsi="Liberation Sans"/>
                <w:b w:val="0"/>
                <w:sz w:val="15"/>
              </w:rPr>
              <w:t>Low</w:t>
            </w:r>
          </w:p>
        </w:tc>
        <w:tc>
          <w:tcPr>
            <w:tcW w:type="dxa" w:w="5472"/>
            <w:vAlign w:val="center"/>
            <w:tcMar>
              <w:top w:w="70" w:type="dxa"/>
              <w:start w:w="90" w:type="dxa"/>
              <w:bottom w:w="70" w:type="dxa"/>
              <w:end w:w="90" w:type="dxa"/>
            </w:tcMar>
            <w:shd w:fill="F5F7F9"/>
          </w:tcPr>
          <w:p>
            <w:r/>
            <w:r>
              <w:rPr>
                <w:rFonts w:ascii="Liberation Sans" w:hAnsi="Liberation Sans"/>
                <w:b w:val="0"/>
                <w:sz w:val="15"/>
              </w:rPr>
              <w:t>No completed accessibility/user evidence.</w:t>
            </w:r>
          </w:p>
        </w:tc>
      </w:tr>
      <w:tr>
        <w:trPr>
          <w:cantSplit/>
        </w:trPr>
        <w:tc>
          <w:tcPr>
            <w:tcW w:type="dxa" w:w="2880"/>
            <w:vAlign w:val="center"/>
            <w:tcMar>
              <w:top w:w="70" w:type="dxa"/>
              <w:start w:w="90" w:type="dxa"/>
              <w:bottom w:w="70" w:type="dxa"/>
              <w:end w:w="90" w:type="dxa"/>
            </w:tcMar>
          </w:tcPr>
          <w:p>
            <w:r/>
            <w:r>
              <w:rPr>
                <w:rFonts w:ascii="Liberation Sans" w:hAnsi="Liberation Sans"/>
                <w:b w:val="0"/>
                <w:sz w:val="15"/>
              </w:rPr>
              <w:t>Human oversight operation</w:t>
            </w:r>
          </w:p>
        </w:tc>
        <w:tc>
          <w:tcPr>
            <w:tcW w:type="dxa" w:w="1584"/>
            <w:vAlign w:val="center"/>
            <w:tcMar>
              <w:top w:w="70" w:type="dxa"/>
              <w:start w:w="90" w:type="dxa"/>
              <w:bottom w:w="70" w:type="dxa"/>
              <w:end w:w="90" w:type="dxa"/>
            </w:tcMar>
          </w:tcPr>
          <w:p>
            <w:r/>
            <w:r>
              <w:rPr>
                <w:rFonts w:ascii="Liberation Sans" w:hAnsi="Liberation Sans"/>
                <w:b w:val="0"/>
                <w:sz w:val="15"/>
              </w:rPr>
              <w:t>Low</w:t>
            </w:r>
          </w:p>
        </w:tc>
        <w:tc>
          <w:tcPr>
            <w:tcW w:type="dxa" w:w="5472"/>
            <w:vAlign w:val="center"/>
            <w:tcMar>
              <w:top w:w="70" w:type="dxa"/>
              <w:start w:w="90" w:type="dxa"/>
              <w:bottom w:w="70" w:type="dxa"/>
              <w:end w:w="90" w:type="dxa"/>
            </w:tcMar>
          </w:tcPr>
          <w:p>
            <w:r/>
            <w:r>
              <w:rPr>
                <w:rFonts w:ascii="Liberation Sans" w:hAnsi="Liberation Sans"/>
                <w:b w:val="0"/>
                <w:sz w:val="15"/>
              </w:rPr>
              <w:t>Design requirement exists, but no real recruiter operating evidence.</w:t>
            </w:r>
          </w:p>
        </w:tc>
      </w:tr>
      <w:tr>
        <w:trPr>
          <w:cantSplit/>
        </w:trPr>
        <w:tc>
          <w:tcPr>
            <w:tcW w:type="dxa" w:w="2880"/>
            <w:vAlign w:val="center"/>
            <w:tcMar>
              <w:top w:w="70" w:type="dxa"/>
              <w:start w:w="90" w:type="dxa"/>
              <w:bottom w:w="70" w:type="dxa"/>
              <w:end w:w="90" w:type="dxa"/>
            </w:tcMar>
            <w:shd w:fill="F5F7F9"/>
          </w:tcPr>
          <w:p>
            <w:r/>
            <w:r>
              <w:rPr>
                <w:rFonts w:ascii="Liberation Sans" w:hAnsi="Liberation Sans"/>
                <w:b w:val="0"/>
                <w:sz w:val="15"/>
              </w:rPr>
              <w:t>Privacy/legal analysis</w:t>
            </w:r>
          </w:p>
        </w:tc>
        <w:tc>
          <w:tcPr>
            <w:tcW w:type="dxa" w:w="1584"/>
            <w:vAlign w:val="center"/>
            <w:tcMar>
              <w:top w:w="70" w:type="dxa"/>
              <w:start w:w="90" w:type="dxa"/>
              <w:bottom w:w="70" w:type="dxa"/>
              <w:end w:w="90" w:type="dxa"/>
            </w:tcMar>
            <w:shd w:fill="F5F7F9"/>
          </w:tcPr>
          <w:p>
            <w:r/>
            <w:r>
              <w:rPr>
                <w:rFonts w:ascii="Liberation Sans" w:hAnsi="Liberation Sans"/>
                <w:b w:val="0"/>
                <w:sz w:val="15"/>
              </w:rPr>
              <w:t>Moderate</w:t>
            </w:r>
          </w:p>
        </w:tc>
        <w:tc>
          <w:tcPr>
            <w:tcW w:type="dxa" w:w="5472"/>
            <w:vAlign w:val="center"/>
            <w:tcMar>
              <w:top w:w="70" w:type="dxa"/>
              <w:start w:w="90" w:type="dxa"/>
              <w:bottom w:w="70" w:type="dxa"/>
              <w:end w:w="90" w:type="dxa"/>
            </w:tcMar>
            <w:shd w:fill="F5F7F9"/>
          </w:tcPr>
          <w:p>
            <w:r/>
            <w:r>
              <w:rPr>
                <w:rFonts w:ascii="Liberation Sans" w:hAnsi="Liberation Sans"/>
                <w:b w:val="0"/>
                <w:sz w:val="15"/>
              </w:rPr>
              <w:t>DPIA/FRIA identify issues, but exact lawful basis, jurisdiction and provider facts remain open.</w:t>
            </w:r>
          </w:p>
        </w:tc>
      </w:tr>
      <w:tr>
        <w:trPr>
          <w:cantSplit/>
        </w:trPr>
        <w:tc>
          <w:tcPr>
            <w:tcW w:type="dxa" w:w="2880"/>
            <w:vAlign w:val="center"/>
            <w:tcMar>
              <w:top w:w="70" w:type="dxa"/>
              <w:start w:w="90" w:type="dxa"/>
              <w:bottom w:w="70" w:type="dxa"/>
              <w:end w:w="90" w:type="dxa"/>
            </w:tcMar>
          </w:tcPr>
          <w:p>
            <w:r/>
            <w:r>
              <w:rPr>
                <w:rFonts w:ascii="Liberation Sans" w:hAnsi="Liberation Sans"/>
                <w:b w:val="0"/>
                <w:sz w:val="15"/>
              </w:rPr>
              <w:t>Security/vendor</w:t>
            </w:r>
          </w:p>
        </w:tc>
        <w:tc>
          <w:tcPr>
            <w:tcW w:type="dxa" w:w="1584"/>
            <w:vAlign w:val="center"/>
            <w:tcMar>
              <w:top w:w="70" w:type="dxa"/>
              <w:start w:w="90" w:type="dxa"/>
              <w:bottom w:w="70" w:type="dxa"/>
              <w:end w:w="90" w:type="dxa"/>
            </w:tcMar>
          </w:tcPr>
          <w:p>
            <w:r/>
            <w:r>
              <w:rPr>
                <w:rFonts w:ascii="Liberation Sans" w:hAnsi="Liberation Sans"/>
                <w:b w:val="0"/>
                <w:sz w:val="15"/>
              </w:rPr>
              <w:t>Low to Moderate</w:t>
            </w:r>
          </w:p>
        </w:tc>
        <w:tc>
          <w:tcPr>
            <w:tcW w:type="dxa" w:w="5472"/>
            <w:vAlign w:val="center"/>
            <w:tcMar>
              <w:top w:w="70" w:type="dxa"/>
              <w:start w:w="90" w:type="dxa"/>
              <w:bottom w:w="70" w:type="dxa"/>
              <w:end w:w="90" w:type="dxa"/>
            </w:tcMar>
          </w:tcPr>
          <w:p>
            <w:r/>
            <w:r>
              <w:rPr>
                <w:rFonts w:ascii="Liberation Sans" w:hAnsi="Liberation Sans"/>
                <w:b w:val="0"/>
                <w:sz w:val="15"/>
              </w:rPr>
              <w:t>Governance requirements exist; DuckTalent-specific architecture and vendor evidence are incomplete.</w:t>
            </w:r>
          </w:p>
        </w:tc>
      </w:tr>
      <w:tr>
        <w:trPr>
          <w:cantSplit/>
        </w:trPr>
        <w:tc>
          <w:tcPr>
            <w:tcW w:type="dxa" w:w="2880"/>
            <w:vAlign w:val="center"/>
            <w:tcMar>
              <w:top w:w="70" w:type="dxa"/>
              <w:start w:w="90" w:type="dxa"/>
              <w:bottom w:w="70" w:type="dxa"/>
              <w:end w:w="90" w:type="dxa"/>
            </w:tcMar>
            <w:shd w:fill="F5F7F9"/>
          </w:tcPr>
          <w:p>
            <w:r/>
            <w:r>
              <w:rPr>
                <w:rFonts w:ascii="Liberation Sans" w:hAnsi="Liberation Sans"/>
                <w:b w:val="0"/>
                <w:sz w:val="15"/>
              </w:rPr>
              <w:t>Affected-person perspectives</w:t>
            </w:r>
          </w:p>
        </w:tc>
        <w:tc>
          <w:tcPr>
            <w:tcW w:type="dxa" w:w="1584"/>
            <w:vAlign w:val="center"/>
            <w:tcMar>
              <w:top w:w="70" w:type="dxa"/>
              <w:start w:w="90" w:type="dxa"/>
              <w:bottom w:w="70" w:type="dxa"/>
              <w:end w:w="90" w:type="dxa"/>
            </w:tcMar>
            <w:shd w:fill="F5F7F9"/>
          </w:tcPr>
          <w:p>
            <w:r/>
            <w:r>
              <w:rPr>
                <w:rFonts w:ascii="Liberation Sans" w:hAnsi="Liberation Sans"/>
                <w:b w:val="0"/>
                <w:sz w:val="15"/>
              </w:rPr>
              <w:t>Low</w:t>
            </w:r>
          </w:p>
        </w:tc>
        <w:tc>
          <w:tcPr>
            <w:tcW w:type="dxa" w:w="5472"/>
            <w:vAlign w:val="center"/>
            <w:tcMar>
              <w:top w:w="70" w:type="dxa"/>
              <w:start w:w="90" w:type="dxa"/>
              <w:bottom w:w="70" w:type="dxa"/>
              <w:end w:w="90" w:type="dxa"/>
            </w:tcMar>
            <w:shd w:fill="F5F7F9"/>
          </w:tcPr>
          <w:p>
            <w:r/>
            <w:r>
              <w:rPr>
                <w:rFonts w:ascii="Liberation Sans" w:hAnsi="Liberation Sans"/>
                <w:b w:val="0"/>
                <w:sz w:val="15"/>
              </w:rPr>
              <w:t>SEP has not been conducted with real stakeholders.</w:t>
            </w:r>
          </w:p>
        </w:tc>
      </w:tr>
    </w:tbl>
    <w:p>
      <w:pPr>
        <w:spacing w:after="0"/>
      </w:pPr>
    </w:p>
    <w:p>
      <w:pPr>
        <w:pStyle w:val="Heading1"/>
      </w:pPr>
      <w:r>
        <w:t>7. Overall Assessment Outcome</w:t>
      </w:r>
    </w:p>
    <w:tbl>
      <w:tblPr>
        <w:tblW w:type="auto" w:w="0"/>
        <w:jc w:val="left"/>
        <w:tblLook w:firstColumn="1" w:firstRow="1" w:lastColumn="0" w:lastRow="0" w:noHBand="0" w:noVBand="1" w:val="04A0"/>
      </w:tblPr>
      <w:tblGrid>
        <w:gridCol w:w="10166"/>
      </w:tblGrid>
      <w:tr>
        <w:trPr>
          <w:cantSplit/>
        </w:trPr>
        <w:tc>
          <w:tcPr>
            <w:tcW w:type="dxa" w:w="10166"/>
            <w:shd w:fill="FCEBEC"/>
            <w:tcMar>
              <w:top w:w="100" w:type="dxa"/>
              <w:start w:w="120" w:type="dxa"/>
              <w:bottom w:w="100" w:type="dxa"/>
              <w:end w:w="120" w:type="dxa"/>
            </w:tcMar>
          </w:tcPr>
          <w:p>
            <w:pPr>
              <w:pStyle w:val="Callout"/>
            </w:pPr>
            <w:r/>
            <w:r>
              <w:rPr>
                <w:b/>
                <w:color w:val="17324D"/>
              </w:rPr>
              <w:t xml:space="preserve">Outcome. </w:t>
            </w:r>
            <w:r>
              <w:t>The combination of severe potential scale, broad scope, difficult reversibility, consequential decision proximity, and low evidence confidence makes unrestricted deployment indefensible at present. The RIA supports the existing DO NOT DEPLOY gate and requires a mitigation plan with blocking controls and remedy mechanisms.</w:t>
            </w:r>
          </w:p>
        </w:tc>
      </w:tr>
    </w:tbl>
    <w:p>
      <w:pPr>
        <w:spacing w:after="0"/>
      </w:pPr>
    </w:p>
    <w:p>
      <w:pPr>
        <w:pStyle w:val="Heading1"/>
      </w:pPr>
      <w:r>
        <w:t>Source Basis</w:t>
      </w:r>
    </w:p>
    <w:p>
      <w:pPr>
        <w:pStyle w:val="ListBullet"/>
        <w:spacing w:after="40"/>
      </w:pPr>
      <w:r>
        <w:t>Council of Europe, HUDERIA - Methodology and Model (2026), approved Methodology 26 February 2025 and Model: COBRA 25 February 2026; official consolidated publication dated April 2026.</w:t>
      </w:r>
    </w:p>
    <w:p>
      <w:pPr>
        <w:pStyle w:val="ListBullet"/>
        <w:spacing w:after="40"/>
      </w:pPr>
      <w:r>
        <w:t>Council of Europe official HUDERIA webpage and Framework Convention on Artificial Intelligence and Human Rights, Democracy and the Rule of Law webpage.</w:t>
      </w:r>
    </w:p>
    <w:p>
      <w:pPr>
        <w:pStyle w:val="ListBullet"/>
        <w:spacing w:after="40"/>
      </w:pPr>
      <w:r>
        <w:t>Duckworks controlled project artifacts: Business Scenario; Business Use Case Portfolio; Stakeholder Register; Assumptions Register; AI Risk Classification &amp; Assessment Methodology; AI RACI; AI Governance Lifecycle SOP; Algorithmic Impact Assessment; EU FRIA; GDPR DPIA; Acceptance Criteria.</w:t>
      </w:r>
    </w:p>
    <w:p>
      <w:r>
        <w:rPr>
          <w:b/>
        </w:rPr>
        <w:t xml:space="preserve">Official HUDERIA publication: </w:t>
      </w:r>
      <w:r>
        <w:t>https://rm.coe.int/prems-002726-gbr-2006-huderia-texte-web-a4/48802ba7b1</w:t>
      </w:r>
    </w:p>
    <w:p>
      <w:r>
        <w:rPr>
          <w:b/>
        </w:rPr>
        <w:t xml:space="preserve">Official HUDERIA page: </w:t>
      </w:r>
      <w:r>
        <w:t>https://www.coe.int/en/web/artificial-intelligence/huderia-risk-and-impact-assessment-of-ai-systems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Liberation Sans" w:hAnsi="Liberation Sans"/>
        <w:color w:val="5C6770"/>
        <w:sz w:val="15"/>
      </w:rPr>
      <w:t>DW-WING-HUD-04 | Version 1.0 | Fictional portfolio / synthetic / non-production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Liberation Sans" w:hAnsi="Liberation Sans"/>
        <w:b/>
        <w:color w:val="0F6B72"/>
        <w:sz w:val="16"/>
      </w:rPr>
      <w:t>DUCKWORKS | PROJECT W.I.N.G. | RIA | DUCKTALENT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0F6B72"/>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Liberation Sans" w:hAnsi="Liberation Sans"/>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ind w:left="259" w:right="259"/>
    </w:pPr>
    <w:rPr>
      <w:rFonts w:ascii="Liberation Sans" w:hAnsi="Liberation Sans"/>
      <w:b/>
      <w:color w:val="17324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