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</w:t>
      </w:r>
    </w:p>
    <w:p>
      <w:r>
        <w:rPr>
          <w:b/>
        </w:rPr>
        <w:t>T10 Acceptance</w:t>
      </w:r>
    </w:p>
    <w:p>
      <w:pPr>
        <w:pStyle w:val="Heading1"/>
      </w:pPr>
      <w:r>
        <w:t>Proje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Proje adı</w:t>
            </w:r>
          </w:p>
        </w:tc>
        <w:tc>
          <w:tcPr>
            <w:tcW w:type="dxa" w:w="4320"/>
          </w:tcPr>
          <w:p>
            <w:r>
              <w:t>T10 Acceptance</w:t>
            </w:r>
          </w:p>
        </w:tc>
      </w:tr>
      <w:tr>
        <w:tc>
          <w:tcPr>
            <w:tcW w:type="dxa" w:w="4320"/>
          </w:tcPr>
          <w:p>
            <w:r>
              <w:t>Proje no</w:t>
            </w:r>
          </w:p>
        </w:tc>
        <w:tc>
          <w:tcPr>
            <w:tcW w:type="dxa" w:w="4320"/>
          </w:tcPr>
          <w:p>
            <w:r>
              <w:t>T10</w:t>
            </w:r>
          </w:p>
        </w:tc>
      </w:tr>
      <w:tr>
        <w:tc>
          <w:tcPr>
            <w:tcW w:type="dxa" w:w="4320"/>
          </w:tcPr>
          <w:p>
            <w:r>
              <w:t>Mühendis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Tarih</w:t>
            </w:r>
          </w:p>
        </w:tc>
        <w:tc>
          <w:tcPr>
            <w:tcW w:type="dxa" w:w="4320"/>
          </w:tcPr>
          <w:p>
            <w:r>
              <w:t>2026-10-20</w:t>
            </w:r>
          </w:p>
        </w:tc>
      </w:tr>
      <w:tr>
        <w:tc>
          <w:tcPr>
            <w:tcW w:type="dxa" w:w="4320"/>
          </w:tcPr>
          <w:p>
            <w:r>
              <w:t>Tasarım yönetmeliği</w:t>
            </w:r>
          </w:p>
        </w:tc>
        <w:tc>
          <w:tcPr>
            <w:tcW w:type="dxa" w:w="4320"/>
          </w:tcPr>
          <w:p>
            <w:r>
              <w:t>asd</w:t>
            </w:r>
          </w:p>
        </w:tc>
      </w:tr>
      <w:tr>
        <w:tc>
          <w:tcPr>
            <w:tcW w:type="dxa" w:w="4320"/>
          </w:tcPr>
          <w:p>
            <w:r>
              <w:t>Analiz düzeyi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PGA [g]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SD1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Zemin sınıfı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1"/>
      </w:pPr>
      <w:r>
        <w:t>Zemin profili: CPT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YASS yerinde [m]</w:t>
            </w:r>
          </w:p>
        </w:tc>
        <w:tc>
          <w:tcPr>
            <w:tcW w:type="dxa" w:w="4320"/>
          </w:tcPr>
          <w:p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>YASS tasarım [m]</w:t>
            </w:r>
          </w:p>
        </w:tc>
        <w:tc>
          <w:tcPr>
            <w:tcW w:type="dxa" w:w="4320"/>
          </w:tcPr>
          <w:p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>YASS deprem [m]</w:t>
            </w:r>
          </w:p>
        </w:tc>
        <w:tc>
          <w:tcPr>
            <w:tcW w:type="dxa" w:w="4320"/>
          </w:tcPr>
          <w:p>
            <w:r>
              <w:t>3.00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Üst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Alt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Tanım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USCS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γsat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φ' [°]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c' [kPa]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su [kPa]</w:t>
            </w:r>
          </w:p>
        </w:tc>
      </w:tr>
      <w:tr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5.97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17.92</w:t>
            </w:r>
          </w:p>
        </w:tc>
        <w:tc>
          <w:tcPr>
            <w:tcW w:type="dxa" w:w="960"/>
          </w:tcPr>
          <w:p>
            <w:r>
              <w:t>17.92</w:t>
            </w:r>
          </w:p>
        </w:tc>
        <w:tc>
          <w:tcPr>
            <w:tcW w:type="dxa" w:w="960"/>
          </w:tcPr>
          <w:p>
            <w:r>
              <w:t>38.3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5.97</w:t>
            </w:r>
          </w:p>
        </w:tc>
        <w:tc>
          <w:tcPr>
            <w:tcW w:type="dxa" w:w="960"/>
          </w:tcPr>
          <w:p>
            <w:r>
              <w:t>9.07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16.90</w:t>
            </w:r>
          </w:p>
        </w:tc>
        <w:tc>
          <w:tcPr>
            <w:tcW w:type="dxa" w:w="960"/>
          </w:tcPr>
          <w:p>
            <w:r>
              <w:t>16.90</w:t>
            </w:r>
          </w:p>
        </w:tc>
        <w:tc>
          <w:tcPr>
            <w:tcW w:type="dxa" w:w="960"/>
          </w:tcPr>
          <w:p>
            <w:r>
              <w:t>28.2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108.1</w:t>
            </w:r>
          </w:p>
        </w:tc>
      </w:tr>
      <w:tr>
        <w:tc>
          <w:tcPr>
            <w:tcW w:type="dxa" w:w="960"/>
          </w:tcPr>
          <w:p>
            <w:r>
              <w:t>9.07</w:t>
            </w:r>
          </w:p>
        </w:tc>
        <w:tc>
          <w:tcPr>
            <w:tcW w:type="dxa" w:w="960"/>
          </w:tcPr>
          <w:p>
            <w:r>
              <w:t>15.00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20.11</w:t>
            </w:r>
          </w:p>
        </w:tc>
        <w:tc>
          <w:tcPr>
            <w:tcW w:type="dxa" w:w="960"/>
          </w:tcPr>
          <w:p>
            <w:r>
              <w:t>20.11</w:t>
            </w:r>
          </w:p>
        </w:tc>
        <w:tc>
          <w:tcPr>
            <w:tcW w:type="dxa" w:w="960"/>
          </w:tcPr>
          <w:p>
            <w:r>
              <w:t>44.4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/>
    <w:p>
      <w:pPr>
        <w:pStyle w:val="Heading1"/>
      </w:pPr>
      <w:r>
        <w:t>İstinat yapısı: Duvar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Duvar tipi</w:t>
            </w:r>
          </w:p>
        </w:tc>
        <w:tc>
          <w:tcPr>
            <w:tcW w:type="dxa" w:w="4320"/>
          </w:tcPr>
          <w:p>
            <w:r>
              <w:t>cantilever</w:t>
            </w:r>
          </w:p>
        </w:tc>
      </w:tr>
      <w:tr>
        <w:tc>
          <w:tcPr>
            <w:tcW w:type="dxa" w:w="4320"/>
          </w:tcPr>
          <w:p>
            <w:r>
              <w:t>Yükseklik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Dolgu eğimi [°]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Sürşarj [kPa]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YASS durumu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t>Tasarım yaklaşımı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Geometri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stem_height</w:t>
            </w:r>
          </w:p>
        </w:tc>
        <w:tc>
          <w:tcPr>
            <w:tcW w:type="dxa" w:w="4320"/>
          </w:tcPr>
          <w:p>
            <w:r>
              <w:t>3.600</w:t>
            </w:r>
          </w:p>
        </w:tc>
      </w:tr>
      <w:tr>
        <w:tc>
          <w:tcPr>
            <w:tcW w:type="dxa" w:w="4320"/>
          </w:tcPr>
          <w:p>
            <w:r>
              <w:t>stem_top</w:t>
            </w:r>
          </w:p>
        </w:tc>
        <w:tc>
          <w:tcPr>
            <w:tcW w:type="dxa" w:w="4320"/>
          </w:tcPr>
          <w:p>
            <w:r>
              <w:t>0.300</w:t>
            </w:r>
          </w:p>
        </w:tc>
      </w:tr>
      <w:tr>
        <w:tc>
          <w:tcPr>
            <w:tcW w:type="dxa" w:w="4320"/>
          </w:tcPr>
          <w:p>
            <w:r>
              <w:t>stem_bottom</w:t>
            </w:r>
          </w:p>
        </w:tc>
        <w:tc>
          <w:tcPr>
            <w:tcW w:type="dxa" w:w="4320"/>
          </w:tcPr>
          <w:p>
            <w:r>
              <w:t>0.350</w:t>
            </w:r>
          </w:p>
        </w:tc>
      </w:tr>
      <w:tr>
        <w:tc>
          <w:tcPr>
            <w:tcW w:type="dxa" w:w="4320"/>
          </w:tcPr>
          <w:p>
            <w:r>
              <w:t>toe</w:t>
            </w:r>
          </w:p>
        </w:tc>
        <w:tc>
          <w:tcPr>
            <w:tcW w:type="dxa" w:w="4320"/>
          </w:tcPr>
          <w:p>
            <w:r>
              <w:t>0.650</w:t>
            </w:r>
          </w:p>
        </w:tc>
      </w:tr>
      <w:tr>
        <w:tc>
          <w:tcPr>
            <w:tcW w:type="dxa" w:w="4320"/>
          </w:tcPr>
          <w:p>
            <w:r>
              <w:t>heel</w:t>
            </w:r>
          </w:p>
        </w:tc>
        <w:tc>
          <w:tcPr>
            <w:tcW w:type="dxa" w:w="4320"/>
          </w:tcPr>
          <w:p>
            <w:r>
              <w:t>0.900</w:t>
            </w:r>
          </w:p>
        </w:tc>
      </w:tr>
      <w:tr>
        <w:tc>
          <w:tcPr>
            <w:tcW w:type="dxa" w:w="4320"/>
          </w:tcPr>
          <w:p>
            <w:r>
              <w:t>base_thickness</w:t>
            </w:r>
          </w:p>
        </w:tc>
        <w:tc>
          <w:tcPr>
            <w:tcW w:type="dxa" w:w="4320"/>
          </w:tcPr>
          <w:p>
            <w:r>
              <w:t>0.400</w:t>
            </w:r>
          </w:p>
        </w:tc>
      </w:tr>
      <w:tr>
        <w:tc>
          <w:tcPr>
            <w:tcW w:type="dxa" w:w="4320"/>
          </w:tcPr>
          <w:p>
            <w:r>
              <w:t>embedment</w:t>
            </w:r>
          </w:p>
        </w:tc>
        <w:tc>
          <w:tcPr>
            <w:tcW w:type="dxa" w:w="4320"/>
          </w:tcPr>
          <w:p>
            <w:r>
              <w:t>0.600</w:t>
            </w:r>
          </w:p>
        </w:tc>
      </w:tr>
    </w:tbl>
    <w:p/>
    <w:p>
      <w:r>
        <w:rPr>
          <w:b/>
        </w:rPr>
        <w:t>Sonuç: Sağlıyor</w:t>
      </w:r>
    </w:p>
    <w:p>
      <w:r>
        <w:rPr>
          <w:b w:val="0"/>
        </w:rPr>
        <w:t>Belirleyici kontrol: -</w:t>
      </w:r>
    </w:p>
    <w:p>
      <w:pPr>
        <w:pStyle w:val="Heading3"/>
      </w:pPr>
      <w:r>
        <w:t>Kontroller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Durum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Kontrol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Değer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Gerekli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Kullanım oranı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Sonuç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2.008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2.078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eccentricity</w:t>
            </w:r>
          </w:p>
        </w:tc>
        <w:tc>
          <w:tcPr>
            <w:tcW w:type="dxa" w:w="1440"/>
          </w:tcPr>
          <w:p>
            <w:r>
              <w:t>0.115</w:t>
            </w:r>
          </w:p>
        </w:tc>
        <w:tc>
          <w:tcPr>
            <w:tcW w:type="dxa" w:w="1440"/>
          </w:tcPr>
          <w:p>
            <w:r>
              <w:t>&lt;= 0.167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bearing</w:t>
            </w:r>
          </w:p>
        </w:tc>
        <w:tc>
          <w:tcPr>
            <w:tcW w:type="dxa" w:w="1440"/>
          </w:tcPr>
          <w:p>
            <w:r>
              <w:t>3.715</w:t>
            </w:r>
          </w:p>
        </w:tc>
        <w:tc>
          <w:tcPr>
            <w:tcW w:type="dxa" w:w="1440"/>
          </w:tcPr>
          <w:p>
            <w:r>
              <w:t>&gt;= 3.000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global_stability</w:t>
            </w:r>
          </w:p>
        </w:tc>
        <w:tc>
          <w:tcPr>
            <w:tcW w:type="dxa" w:w="1440"/>
          </w:tcPr>
          <w:p>
            <w:r>
              <w:t>1.542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Beton birim hacim ağırlığı 24 kN/m³ (WallSettings; mevcut varsayılan 24 kN/m³, proje girdisi)</w:t>
      </w:r>
    </w:p>
    <w:p>
      <w:pPr>
        <w:pStyle w:val="ListBullet"/>
      </w:pPr>
      <w:r>
        <w:t>Statik YASS senaryosu design; arka derinlik 3 m, ön derinlik 3 m (StructureSoilModel; None olduğunda profil YASS'ı)</w:t>
      </w:r>
    </w:p>
    <w:p>
      <w:pPr>
        <w:pStyle w:val="ListBullet"/>
      </w:pPr>
      <w:r>
        <w:t>Taban, tutulan zemin yüzeyinden H derinliktedir; ön zemin H-D kotundadır; ön kazının kaldırdığı örtü gerilmesi hesaba katılmaz (P1 sözleşmesi §1 ve §5)</w:t>
      </w:r>
    </w:p>
    <w:p>
      <w:pPr>
        <w:pStyle w:val="ListBullet"/>
      </w:pPr>
      <w:r>
        <w:t>Katmanlar yataydır; her katmanın Coulomb katsayısı tüm üst katmanların düşey gerilmesine uygulanır; bu yaklaşım katmanlı bir kritik kama çözümü değildir (Das, Principles of Foundation Engineering; P1 §5 yerel katsayı yaklaşımı)</w:t>
      </w:r>
    </w:p>
    <w:p>
      <w:pPr>
        <w:pStyle w:val="ListBullet"/>
      </w:pPr>
      <w:r>
        <w:t>Coulomb drene itkide c' katkısı ihmal edilir; drenajsız yatay zeminde toplam gerilme ve s_u kullanılır, yatay su ikinci kez eklenmez (lateral_pressure sözleşmesi; Rankine toplam gerilme çözümü)</w:t>
      </w:r>
    </w:p>
    <w:p>
      <w:pPr>
        <w:pStyle w:val="ListBullet"/>
      </w:pPr>
      <w:r>
        <w:t>Topuk üzerindeki zemin katman ve su kotlarında poligonlara bölünür; su altında toplam γ_sat ağırlığı ve tabanda ayrıca kaldırma kullanılır (Statik denge; Terzaghi etkin gerilme ilkesi)</w:t>
      </w:r>
    </w:p>
    <w:p>
      <w:pPr>
        <w:pStyle w:val="ListBullet"/>
      </w:pPr>
      <w:r>
        <w:t>Arka/ön su seviyesi yapı YASS değeridir (yoksa profil YASS); hidrostatik yatay basınç ve ön/arka taban basınçları arasında doğrusal kaldırma; sızma hesabı yok (P1 §1.4; USACE EM 1110-2-2502 hidrostatik yük modeli)</w:t>
      </w:r>
    </w:p>
    <w:p>
      <w:pPr>
        <w:pStyle w:val="ListBullet"/>
      </w:pPr>
      <w:r>
        <w:t>Taşıma gücü yalnız taban katmanıyla hesaplanır; B içinde daha zayıf katman uyarılır; iki tabakalı taşıma gücü ve oturma hesabı yapılmaz (P1 §5)</w:t>
      </w:r>
    </w:p>
    <w:p>
      <w:pPr>
        <w:pStyle w:val="ListBullet"/>
      </w:pPr>
      <w:r>
        <w:t>Taban delta_base değeri verilmemişse mevcut FoundationSoil varsayılanıyla delta_base=phi kullanılır; aderans 0 alınır (FoundationSoil sözleşmesi)</w:t>
      </w:r>
    </w:p>
    <w:p>
      <w:pPr>
        <w:pStyle w:val="ListBullet"/>
      </w:pPr>
      <w:r>
        <w:t>Taşıma gücü yöntemi: vesic; eğik yük ve B'=B-2|e| dahil; taban/ön arazi eğimi çarpanları 1 (Mevcut bearing_capacity/profil adaptörü; Bowles, 5. baskı, Tablo 4-1/4-5)</w:t>
      </w:r>
    </w:p>
    <w:p>
      <w:pPr>
        <w:pStyle w:val="ListBullet"/>
      </w:pPr>
      <w:r>
        <w:t>Kaldırma momenti devrilme talebine eklenir: FS_ot=M_R/(M_O+M_U) (Mühendis seçimi; varsayılan güvenli taraf)</w:t>
      </w:r>
    </w:p>
    <w:p>
      <w:pPr>
        <w:pStyle w:val="ListBullet"/>
      </w:pPr>
      <w:r>
        <w:t>Drene N_gamma YASS düzeltmesi açık: d_w ön suyun taban altı derinliği; d_w≤0 için γ', 0&lt;d_w&lt;B için γ'+(d_w/B)(γ−γ'), d_w≥B için γ (Das, Principles of Foundation Engineering, taşıma gücüne yeraltı suyu etkisi (Durum III))</w:t>
      </w:r>
    </w:p>
    <w:p>
      <w:pPr>
        <w:pStyle w:val="ListBullet"/>
      </w:pPr>
      <w:r>
        <w:t>Gömülme D = 0.60 m; boyut araması 0.05 m adımla B ≤ 1.2H (Ön boyutlandırma oranları (Das, Principles of Foundation Engineering; mühendislik yargısı))</w:t>
      </w:r>
    </w:p>
    <w:p>
      <w:pPr>
        <w:pStyle w:val="ListBullet"/>
      </w:pPr>
      <w:r>
        <w:t>Boyutlandırmada kesit oranları mevcut proportion_for fonksiyonundan alınır (Ön boyutlandırma oranları (Das, Principles of Foundation Engineering; mühendislik yargısı))</w:t>
      </w:r>
    </w:p>
    <w:p>
      <w:pPr>
        <w:pStyle w:val="ListBullet"/>
      </w:pPr>
      <w:r>
        <w:t>ASD global GS durumunda yük katsayılanmaz; kısmi katsayıda WA ayrı kullanıcı girdisidir ve G/EH katsayısından türetilmez; material.gamma uygulanmaz, DC/EV yük katsayıları kullanılır (P1 §5; mevcut limit_state sözleşmesi)</w:t>
      </w:r>
    </w:p>
    <w:p>
      <w:pPr>
        <w:pStyle w:val="ListBullet"/>
      </w:pPr>
      <w:r>
        <w:t>Topuk ucundan düşey sanal düzlem: H_v=H+topuk·tanβ; ek üst kısım en üst katmandır; δ=β (Klasik konsol duvar yaklaşımı; P1 §5)</w:t>
      </w:r>
    </w:p>
    <w:p>
      <w:pPr>
        <w:pStyle w:val="ListBullet"/>
      </w:pPr>
      <w:r>
        <w:t>Pasif direnç hesaba katılmadı (Kullanıcı/WallSettings; varsayılan 0.5 için doğrulanmış normatif kaynak yok)</w:t>
      </w:r>
    </w:p>
    <w:p>
      <w:pPr>
        <w:pStyle w:val="ListBullet"/>
      </w:pPr>
      <w:r>
        <w:t>Ön ayak üzerindeki doğal zemin ağırlığı ihmal edildi (WallSettings)</w:t>
      </w:r>
    </w:p>
    <w:p>
      <w:pPr>
        <w:pStyle w:val="ListBullet"/>
      </w:pPr>
      <w:r>
        <w:t>Sürşarjın topuk üzerindeki düşey yükü dengeleyici sayılmadı (WallDesignInputs)</w:t>
      </w:r>
    </w:p>
    <w:p>
      <w:pPr>
        <w:pStyle w:val="ListBullet"/>
      </w:pPr>
      <w:r>
        <w:t>Temel seviye: ASD, Vesic, pasif ve ön ayak zemini kapalı; taban sürtünmesi onaylı katman değerinden (BASIC aktarımında tanδ=min(tanφ,0.6)) (TBDY 2018 Tablo 16.3 (tan δ ≤ 0.6, yerinde dökme beton); P1 §5)</w:t>
      </w:r>
    </w:p>
    <w:p>
      <w:pPr>
        <w:pStyle w:val="ListBullet"/>
      </w:pPr>
      <w:r>
        <w:t>Bishop daireleri taban altından geçer; taşınan ağırlık taban izine eşdeğer yük olarak yayılır; kayma modelinde tek yatay su kotu için ön/arka YASS'ın yükseği alınır; bantlar yatay ve en alt bant sonsuzdur; ön taraftaki taban üstü ince şerit de tutulan taraf bantlarıyla temsil edilir; global dilimlerde k_v uygulanmaz (Bishop (1955); mevcut wall_global_stability yaklaşımı; E4 model varsayımı)</w:t>
      </w:r>
    </w:p>
    <w:p>
      <w:pPr>
        <w:pStyle w:val="Heading3"/>
      </w:pPr>
      <w:r>
        <w:t>Kullanılan katsayılar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Katsayı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Değer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Kaynak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Durum</w:t>
            </w:r>
          </w:p>
        </w:tc>
      </w:tr>
      <w:tr>
        <w:tc>
          <w:tcPr>
            <w:tcW w:type="dxa" w:w="2160"/>
          </w:tcPr>
          <w:p>
            <w:r>
              <w:t>safety.overturning.static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Eksantrisite kriterinden türetilmiş yaklaşık değer; doğrudan kaynak yok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safety.sliding.static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(2026-10-20 karşılaştırma, secondary)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  <w:tr>
        <w:tc>
          <w:tcPr>
            <w:tcW w:type="dxa" w:w="2160"/>
          </w:tcPr>
          <w:p>
            <w:r>
              <w:t>eccentricity.soil.static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FHWA-NHI-06-089 Vol. II, B/6 (secondary)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  <w:tr>
        <w:tc>
          <w:tcPr>
            <w:tcW w:type="dxa" w:w="2160"/>
          </w:tcPr>
          <w:p>
            <w:r>
              <w:t>safety.bearing_capacity.static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FHWA-NHI-06-089 Vol. II, önerilen 3.0 (secondary)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  <w:tr>
        <w:tc>
          <w:tcPr>
            <w:tcW w:type="dxa" w:w="2160"/>
          </w:tcPr>
          <w:p>
            <w:r>
              <w:t>safety.global_stability.static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(secondary)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</w:tbl>
    <w:p/>
    <w:p>
      <w:pPr>
        <w:pStyle w:val="Heading1"/>
      </w:pPr>
      <w:r>
        <w:t>Palplanş: Palplans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Mesnet</w:t>
            </w:r>
          </w:p>
        </w:tc>
        <w:tc>
          <w:tcPr>
            <w:tcW w:type="dxa" w:w="4320"/>
          </w:tcPr>
          <w:p>
            <w:r>
              <w:t>cantilever</w:t>
            </w:r>
          </w:p>
        </w:tc>
      </w:tr>
      <w:tr>
        <w:tc>
          <w:tcPr>
            <w:tcW w:type="dxa" w:w="4320"/>
          </w:tcPr>
          <w:p>
            <w:r>
              <w:t>Sürşarj [kPa]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Tasarım yaklaşımı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Serbest yükseklik H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Teorik gömülme D0 [m]</w:t>
            </w:r>
          </w:p>
        </w:tc>
        <w:tc>
          <w:tcPr>
            <w:tcW w:type="dxa" w:w="4320"/>
          </w:tcPr>
          <w:p>
            <w:r>
              <w:t>3.23</w:t>
            </w:r>
          </w:p>
        </w:tc>
      </w:tr>
      <w:tr>
        <w:tc>
          <w:tcPr>
            <w:tcW w:type="dxa" w:w="4320"/>
          </w:tcPr>
          <w:p>
            <w:r>
              <w:t>Tasarım gömülme D [m]</w:t>
            </w:r>
          </w:p>
        </w:tc>
        <w:tc>
          <w:tcPr>
            <w:tcW w:type="dxa" w:w="4320"/>
          </w:tcPr>
          <w:p>
            <w:r>
              <w:t>3.87</w:t>
            </w:r>
          </w:p>
        </w:tc>
      </w:tr>
      <w:tr>
        <w:tc>
          <w:tcPr>
            <w:tcW w:type="dxa" w:w="4320"/>
          </w:tcPr>
          <w:p>
            <w:r>
              <w:t>Toplam boy [m]</w:t>
            </w:r>
          </w:p>
        </w:tc>
        <w:tc>
          <w:tcPr>
            <w:tcW w:type="dxa" w:w="4320"/>
          </w:tcPr>
          <w:p>
            <w:r>
              <w:t>7.87</w:t>
            </w:r>
          </w:p>
        </w:tc>
      </w:tr>
      <w:tr>
        <w:tc>
          <w:tcPr>
            <w:tcW w:type="dxa" w:w="4320"/>
          </w:tcPr>
          <w:p>
            <w:r>
              <w:t>Ankraj derinliği [m]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Ankraj kuvveti [kN/m]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Uç kuvveti [kN/m]</w:t>
            </w:r>
          </w:p>
        </w:tc>
        <w:tc>
          <w:tcPr>
            <w:tcW w:type="dxa" w:w="4320"/>
          </w:tcPr>
          <w:p>
            <w:r>
              <w:t>-198.8</w:t>
            </w:r>
          </w:p>
        </w:tc>
      </w:tr>
      <w:tr>
        <w:tc>
          <w:tcPr>
            <w:tcW w:type="dxa" w:w="4320"/>
          </w:tcPr>
          <w:p>
            <w:r>
              <w:t>Maks. moment [kNm/m]</w:t>
            </w:r>
          </w:p>
        </w:tc>
        <w:tc>
          <w:tcPr>
            <w:tcW w:type="dxa" w:w="4320"/>
          </w:tcPr>
          <w:p>
            <w:r>
              <w:t>111.3</w:t>
            </w:r>
          </w:p>
        </w:tc>
      </w:tr>
      <w:tr>
        <w:tc>
          <w:tcPr>
            <w:tcW w:type="dxa" w:w="4320"/>
          </w:tcPr>
          <w:p>
            <w:r>
              <w:t>Maks. moment derinliği [m]</w:t>
            </w:r>
          </w:p>
        </w:tc>
        <w:tc>
          <w:tcPr>
            <w:tcW w:type="dxa" w:w="4320"/>
          </w:tcPr>
          <w:p>
            <w:r>
              <w:t>6.09</w:t>
            </w:r>
          </w:p>
        </w:tc>
      </w:tr>
      <w:tr>
        <w:tc>
          <w:tcPr>
            <w:tcW w:type="dxa" w:w="4320"/>
          </w:tcPr>
          <w:p>
            <w:r>
              <w:t>Gerekli mukavemet momenti [cm³/m]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Katmanlı Rankine aktif/pasif; ön/arka profil ve YASS ayrı; hidrostatik su; sızma yok (Rankine (1857); P1 §1)</w:t>
      </w:r>
    </w:p>
    <w:p>
      <w:pPr>
        <w:pStyle w:val="ListBullet"/>
      </w:pPr>
      <w:r>
        <w:t>Pasif basınç GS=1.5 ile bölündü (ASD — yaygın uygulama değeri (FHWA-NHI-06-089 ile karşılaştırılmadı))</w:t>
      </w:r>
    </w:p>
    <w:p>
      <w:pPr>
        <w:pStyle w:val="ListBullet"/>
      </w:pPr>
      <w:r>
        <w:t>Konsolda Blum gömülmesi %20 artırılır; ankrajlıda serbest zemin desteği (Mevcut sheet_pile.py; USS Steel Sheet Piling Design Manual / USACE EM 1110-2-2504)</w:t>
      </w:r>
    </w:p>
    <w:p>
      <w:pPr>
        <w:pStyle w:val="Heading3"/>
      </w:pPr>
      <w:r>
        <w:t>Uyarılar</w:t>
      </w:r>
    </w:p>
    <w:p>
      <w:pPr>
        <w:pStyle w:val="ListBullet"/>
      </w:pPr>
      <w:r>
        <w:t>Tension zone to 9.07 m set to zero (tension crack)</w:t>
      </w:r>
    </w:p>
    <w:p>
      <w:pPr>
        <w:pStyle w:val="Heading1"/>
      </w:pPr>
      <w:r>
        <w:t>Zemin sınıflandırması</w:t>
      </w:r>
    </w:p>
    <w:p>
      <w:pPr>
        <w:pStyle w:val="Heading2"/>
      </w:pPr>
      <w:r>
        <w:t>Robertson SBTn (CPT)</w:t>
      </w:r>
    </w:p>
    <w:p>
      <w:r>
        <w:rPr>
          <w:b/>
        </w:rPr>
        <w:t>CPT1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Üst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Alt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Bölge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Ortalama Ic</w:t>
            </w:r>
          </w:p>
        </w:tc>
      </w:tr>
      <w:tr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1.91</w:t>
            </w:r>
          </w:p>
        </w:tc>
      </w:tr>
      <w:tr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1.45</w:t>
            </w:r>
          </w:p>
        </w:tc>
        <w:tc>
          <w:tcPr>
            <w:tcW w:type="dxa" w:w="1728"/>
          </w:tcPr>
          <w:p>
            <w:r>
              <w:t>3.60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1.95</w:t>
            </w:r>
          </w:p>
        </w:tc>
      </w:tr>
      <w:tr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2.05</w:t>
            </w:r>
          </w:p>
        </w:tc>
      </w:tr>
      <w:tr>
        <w:tc>
          <w:tcPr>
            <w:tcW w:type="dxa" w:w="1728"/>
          </w:tcPr>
          <w:p>
            <w:r>
              <w:t>3.70</w:t>
            </w:r>
          </w:p>
        </w:tc>
        <w:tc>
          <w:tcPr>
            <w:tcW w:type="dxa" w:w="1728"/>
          </w:tcPr>
          <w:p>
            <w:r>
              <w:t>4.75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</w:tr>
      <w:tr>
        <w:tc>
          <w:tcPr>
            <w:tcW w:type="dxa" w:w="1728"/>
          </w:tcPr>
          <w:p>
            <w:r>
              <w:t>4.80</w:t>
            </w:r>
          </w:p>
        </w:tc>
        <w:tc>
          <w:tcPr>
            <w:tcW w:type="dxa" w:w="1728"/>
          </w:tcPr>
          <w:p>
            <w:r>
              <w:t>4.80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2.07</w:t>
            </w:r>
          </w:p>
        </w:tc>
      </w:tr>
      <w:tr>
        <w:tc>
          <w:tcPr>
            <w:tcW w:type="dxa" w:w="1728"/>
          </w:tcPr>
          <w:p>
            <w:r>
              <w:t>4.85</w:t>
            </w:r>
          </w:p>
        </w:tc>
        <w:tc>
          <w:tcPr>
            <w:tcW w:type="dxa" w:w="1728"/>
          </w:tcPr>
          <w:p>
            <w:r>
              <w:t>5.15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2.01</w:t>
            </w:r>
          </w:p>
        </w:tc>
      </w:tr>
      <w:tr>
        <w:tc>
          <w:tcPr>
            <w:tcW w:type="dxa" w:w="1728"/>
          </w:tcPr>
          <w:p>
            <w:r>
              <w:t>5.20</w:t>
            </w:r>
          </w:p>
        </w:tc>
        <w:tc>
          <w:tcPr>
            <w:tcW w:type="dxa" w:w="1728"/>
          </w:tcPr>
          <w:p>
            <w:r>
              <w:t>5.20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2.08</w:t>
            </w:r>
          </w:p>
        </w:tc>
      </w:tr>
      <w:tr>
        <w:tc>
          <w:tcPr>
            <w:tcW w:type="dxa" w:w="1728"/>
          </w:tcPr>
          <w:p>
            <w:r>
              <w:t>5.25</w:t>
            </w:r>
          </w:p>
        </w:tc>
        <w:tc>
          <w:tcPr>
            <w:tcW w:type="dxa" w:w="1728"/>
          </w:tcPr>
          <w:p>
            <w:r>
              <w:t>5.80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2.02</w:t>
            </w:r>
          </w:p>
        </w:tc>
      </w:tr>
      <w:tr>
        <w:tc>
          <w:tcPr>
            <w:tcW w:type="dxa" w:w="1728"/>
          </w:tcPr>
          <w:p>
            <w:r>
              <w:t>5.85</w:t>
            </w:r>
          </w:p>
        </w:tc>
        <w:tc>
          <w:tcPr>
            <w:tcW w:type="dxa" w:w="1728"/>
          </w:tcPr>
          <w:p>
            <w:r>
              <w:t>5.85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5.90</w:t>
            </w:r>
          </w:p>
        </w:tc>
        <w:tc>
          <w:tcPr>
            <w:tcW w:type="dxa" w:w="1728"/>
          </w:tcPr>
          <w:p>
            <w:r>
              <w:t>5.95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2.04</w:t>
            </w:r>
          </w:p>
        </w:tc>
      </w:tr>
      <w:tr>
        <w:tc>
          <w:tcPr>
            <w:tcW w:type="dxa" w:w="1728"/>
          </w:tcPr>
          <w:p>
            <w:r>
              <w:t>6.00</w:t>
            </w:r>
          </w:p>
        </w:tc>
        <w:tc>
          <w:tcPr>
            <w:tcW w:type="dxa" w:w="1728"/>
          </w:tcPr>
          <w:p>
            <w:r>
              <w:t>8.95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Kil - siltli kil ile kil</w:t>
            </w:r>
          </w:p>
        </w:tc>
        <w:tc>
          <w:tcPr>
            <w:tcW w:type="dxa" w:w="1728"/>
          </w:tcPr>
          <w:p>
            <w:r>
              <w:t>3.21</w:t>
            </w:r>
          </w:p>
        </w:tc>
      </w:tr>
      <w:tr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14.85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1.39</w:t>
            </w:r>
          </w:p>
        </w:tc>
      </w:tr>
      <w:tr>
        <w:tc>
          <w:tcPr>
            <w:tcW w:type="dxa" w:w="1728"/>
          </w:tcPr>
          <w:p>
            <w:r>
              <w:t>14.90</w:t>
            </w:r>
          </w:p>
        </w:tc>
        <w:tc>
          <w:tcPr>
            <w:tcW w:type="dxa" w:w="1728"/>
          </w:tcPr>
          <w:p>
            <w:r>
              <w:t>14.90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Çakıllı kum ile sıkı kum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</w:tr>
      <w:tr>
        <w:tc>
          <w:tcPr>
            <w:tcW w:type="dxa" w:w="1728"/>
          </w:tcPr>
          <w:p>
            <w:r>
              <w:t>14.95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1.41</w:t>
            </w:r>
          </w:p>
        </w:tc>
      </w:tr>
    </w:tbl>
    <w:p/>
    <w:p>
      <w:pPr>
        <w:pStyle w:val="Heading1"/>
      </w:pPr>
      <w:r>
        <w:t>Sıvılaşma analizi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Zemin profili</w:t>
            </w:r>
          </w:p>
        </w:tc>
        <w:tc>
          <w:tcPr>
            <w:tcW w:type="dxa" w:w="4320"/>
          </w:tcPr>
          <w:p>
            <w:r>
              <w:t>b767aeaca46c43688b54d3b684fde94c</w:t>
            </w:r>
          </w:p>
        </w:tc>
      </w:tr>
      <w:tr>
        <w:tc>
          <w:tcPr>
            <w:tcW w:type="dxa" w:w="4320"/>
          </w:tcPr>
          <w:p>
            <w:r>
              <w:t>Yöntem</w:t>
            </w:r>
          </w:p>
        </w:tc>
        <w:tc>
          <w:tcPr>
            <w:tcW w:type="dxa" w:w="4320"/>
          </w:tcPr>
          <w:p>
            <w:r>
              <w:t>bi2014</w:t>
            </w:r>
          </w:p>
        </w:tc>
      </w:tr>
      <w:tr>
        <w:tc>
          <w:tcPr>
            <w:tcW w:type="dxa" w:w="4320"/>
          </w:tcPr>
          <w:p>
            <w:r>
              <w:t>amax [g]</w:t>
            </w:r>
          </w:p>
        </w:tc>
        <w:tc>
          <w:tcPr>
            <w:tcW w:type="dxa" w:w="4320"/>
          </w:tcPr>
          <w:p>
            <w:r>
              <w:t>0.400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Hedef FS</w:t>
            </w:r>
          </w:p>
        </w:tc>
        <w:tc>
          <w:tcPr>
            <w:tcW w:type="dxa" w:w="4320"/>
          </w:tcPr>
          <w:p>
            <w:r>
              <w:t>1.10</w:t>
            </w:r>
          </w:p>
        </w:tc>
      </w:tr>
      <w:tr>
        <w:tc>
          <w:tcPr>
            <w:tcW w:type="dxa" w:w="4320"/>
          </w:tcPr>
          <w:p>
            <w:r>
              <w:t>Deprem YASS [m]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Varsayılan FC [%]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Sondaj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En küçük FS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Derinlik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Sıvılaşabilir nokta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Sınırda nokta</w:t>
            </w:r>
          </w:p>
        </w:tc>
      </w:tr>
      <w:tr>
        <w:tc>
          <w:tcPr>
            <w:tcW w:type="dxa" w:w="1728"/>
          </w:tcPr>
          <w:p>
            <w:r>
              <w:t>BH1</w:t>
            </w:r>
          </w:p>
        </w:tc>
        <w:tc>
          <w:tcPr>
            <w:tcW w:type="dxa" w:w="1728"/>
          </w:tcPr>
          <w:p>
            <w:r>
              <w:t>0.21</w:t>
            </w:r>
          </w:p>
        </w:tc>
        <w:tc>
          <w:tcPr>
            <w:tcW w:type="dxa" w:w="1728"/>
          </w:tcPr>
          <w:p>
            <w:r>
              <w:t>7.50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CPT1</w:t>
            </w:r>
          </w:p>
        </w:tc>
        <w:tc>
          <w:tcPr>
            <w:tcW w:type="dxa" w:w="1728"/>
          </w:tcPr>
          <w:p>
            <w:r>
              <w:t>0.41</w:t>
            </w:r>
          </w:p>
        </w:tc>
        <w:tc>
          <w:tcPr>
            <w:tcW w:type="dxa" w:w="1728"/>
          </w:tcPr>
          <w:p>
            <w:r>
              <w:t>5.85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3"/>
      </w:pPr>
      <w:r>
        <w:t>Uyarılar</w:t>
      </w:r>
    </w:p>
    <w:p>
      <w:pPr>
        <w:pStyle w:val="ListBullet"/>
      </w:pPr>
      <w:r>
        <w:t>BH1: Default FC = 5% used at depth(s) [1.5, 3.0, 4.5, 6.0, 7.5, 9.0, 10.5, 12.0, 13.5] m</w:t>
      </w:r>
    </w:p>
    <w:p>
      <w:pPr>
        <w:pStyle w:val="ListBullet"/>
      </w:pPr>
      <w:r>
        <w:t>BH1: 1 record(s) at refusal: N is a lower bound at depth(s) [13.5] m</w:t>
      </w:r>
    </w:p>
    <w:p>
      <w:pPr>
        <w:pStyle w:val="ListBullet"/>
      </w:pPr>
      <w:r>
        <w:t>BH1: Refusal blow counts are lower bounds; their FS is conservative</w:t>
      </w:r>
    </w:p>
    <w:p>
      <w:pPr>
        <w:pStyle w:val="ListBullet"/>
      </w:pPr>
      <w:r>
        <w:t>CPT1: FC estimated from I_c with C_FC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