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w:t>
      </w:r>
      <w:r>
        <w:t xml:space="preserve"> </w:t>
      </w:r>
      <w:r>
        <w:t xml:space="preserve">.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w:t>
      </w:r>
      <w:r>
        <w:t xml:space="preserve"> </w:t>
      </w:r>
      <w:r>
        <w:t xml:space="preserve">.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 and an agent that edits its own harness can manufacture</w:t>
      </w:r>
      <w:r>
        <w:t xml:space="preserve"> </w:t>
      </w:r>
      <w:r>
        <w:t xml:space="preserve">illusory gains unless the modification is audited</w:t>
      </w:r>
      <w:r>
        <w:t xml:space="preserve"> </w:t>
      </w:r>
      <w:r>
        <w:t xml:space="preserve">.</w:t>
      </w:r>
      <w:r>
        <w:t xml:space="preserve"> </w:t>
      </w:r>
      <w:r>
        <w:t xml:space="preserve">Self-evolving loops also presuppose a reliable metric that frequently does not</w:t>
      </w:r>
      <w:r>
        <w:t xml:space="preserve"> </w:t>
      </w:r>
      <w:r>
        <w:t xml:space="preserve">exist yet</w:t>
      </w:r>
      <w:r>
        <w:t xml:space="preserve"> </w:t>
      </w:r>
      <w:r>
        <w:t xml:space="preserve">.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w:t>
      </w:r>
      <w:r>
        <w:t xml:space="preserve"> </w:t>
      </w:r>
      <w:r>
        <w:t xml:space="preserve">.</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 Reflexion stores verbal feedback in episodic memory for</w:t>
      </w:r>
      <w:r>
        <w:t xml:space="preserve"> </w:t>
      </w:r>
      <w:r>
        <w:t xml:space="preserve">subsequent trials</w:t>
      </w:r>
      <w:r>
        <w:t xml:space="preserve"> </w:t>
      </w:r>
      <w:r>
        <w:t xml:space="preserve">, while MemGPT and Recursive Language</w:t>
      </w:r>
      <w:r>
        <w:t xml:space="preserve"> </w:t>
      </w:r>
      <w:r>
        <w:t xml:space="preserve">Models externalize or virtualize context beyond a single model window</w:t>
      </w:r>
      <w:r>
        <w:t xml:space="preserve"> </w:t>
      </w:r>
      <w:r>
        <w:t xml:space="preserve">. Retrieval-Augmented Generation combines parametric</w:t>
      </w:r>
      <w:r>
        <w:t xml:space="preserve"> </w:t>
      </w:r>
      <w:r>
        <w:t xml:space="preserve">generation with dense non-parametric memory</w:t>
      </w:r>
      <w:r>
        <w:t xml:space="preserve"> </w:t>
      </w:r>
      <w:r>
        <w:t xml:space="preserve">. AutoGen shows how</w:t>
      </w:r>
      <w:r>
        <w:t xml:space="preserve"> </w:t>
      </w:r>
      <w:r>
        <w:t xml:space="preserve">customizable agents, humans, and tools can be composed through programmable</w:t>
      </w:r>
      <w:r>
        <w:t xml:space="preserve"> </w:t>
      </w:r>
      <w:r>
        <w:t xml:space="preserve">conversation patterns</w:t>
      </w:r>
      <w:r>
        <w:t xml:space="preserve"> </w:t>
      </w:r>
      <w:r>
        <w:t xml:space="preserve">.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w:t>
      </w:r>
      <w:r>
        <w:t xml:space="preserve"> </w:t>
      </w:r>
      <w:r>
        <w:t xml:space="preserve">.</w:t>
      </w:r>
      <w:r>
        <w:t xml:space="preserve"> </w:t>
      </w:r>
      <w:r>
        <w:t xml:space="preserve">Co-Scientist uses specialized generation, reflection, ranking, evolution, and</w:t>
      </w:r>
      <w:r>
        <w:t xml:space="preserve"> </w:t>
      </w:r>
      <w:r>
        <w:t xml:space="preserve">meta-review roles</w:t>
      </w:r>
      <w:r>
        <w:t xml:space="preserve"> </w:t>
      </w:r>
      <w:r>
        <w:t xml:space="preserve">; SciAgents grounds hypothesis</w:t>
      </w:r>
      <w:r>
        <w:t xml:space="preserve"> </w:t>
      </w:r>
      <w:r>
        <w:t xml:space="preserve">formation in a literature graph</w:t>
      </w:r>
      <w:r>
        <w:t xml:space="preserve"> </w:t>
      </w:r>
      <w:r>
        <w:t xml:space="preserve">; and EviGraph, XScientist,</w:t>
      </w:r>
      <w:r>
        <w:t xml:space="preserve"> </w:t>
      </w:r>
      <w:r>
        <w:t xml:space="preserve">and ScientistOne connect experiments and manuscripts to structured evidence</w:t>
      </w:r>
      <w:r>
        <w:t xml:space="preserve"> </w:t>
      </w:r>
      <w:r>
        <w:t xml:space="preserve">.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w:t>
      </w:r>
      <w:r>
        <w:t xml:space="preserve"> </w:t>
      </w:r>
      <w:r>
        <w:t xml:space="preserve">.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w:t>
      </w:r>
      <w:r>
        <w:t xml:space="preserve"> </w:t>
      </w:r>
      <w:r>
        <w:t xml:space="preserve">.</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w:t>
      </w:r>
      <w:r>
        <w:t xml:space="preserve"> </w:t>
      </w:r>
      <w:r>
        <w:t xml:space="preserve">. Search-trajectory analysis</w:t>
      </w:r>
      <w:r>
        <w:t xml:space="preserve"> </w:t>
      </w:r>
      <w:r>
        <w:t xml:space="preserve">further shows that evidence retrieval, evidence utilization, redundancy, and</w:t>
      </w:r>
      <w:r>
        <w:t xml:space="preserve"> </w:t>
      </w:r>
      <w:r>
        <w:t xml:space="preserve">stopping must be measured separately from search count</w:t>
      </w:r>
      <w:r>
        <w:t xml:space="preserve"> </w:t>
      </w:r>
      <w:r>
        <w:t xml:space="preserve">.</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w:t>
      </w:r>
      <w:r>
        <w:t xml:space="preserve"> </w:t>
      </w:r>
      <w:r>
        <w:t xml:space="preserve">. Evo-Bench and HarnessOpt-Bench isolate harness</w:t>
      </w:r>
      <w:r>
        <w:t xml:space="preserve"> </w:t>
      </w:r>
      <w:r>
        <w:t xml:space="preserve">optimization from model strength and protect held-out evaluation</w:t>
      </w:r>
      <w:r>
        <w:t xml:space="preserve"> </w:t>
      </w:r>
      <w:r>
        <w:t xml:space="preserve">. A matched-budget study further reports</w:t>
      </w:r>
      <w:r>
        <w:t xml:space="preserve"> </w:t>
      </w:r>
      <w:r>
        <w:t xml:space="preserve">that harness evolution did not consistently outperform task-level discovery in</w:t>
      </w:r>
      <w:r>
        <w:t xml:space="preserve"> </w:t>
      </w:r>
      <w:r>
        <w:t xml:space="preserve">its Terminal-Bench setting</w:t>
      </w:r>
      <w:r>
        <w:t xml:space="preserve"> </w:t>
      </w:r>
      <w:r>
        <w:t xml:space="preserve">.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 EviGraph adds typed evidence relations and dependency-</w:t>
      </w:r>
      <w:r>
        <w:t xml:space="preserve"> </w:t>
      </w:r>
      <w:r>
        <w:t xml:space="preserve">aware repair</w:t>
      </w:r>
      <w:r>
        <w:t xml:space="preserve"> </w:t>
      </w:r>
      <w:r>
        <w:t xml:space="preserve">; claim-aware observability makes claims and</w:t>
      </w:r>
      <w:r>
        <w:t xml:space="preserve"> </w:t>
      </w:r>
      <w:r>
        <w:t xml:space="preserve">verification records explicit</w:t>
      </w:r>
      <w:r>
        <w:t xml:space="preserve"> </w:t>
      </w:r>
      <w:r>
        <w:t xml:space="preserve">; and XScientist and</w:t>
      </w:r>
      <w:r>
        <w:t xml:space="preserve"> </w:t>
      </w:r>
      <w:r>
        <w:t xml:space="preserve">ScientistOne connect research artifacts to claim-specific evidence</w:t>
      </w:r>
      <w:r>
        <w:t xml:space="preserve"> </w:t>
      </w:r>
      <w:r>
        <w:t xml:space="preserve">.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w:t>
      </w:r>
      <w:r>
        <w:t xml:space="preserve"> </w:t>
      </w:r>
      <w:r>
        <w:t xml:space="preserve">.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w:t>
      </w:r>
      <w:r>
        <w:t xml:space="preserve"> </w:t>
      </w:r>
      <w:r>
        <w:t xml:space="preserve">.</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w:t>
      </w:r>
      <w:r>
        <w:t xml:space="preserve"> </w:t>
      </w:r>
      <w:r>
        <w:t xml:space="preserve">.</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w:t>
      </w:r>
      <w:r>
        <w:t xml:space="preserve"> </w:t>
      </w:r>
      <w:r>
        <w:t xml:space="preserve">.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w:t>
      </w:r>
      <w:r>
        <w:t xml:space="preserve"> </w:t>
      </w:r>
      <w:r>
        <w:t xml:space="preserve">.</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w:t>
      </w:r>
      <w:r>
        <w:t xml:space="preserve"> </w:t>
      </w:r>
      <w:r>
        <w:t xml:space="preserve">.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w:t>
      </w:r>
      <w:r>
        <w:t xml:space="preserve"> </w:t>
      </w:r>
      <w:r>
        <w:t xml:space="preserve">.</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7" w:name="experimental-results"/>
    <w:p>
      <w:pPr>
        <w:pStyle w:val="Heading1"/>
      </w:pPr>
      <w:r>
        <w:t xml:space="preserve">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w:t>
      </w:r>
      <w:r>
        <w:t xml:space="preserve"> </w:t>
      </w:r>
      <w:r>
        <w:t xml:space="preserve">, because a</w:t>
      </w:r>
      <w:r>
        <w:t xml:space="preserve"> </w:t>
      </w:r>
      <w:r>
        <w:t xml:space="preserve">validity audit can fail in its own characteristic ways</w:t>
      </w:r>
      <w:r>
        <w:t xml:space="preserve"> </w:t>
      </w:r>
      <w:r>
        <w:t xml:space="preserve">,</w:t>
      </w:r>
      <w:r>
        <w:t xml:space="preserve"> </w:t>
      </w:r>
      <w:r>
        <w:t xml:space="preserve">and because filtering out negative findings distorts the literature that later</w:t>
      </w:r>
      <w:r>
        <w:t xml:space="preserve"> </w:t>
      </w:r>
      <w:r>
        <w:t xml:space="preserve">systems learn from</w:t>
      </w:r>
      <w:r>
        <w:t xml:space="preserve"> </w:t>
      </w:r>
      <w:r>
        <w:t xml:space="preserve">.</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w:t>
      </w:r>
      <w:r>
        <w:t xml:space="preserve"> </w:t>
      </w:r>
      <w:r>
        <w:t xml:space="preserve"> </w:t>
      </w:r>
      <w:r>
        <w:t xml:space="preserve">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w:t>
      </w:r>
      <w:r>
        <w:t xml:space="preserve"> </w:t>
      </w:r>
      <w:r>
        <w:t xml:space="preserve">.</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w:t>
      </w:r>
      <w:r>
        <w:t xml:space="preserve"> </w:t>
      </w:r>
      <w:r>
        <w:t xml:space="preserve">.</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w:t>
      </w:r>
      <w:r>
        <w:t xml:space="preserve"> </w:t>
      </w:r>
      <w:r>
        <w:t xml:space="preserve">, and judge validation that rests on</w:t>
      </w:r>
      <w:r>
        <w:t xml:space="preserve"> </w:t>
      </w:r>
      <w:r>
        <w:t xml:space="preserve">uncorrected agreement does not establish validity</w:t>
      </w:r>
      <w:r>
        <w:t xml:space="preserve"> </w:t>
      </w:r>
      <w:r>
        <w:t xml:space="preserve">.</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w:t>
      </w:r>
      <w:r>
        <w:t xml:space="preserve"> </w:t>
      </w:r>
      <w:r>
        <w:t xml:space="preserve">.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End w:id="57"/>
    <w:bookmarkStart w:id="115" w:name="conclusions"/>
    <w:p>
      <w:pPr>
        <w:pStyle w:val="Heading1"/>
      </w:pPr>
      <w:r>
        <w:t xml:space="preserve">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w:t>
      </w:r>
      <w:r>
        <w:t xml:space="preserve"> </w:t>
      </w:r>
      <w:r>
        <w:t xml:space="preserve">. Diagnostic evaluation of autonomous research</w:t>
      </w:r>
      <w:r>
        <w:t xml:space="preserve"> </w:t>
      </w:r>
      <w:r>
        <w:t xml:space="preserve">agents points the same way: what is informative is where a pipeline breaks, not a</w:t>
      </w:r>
      <w:r>
        <w:t xml:space="preserve"> </w:t>
      </w:r>
      <w:r>
        <w:t xml:space="preserve">single terminal score</w:t>
      </w:r>
      <w:r>
        <w:t xml:space="preserve"> </w:t>
      </w:r>
      <w:r>
        <w:t xml:space="preserve">.</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58">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59">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0">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1">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2">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3">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4">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5">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6">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7">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68">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69">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0">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1">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2">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3">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4">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5">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6">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7">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78">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79">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0">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1">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2">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3">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4">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5">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6">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7">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88">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89">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0">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1">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2">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3">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4">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5">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6">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7">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98">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99">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0">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1">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2">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3">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4">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5">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6">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7">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08">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09">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0">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1">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2">
        <w:r>
          <w:rPr>
            <w:rStyle w:val="Hyperlink"/>
          </w:rPr>
          <w:t xml:space="preserve">https://arxiv.org/abs/2606.11217v1</w:t>
        </w:r>
      </w:hyperlink>
      <w:r>
        <w:t xml:space="preserve">.</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3">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4">
        <w:r>
          <w:rPr>
            <w:rStyle w:val="Hyperlink"/>
          </w:rPr>
          <w:t xml:space="preserve">https://arxiv.org/abs/2608.08709v1</w:t>
        </w:r>
      </w:hyperlink>
      <w:r>
        <w:t xml:space="preserve">.</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005.11401v4" TargetMode="External" /><Relationship Type="http://schemas.openxmlformats.org/officeDocument/2006/relationships/hyperlink" Id="rId58" Target="https://arxiv.org/abs/2210.03629v3" TargetMode="External" /><Relationship Type="http://schemas.openxmlformats.org/officeDocument/2006/relationships/hyperlink" Id="rId67" Target="https://arxiv.org/abs/2303.11366v4" TargetMode="External" /><Relationship Type="http://schemas.openxmlformats.org/officeDocument/2006/relationships/hyperlink" Id="rId61" Target="https://arxiv.org/abs/2308.08155v2" TargetMode="External" /><Relationship Type="http://schemas.openxmlformats.org/officeDocument/2006/relationships/hyperlink" Id="rId59" Target="https://arxiv.org/abs/2310.08560v2" TargetMode="External" /><Relationship Type="http://schemas.openxmlformats.org/officeDocument/2006/relationships/hyperlink" Id="rId83" Target="https://arxiv.org/abs/2408.06292v3" TargetMode="External" /><Relationship Type="http://schemas.openxmlformats.org/officeDocument/2006/relationships/hyperlink" Id="rId85" Target="https://arxiv.org/abs/2409.05556v1" TargetMode="External" /><Relationship Type="http://schemas.openxmlformats.org/officeDocument/2006/relationships/hyperlink" Id="rId62" Target="https://arxiv.org/abs/2502.00561v2" TargetMode="External" /><Relationship Type="http://schemas.openxmlformats.org/officeDocument/2006/relationships/hyperlink" Id="rId84" Target="https://arxiv.org/abs/2502.18864v2" TargetMode="External" /><Relationship Type="http://schemas.openxmlformats.org/officeDocument/2006/relationships/hyperlink" Id="rId109" Target="https://arxiv.org/abs/2511.04703v1" TargetMode="External" /><Relationship Type="http://schemas.openxmlformats.org/officeDocument/2006/relationships/hyperlink" Id="rId60" Target="https://arxiv.org/abs/2512.24601v3" TargetMode="External" /><Relationship Type="http://schemas.openxmlformats.org/officeDocument/2006/relationships/hyperlink" Id="rId105" Target="https://arxiv.org/abs/2604.06236v1" TargetMode="External" /><Relationship Type="http://schemas.openxmlformats.org/officeDocument/2006/relationships/hyperlink" Id="rId70" Target="https://arxiv.org/abs/2604.14228v2" TargetMode="External" /><Relationship Type="http://schemas.openxmlformats.org/officeDocument/2006/relationships/hyperlink" Id="rId97" Target="https://arxiv.org/abs/2604.15034v5" TargetMode="External" /><Relationship Type="http://schemas.openxmlformats.org/officeDocument/2006/relationships/hyperlink" Id="rId94" Target="https://arxiv.org/abs/2605.09998v1" TargetMode="External" /><Relationship Type="http://schemas.openxmlformats.org/officeDocument/2006/relationships/hyperlink" Id="rId69" Target="https://arxiv.org/abs/2605.18747v1" TargetMode="External" /><Relationship Type="http://schemas.openxmlformats.org/officeDocument/2006/relationships/hyperlink" Id="rId88" Target="https://arxiv.org/abs/2605.26340v1" TargetMode="External" /><Relationship Type="http://schemas.openxmlformats.org/officeDocument/2006/relationships/hyperlink" Id="rId76" Target="https://arxiv.org/abs/2606.01240v1" TargetMode="External" /><Relationship Type="http://schemas.openxmlformats.org/officeDocument/2006/relationships/hyperlink" Id="rId78" Target="https://arxiv.org/abs/2606.05658v1" TargetMode="External" /><Relationship Type="http://schemas.openxmlformats.org/officeDocument/2006/relationships/hyperlink" Id="rId90" Target="https://arxiv.org/abs/2606.07591v5" TargetMode="External" /><Relationship Type="http://schemas.openxmlformats.org/officeDocument/2006/relationships/hyperlink" Id="rId75" Target="https://arxiv.org/abs/2606.09751v2" TargetMode="External" /><Relationship Type="http://schemas.openxmlformats.org/officeDocument/2006/relationships/hyperlink" Id="rId96" Target="https://arxiv.org/abs/2606.10241v1" TargetMode="External" /><Relationship Type="http://schemas.openxmlformats.org/officeDocument/2006/relationships/hyperlink" Id="rId112" Target="https://arxiv.org/abs/2606.11217v1" TargetMode="External" /><Relationship Type="http://schemas.openxmlformats.org/officeDocument/2006/relationships/hyperlink" Id="rId91" Target="https://arxiv.org/abs/2606.11926v1" TargetMode="External" /><Relationship Type="http://schemas.openxmlformats.org/officeDocument/2006/relationships/hyperlink" Id="rId74" Target="https://arxiv.org/abs/2606.19135v1" TargetMode="External" /><Relationship Type="http://schemas.openxmlformats.org/officeDocument/2006/relationships/hyperlink" Id="rId111" Target="https://arxiv.org/abs/2606.19544v1" TargetMode="External" /><Relationship Type="http://schemas.openxmlformats.org/officeDocument/2006/relationships/hyperlink" Id="rId95" Target="https://arxiv.org/abs/2606.28374v1" TargetMode="External" /><Relationship Type="http://schemas.openxmlformats.org/officeDocument/2006/relationships/hyperlink" Id="rId104" Target="https://arxiv.org/abs/2607.02586v1" TargetMode="External" /><Relationship Type="http://schemas.openxmlformats.org/officeDocument/2006/relationships/hyperlink" Id="rId110" Target="https://arxiv.org/abs/2607.08065v2" TargetMode="External" /><Relationship Type="http://schemas.openxmlformats.org/officeDocument/2006/relationships/hyperlink" Id="rId80" Target="https://arxiv.org/abs/2607.08665v1" TargetMode="External" /><Relationship Type="http://schemas.openxmlformats.org/officeDocument/2006/relationships/hyperlink" Id="rId92" Target="https://arxiv.org/abs/2607.09195v1" TargetMode="External" /><Relationship Type="http://schemas.openxmlformats.org/officeDocument/2006/relationships/hyperlink" Id="rId82" Target="https://arxiv.org/abs/2607.09600v2" TargetMode="External" /><Relationship Type="http://schemas.openxmlformats.org/officeDocument/2006/relationships/hyperlink" Id="rId100" Target="https://arxiv.org/abs/2607.12227v2" TargetMode="External" /><Relationship Type="http://schemas.openxmlformats.org/officeDocument/2006/relationships/hyperlink" Id="rId87" Target="https://arxiv.org/abs/2607.12301v1" TargetMode="External" /><Relationship Type="http://schemas.openxmlformats.org/officeDocument/2006/relationships/hyperlink" Id="rId65" Target="https://arxiv.org/abs/2607.12790v2" TargetMode="External" /><Relationship Type="http://schemas.openxmlformats.org/officeDocument/2006/relationships/hyperlink" Id="rId63" Target="https://arxiv.org/abs/2607.24300v1" TargetMode="External" /><Relationship Type="http://schemas.openxmlformats.org/officeDocument/2006/relationships/hyperlink" Id="rId72" Target="https://arxiv.org/abs/2608.00267v2" TargetMode="External" /><Relationship Type="http://schemas.openxmlformats.org/officeDocument/2006/relationships/hyperlink" Id="rId81" Target="https://arxiv.org/abs/2608.00685v1" TargetMode="External" /><Relationship Type="http://schemas.openxmlformats.org/officeDocument/2006/relationships/hyperlink" Id="rId103" Target="https://arxiv.org/abs/2608.00794v3" TargetMode="External" /><Relationship Type="http://schemas.openxmlformats.org/officeDocument/2006/relationships/hyperlink" Id="rId93" Target="https://arxiv.org/abs/2608.01913v1" TargetMode="External" /><Relationship Type="http://schemas.openxmlformats.org/officeDocument/2006/relationships/hyperlink" Id="rId71" Target="https://arxiv.org/abs/2608.01964v1" TargetMode="External" /><Relationship Type="http://schemas.openxmlformats.org/officeDocument/2006/relationships/hyperlink" Id="rId107" Target="https://arxiv.org/abs/2608.02442v1" TargetMode="External" /><Relationship Type="http://schemas.openxmlformats.org/officeDocument/2006/relationships/hyperlink" Id="rId89" Target="https://arxiv.org/abs/2608.03501v1" TargetMode="External" /><Relationship Type="http://schemas.openxmlformats.org/officeDocument/2006/relationships/hyperlink" Id="rId77" Target="https://arxiv.org/abs/2608.03860v1" TargetMode="External" /><Relationship Type="http://schemas.openxmlformats.org/officeDocument/2006/relationships/hyperlink" Id="rId86" Target="https://arxiv.org/abs/2608.04738v2" TargetMode="External" /><Relationship Type="http://schemas.openxmlformats.org/officeDocument/2006/relationships/hyperlink" Id="rId99" Target="https://arxiv.org/abs/2608.06301v1" TargetMode="External" /><Relationship Type="http://schemas.openxmlformats.org/officeDocument/2006/relationships/hyperlink" Id="rId79" Target="https://arxiv.org/abs/2608.06867v1" TargetMode="External" /><Relationship Type="http://schemas.openxmlformats.org/officeDocument/2006/relationships/hyperlink" Id="rId114" Target="https://arxiv.org/abs/2608.08709v1" TargetMode="External" /><Relationship Type="http://schemas.openxmlformats.org/officeDocument/2006/relationships/hyperlink" Id="rId98" Target="https://arxiv.org/abs/2608.09096v2" TargetMode="External" /><Relationship Type="http://schemas.openxmlformats.org/officeDocument/2006/relationships/hyperlink" Id="rId66" Target="https://arxiv.org/abs/2608.10858v1" TargetMode="External" /><Relationship Type="http://schemas.openxmlformats.org/officeDocument/2006/relationships/hyperlink" Id="rId113" Target="https://arxiv.org/abs/2608.14905v3" TargetMode="External" /><Relationship Type="http://schemas.openxmlformats.org/officeDocument/2006/relationships/hyperlink" Id="rId101" Target="https://arxiv.org/abs/2608.18312v1" TargetMode="External" /><Relationship Type="http://schemas.openxmlformats.org/officeDocument/2006/relationships/hyperlink" Id="rId73" Target="https://arxiv.org/abs/2608.21690v1" TargetMode="External" /><Relationship Type="http://schemas.openxmlformats.org/officeDocument/2006/relationships/hyperlink" Id="rId102" Target="https://arxiv.org/abs/2608.25336v1" TargetMode="External" /><Relationship Type="http://schemas.openxmlformats.org/officeDocument/2006/relationships/hyperlink" Id="rId108" Target="https://arxiv.org/abs/2608.27487v1" TargetMode="External" /><Relationship Type="http://schemas.openxmlformats.org/officeDocument/2006/relationships/hyperlink" Id="rId106" Target="https://arxiv.org/abs/2608.30724v1" TargetMode="External" /><Relationship Type="http://schemas.openxmlformats.org/officeDocument/2006/relationships/hyperlink" Id="rId6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2026-09-02T15:16:46Z</dcterms:created>
  <dcterms:modified xsi:type="dcterms:W3CDTF">2026-09-02T15:16:46Z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