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measurement covers</w:t>
      </w:r>
      <w:r>
        <w:t xml:space="preserve"> </w:t>
      </w:r>
      <w:r>
        <w:t xml:space="preserve">only items where retrieval returned nothing; items where it returned a poor span could</w:t>
      </w:r>
      <w:r>
        <w:t xml:space="preserve"> </w:t>
      </w:r>
      <w:r>
        <w:t xml:space="preserve">fail in the same direction without being visible, and that remains unmeasured.</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