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AWS Transform CLI Command Reference</w:t>
      </w:r>
    </w:p>
    <w:p>
      <w:pPr>
        <w:jc w:val="center"/>
      </w:pPr>
      <w:r>
        <w:rPr>
          <w:color w:val="444444"/>
          <w:sz w:val="30"/>
        </w:rPr>
        <w:t>Local vs. remote repos × AWS-managed vs. custom transformation definitions</w:t>
      </w:r>
    </w:p>
    <w:p>
      <w:pPr>
        <w:jc w:val="center"/>
      </w:pPr>
      <w:r>
        <w:rPr>
          <w:i/>
          <w:color w:val="666666"/>
          <w:sz w:val="22"/>
        </w:rPr>
        <w:t>Personal learning exercise · atx CLI 3.11.0 · 31 August 2026</w:t>
      </w:r>
    </w:p>
    <w:p/>
    <w:p>
      <w:pPr>
        <w:spacing w:after="360"/>
      </w:pPr>
      <w:r>
        <w:rPr>
          <w:b/>
        </w:rPr>
        <w:t xml:space="preserve">Note: </w:t>
      </w:r>
      <w:r>
        <w:t xml:space="preserve">This is a personal/learning artifact, not an Emumba-verified or client-facing deliverable. Every command block below was actually run during this exercise unless explicitly marked otherwise. Source and full results: </w:t>
      </w:r>
      <w:r>
        <w:rPr>
          <w:color w:val="1A5FB3"/>
        </w:rPr>
        <w:t>github.com/umzahid/aws-transform-runtime-upgrade-lab</w:t>
      </w:r>
    </w:p>
    <w:p>
      <w:pPr>
        <w:pStyle w:val="Heading1"/>
      </w:pPr>
      <w:r>
        <w:t>Overview: Four Combinations</w:t>
      </w:r>
    </w:p>
    <w:p>
      <w:r>
        <w:rPr>
          <w:b w:val="0"/>
          <w:i w:val="0"/>
        </w:rPr>
        <w:t>AWS Transform can run against a local or a remote (GitHub/GitLab/Bitbucket) repository, and it can run either an AWS-managed transformation definition or one you author yourself. Three of the four combinations were actually run and verified; the fourth was not attempted and is documented as an inferred (untested) combination, not a verified result.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2E5395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320"/>
            <w:shd w:val="clear" w:color="auto" w:fill="2E5395"/>
          </w:tcPr>
          <w:p>
            <w:r>
              <w:rPr>
                <w:b/>
                <w:color w:val="FFFFFF"/>
                <w:sz w:val="20"/>
              </w:rPr>
              <w:t>AWS-Managed Definition</w:t>
            </w:r>
          </w:p>
        </w:tc>
        <w:tc>
          <w:tcPr>
            <w:tcW w:type="dxa" w:w="3456"/>
            <w:shd w:val="clear" w:color="auto" w:fill="2E5395"/>
          </w:tcPr>
          <w:p>
            <w:r>
              <w:rPr>
                <w:b/>
                <w:color w:val="FFFFFF"/>
                <w:sz w:val="20"/>
              </w:rPr>
              <w:t>Custom Definition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Local repo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Verified — 6 POCs (Lambda, Python ×2, Java ×2, Node.js)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Verified — 1 POC (Java POJO → record)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Remote repo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Verified — 2 repos via atx ct (real GitHub PRs)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Not run as its own case — same authoring steps as Section 2, dropped into the same --transformation-name slot as Section 3.4</w:t>
            </w:r>
          </w:p>
        </w:tc>
      </w:tr>
    </w:tbl>
    <w:p/>
    <w:p>
      <w:pPr>
        <w:pStyle w:val="Heading1"/>
      </w:pPr>
      <w:r>
        <w:t>0. Common Setup (all four combinations)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color w:val="1A1A1A"/>
          <w:sz w:val="18"/>
        </w:rPr>
        <w:t># Install the atx CLI</w:t>
      </w:r>
      <w:r>
        <w:br/>
      </w:r>
      <w:r>
        <w:rPr>
          <w:rFonts w:ascii="Consolas" w:hAnsi="Consolas"/>
          <w:color w:val="1A1A1A"/>
          <w:sz w:val="18"/>
        </w:rPr>
        <w:t>curl -fsSL https://transform-cli.awsstatic.com/install.sh | bash</w:t>
      </w:r>
      <w:r>
        <w:br/>
      </w:r>
      <w:r>
        <w:rPr>
          <w:rFonts w:ascii="Consolas" w:hAnsi="Consolas"/>
          <w:color w:val="1A1A1A"/>
          <w:sz w:val="18"/>
        </w:rPr>
        <w:t>export PATH="$HOME/.local/bin:$PATH"</w:t>
      </w:r>
      <w:r>
        <w:br/>
      </w:r>
      <w:r>
        <w:rPr>
          <w:rFonts w:ascii="Consolas" w:hAnsi="Consolas"/>
          <w:color w:val="1A1A1A"/>
          <w:sz w:val="18"/>
        </w:rPr>
        <w:t>atx --version</w:t>
      </w:r>
      <w:r>
        <w:br/>
      </w:r>
      <w:r>
        <w:rPr>
          <w:rFonts w:ascii="Consolas" w:hAnsi="Consolas"/>
          <w:color w:val="1A1A1A"/>
          <w:sz w:val="18"/>
        </w:rPr>
        <w:t xml:space="preserve"> </w:t>
      </w:r>
      <w:r>
        <w:br/>
      </w:r>
      <w:r>
        <w:rPr>
          <w:rFonts w:ascii="Consolas" w:hAnsi="Consolas"/>
          <w:color w:val="1A1A1A"/>
          <w:sz w:val="18"/>
        </w:rPr>
        <w:t># AWS credentials must be valid for every atx call — even local-only runs</w:t>
      </w:r>
      <w:r>
        <w:br/>
      </w:r>
      <w:r>
        <w:rPr>
          <w:rFonts w:ascii="Consolas" w:hAnsi="Consolas"/>
          <w:color w:val="1A1A1A"/>
          <w:sz w:val="18"/>
        </w:rPr>
        <w:t># make real AWS API calls (billed as "Agent Minutes")</w:t>
      </w:r>
      <w:r>
        <w:br/>
      </w:r>
      <w:r>
        <w:rPr>
          <w:rFonts w:ascii="Consolas" w:hAnsi="Consolas"/>
          <w:color w:val="1A1A1A"/>
          <w:sz w:val="18"/>
        </w:rPr>
        <w:t>aws login   # or: aws sso login</w:t>
      </w:r>
    </w:p>
    <w:p>
      <w:pPr>
        <w:pStyle w:val="Heading1"/>
      </w:pPr>
      <w:r>
        <w:t>1. Local Repo + AWS-Managed Definition</w:t>
      </w:r>
    </w:p>
    <w:p>
      <w:r>
        <w:rPr>
          <w:b w:val="0"/>
          <w:i w:val="0"/>
        </w:rPr>
        <w:t>The single-repo workflow used for every "local" POC in this exercise: the target repo lives on your own machine, and the transformation is one of AWS’s pre-built definitions (no authoring needed). Demonstrated on: the Lambda Node.js runtime upgrade, both Python POCs, both Java POCs (compiler-target bump and the java.rmi.activation removal), and the general-purpose Node.js POC.</w:t>
      </w:r>
    </w:p>
    <w:p>
      <w:pPr>
        <w:pStyle w:val="Heading2"/>
      </w:pPr>
      <w:r>
        <w:t>1.1 Discover what AWS-managed definitions exist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color w:val="1A1A1A"/>
          <w:sz w:val="18"/>
        </w:rPr>
        <w:t>atx custom def list</w:t>
      </w:r>
      <w:r>
        <w:br/>
      </w:r>
      <w:r>
        <w:rPr>
          <w:rFonts w:ascii="Consolas" w:hAnsi="Consolas"/>
          <w:color w:val="1A1A1A"/>
          <w:sz w:val="18"/>
        </w:rPr>
        <w:t>atx custom def list --json   # for scripting</w:t>
      </w:r>
    </w:p>
    <w:p>
      <w:pPr>
        <w:pStyle w:val="Heading2"/>
      </w:pPr>
      <w:r>
        <w:t>1.2 Prerequisite: the target must be a real git repository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color w:val="1A1A1A"/>
          <w:sz w:val="18"/>
        </w:rPr>
        <w:t>cd my-app</w:t>
      </w:r>
      <w:r>
        <w:br/>
      </w:r>
      <w:r>
        <w:rPr>
          <w:rFonts w:ascii="Consolas" w:hAnsi="Consolas"/>
          <w:color w:val="1A1A1A"/>
          <w:sz w:val="18"/>
        </w:rPr>
        <w:t>git init -b master</w:t>
      </w:r>
      <w:r>
        <w:br/>
      </w:r>
      <w:r>
        <w:rPr>
          <w:rFonts w:ascii="Consolas" w:hAnsi="Consolas"/>
          <w:color w:val="1A1A1A"/>
          <w:sz w:val="18"/>
        </w:rPr>
        <w:t>git add .</w:t>
      </w:r>
      <w:r>
        <w:br/>
      </w:r>
      <w:r>
        <w:rPr>
          <w:rFonts w:ascii="Consolas" w:hAnsi="Consolas"/>
          <w:color w:val="1A1A1A"/>
          <w:sz w:val="18"/>
        </w:rPr>
        <w:t>git commit -m "Add pre-upgrade app"</w:t>
      </w:r>
      <w:r>
        <w:br/>
      </w:r>
      <w:r>
        <w:rPr>
          <w:rFonts w:ascii="Consolas" w:hAnsi="Consolas"/>
          <w:color w:val="1A1A1A"/>
          <w:sz w:val="18"/>
        </w:rPr>
        <w:t># atx requires this — it lands its changes on a new branch, never in place</w:t>
      </w:r>
    </w:p>
    <w:p>
      <w:pPr>
        <w:pStyle w:val="Heading2"/>
      </w:pPr>
      <w:r>
        <w:t>1.3 Run the transformation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color w:val="1A1A1A"/>
          <w:sz w:val="18"/>
        </w:rPr>
        <w:t>atx custom def exec \</w:t>
      </w:r>
      <w:r>
        <w:br/>
      </w:r>
      <w:r>
        <w:rPr>
          <w:rFonts w:ascii="Consolas" w:hAnsi="Consolas"/>
          <w:color w:val="1A1A1A"/>
          <w:sz w:val="18"/>
        </w:rPr>
        <w:t xml:space="preserve">  --code-repository-path . \</w:t>
      </w:r>
      <w:r>
        <w:br/>
      </w:r>
      <w:r>
        <w:rPr>
          <w:rFonts w:ascii="Consolas" w:hAnsi="Consolas"/>
          <w:color w:val="1A1A1A"/>
          <w:sz w:val="18"/>
        </w:rPr>
        <w:t xml:space="preserve">  --transformation-name AWS/python-version-upgrade \</w:t>
      </w:r>
      <w:r>
        <w:br/>
      </w:r>
      <w:r>
        <w:rPr>
          <w:rFonts w:ascii="Consolas" w:hAnsi="Consolas"/>
          <w:color w:val="1A1A1A"/>
          <w:sz w:val="18"/>
        </w:rPr>
        <w:t xml:space="preserve">  --build-command "python3 test/test_app.py" \</w:t>
      </w:r>
      <w:r>
        <w:br/>
      </w:r>
      <w:r>
        <w:rPr>
          <w:rFonts w:ascii="Consolas" w:hAnsi="Consolas"/>
          <w:color w:val="1A1A1A"/>
          <w:sz w:val="18"/>
        </w:rPr>
        <w:t xml:space="preserve">  --configuration additionalPlanContext="This is a Python app that should be upgraded to Python 3.13" \</w:t>
      </w:r>
      <w:r>
        <w:br/>
      </w:r>
      <w:r>
        <w:rPr>
          <w:rFonts w:ascii="Consolas" w:hAnsi="Consolas"/>
          <w:color w:val="1A1A1A"/>
          <w:sz w:val="18"/>
        </w:rPr>
        <w:t xml:space="preserve">  --non-interactive \</w:t>
      </w:r>
      <w:r>
        <w:br/>
      </w:r>
      <w:r>
        <w:rPr>
          <w:rFonts w:ascii="Consolas" w:hAnsi="Consolas"/>
          <w:color w:val="1A1A1A"/>
          <w:sz w:val="18"/>
        </w:rPr>
        <w:t xml:space="preserve">  --trust-all-tools</w:t>
      </w:r>
    </w:p>
    <w:p>
      <w:r>
        <w:rPr>
          <w:b w:val="0"/>
          <w:i w:val="0"/>
        </w:rPr>
        <w:t>Same shape for every AWS-managed definition used — only --transformation-name, --build-command, and the additionalPlanContext text change per language: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2E5395"/>
          </w:tcPr>
          <w:p>
            <w:r>
              <w:rPr>
                <w:b/>
                <w:color w:val="FFFFFF"/>
                <w:sz w:val="20"/>
              </w:rPr>
              <w:t>Transformation</w:t>
            </w:r>
          </w:p>
        </w:tc>
        <w:tc>
          <w:tcPr>
            <w:tcW w:type="dxa" w:w="4608"/>
            <w:shd w:val="clear" w:color="auto" w:fill="2E5395"/>
          </w:tcPr>
          <w:p>
            <w:r>
              <w:rPr>
                <w:b/>
                <w:color w:val="FFFFFF"/>
                <w:sz w:val="20"/>
              </w:rPr>
              <w:t>Used for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AWS/lambda-nodejs-runtime-upgrade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Lambda Node.js 18 → 24 (deployed to real AWS)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AWS/python-version-upgrade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Python 3.8-style → 3.13 (typing style; datetime.utcnow deprecation)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AWS/java-version-upgrade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Java 8 → 17 (compiler bump; java.rmi.activation removal)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AWS/nodejs-version-upgrade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General Node.js 12 → 22 (new Buffer() deprecation)</w:t>
            </w:r>
          </w:p>
        </w:tc>
      </w:tr>
    </w:tbl>
    <w:p/>
    <w:p>
      <w:r>
        <w:rPr>
          <w:b w:val="0"/>
          <w:i/>
        </w:rPr>
        <w:t>--non-interactive and --trust-all-tools are required for any unattended/scripted run — without them the command hangs waiting for interactive prompts. Neither is documented in AWS’s own public examples; both were discovered only by running the tool.</w:t>
      </w:r>
    </w:p>
    <w:p>
      <w:pPr>
        <w:pStyle w:val="Heading2"/>
      </w:pPr>
      <w:r>
        <w:t>1.4 Review, verify, and integrate the result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color w:val="1A1A1A"/>
          <w:sz w:val="18"/>
        </w:rPr>
        <w:t>git branch                              # atx's branch, e.g. atx-result-staging-&lt;id&gt;</w:t>
      </w:r>
      <w:r>
        <w:br/>
      </w:r>
      <w:r>
        <w:rPr>
          <w:rFonts w:ascii="Consolas" w:hAnsi="Consolas"/>
          <w:color w:val="1A1A1A"/>
          <w:sz w:val="18"/>
        </w:rPr>
        <w:t>git diff master..&lt;branch-name&gt;          # review the actual diff yourself</w:t>
      </w:r>
      <w:r>
        <w:br/>
      </w:r>
      <w:r>
        <w:rPr>
          <w:rFonts w:ascii="Consolas" w:hAnsi="Consolas"/>
          <w:color w:val="1A1A1A"/>
          <w:sz w:val="18"/>
        </w:rPr>
        <w:t>git checkout &lt;branch-name&gt;</w:t>
      </w:r>
      <w:r>
        <w:br/>
      </w:r>
      <w:r>
        <w:rPr>
          <w:rFonts w:ascii="Consolas" w:hAnsi="Consolas"/>
          <w:color w:val="1A1A1A"/>
          <w:sz w:val="18"/>
        </w:rPr>
        <w:t>&lt;run the same build/test command again&gt; # independently re-verify — don't trust "Build status: Success" alone</w:t>
      </w:r>
      <w:r>
        <w:br/>
      </w:r>
      <w:r>
        <w:rPr>
          <w:rFonts w:ascii="Consolas" w:hAnsi="Consolas"/>
          <w:color w:val="1A1A1A"/>
          <w:sz w:val="18"/>
        </w:rPr>
        <w:t>git checkout master</w:t>
      </w:r>
      <w:r>
        <w:br/>
      </w:r>
      <w:r>
        <w:rPr>
          <w:rFonts w:ascii="Consolas" w:hAnsi="Consolas"/>
          <w:color w:val="1A1A1A"/>
          <w:sz w:val="18"/>
        </w:rPr>
        <w:t>git merge --no-ff &lt;branch-name&gt; -m "Merge AWS Transform upgrade"</w:t>
      </w:r>
    </w:p>
    <w:p>
      <w:pPr>
        <w:pStyle w:val="Heading1"/>
      </w:pPr>
      <w:r>
        <w:t>2. Local Repo + Custom Definition</w:t>
      </w:r>
    </w:p>
    <w:p>
      <w:r>
        <w:rPr>
          <w:b w:val="0"/>
          <w:i w:val="0"/>
        </w:rPr>
        <w:t>Same target-repo mechanics as Section 1, but the transformation itself is authored by hand — a plain-language SKILL.md — for a pattern no AWS-managed definition covers. Demonstrated on: converting a hand-rolled immutable Java POJO into a record, a gap the AWS-managed AWS/java-version-upgrade left behind on its own.</w:t>
      </w:r>
    </w:p>
    <w:p>
      <w:pPr>
        <w:pStyle w:val="Heading2"/>
      </w:pPr>
      <w:r>
        <w:t>2.1 Author the definition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color w:val="1A1A1A"/>
          <w:sz w:val="18"/>
        </w:rPr>
        <w:t>mkdir -p definition</w:t>
      </w:r>
      <w:r>
        <w:br/>
      </w:r>
      <w:r>
        <w:rPr>
          <w:rFonts w:ascii="Consolas" w:hAnsi="Consolas"/>
          <w:color w:val="1A1A1A"/>
          <w:sz w:val="18"/>
        </w:rPr>
        <w:t>cat &gt; definition/SKILL.md &lt;&lt; 'EOF'</w:t>
      </w:r>
      <w:r>
        <w:br/>
      </w:r>
      <w:r>
        <w:rPr>
          <w:rFonts w:ascii="Consolas" w:hAnsi="Consolas"/>
          <w:color w:val="1A1A1A"/>
          <w:sz w:val="18"/>
        </w:rPr>
        <w:t>---</w:t>
      </w:r>
      <w:r>
        <w:br/>
      </w:r>
      <w:r>
        <w:rPr>
          <w:rFonts w:ascii="Consolas" w:hAnsi="Consolas"/>
          <w:color w:val="1A1A1A"/>
          <w:sz w:val="18"/>
        </w:rPr>
        <w:t>name: emumba-java-pojo-to-record</w:t>
      </w:r>
      <w:r>
        <w:br/>
      </w:r>
      <w:r>
        <w:rPr>
          <w:rFonts w:ascii="Consolas" w:hAnsi="Consolas"/>
          <w:color w:val="1A1A1A"/>
          <w:sz w:val="18"/>
        </w:rPr>
        <w:t>description: Convert simple immutable value-holder POJOs into Java records (Java 16+)</w:t>
      </w:r>
      <w:r>
        <w:br/>
      </w:r>
      <w:r>
        <w:rPr>
          <w:rFonts w:ascii="Consolas" w:hAnsi="Consolas"/>
          <w:color w:val="1A1A1A"/>
          <w:sz w:val="18"/>
        </w:rPr>
        <w:t>---</w:t>
      </w:r>
      <w:r>
        <w:br/>
      </w:r>
      <w:r>
        <w:rPr>
          <w:rFonts w:ascii="Consolas" w:hAnsi="Consolas"/>
          <w:color w:val="1A1A1A"/>
          <w:sz w:val="18"/>
        </w:rPr>
        <w:t xml:space="preserve"> </w:t>
      </w:r>
      <w:r>
        <w:br/>
      </w:r>
      <w:r>
        <w:rPr>
          <w:rFonts w:ascii="Consolas" w:hAnsi="Consolas"/>
          <w:color w:val="1A1A1A"/>
          <w:sz w:val="18"/>
        </w:rPr>
        <w:t># Convert Simple Immutable POJOs to Java Records</w:t>
      </w:r>
      <w:r>
        <w:br/>
      </w:r>
      <w:r>
        <w:rPr>
          <w:rFonts w:ascii="Consolas" w:hAnsi="Consolas"/>
          <w:color w:val="1A1A1A"/>
          <w:sz w:val="18"/>
        </w:rPr>
        <w:t>... (natural-language rule + a worked before/after code example) ...</w:t>
      </w:r>
      <w:r>
        <w:br/>
      </w:r>
      <w:r>
        <w:rPr>
          <w:rFonts w:ascii="Consolas" w:hAnsi="Consolas"/>
          <w:color w:val="1A1A1A"/>
          <w:sz w:val="18"/>
        </w:rPr>
        <w:t>EOF</w:t>
      </w:r>
    </w:p>
    <w:p>
      <w:r>
        <w:rPr>
          <w:b w:val="0"/>
          <w:i/>
        </w:rPr>
        <w:t>SKILL.md must start with a --- YAML frontmatter block (name, description) — discovered empirically; the first attempt without frontmatter was rejected with "SKILL.md must start with --- frontmatter delimiter."</w:t>
      </w:r>
    </w:p>
    <w:p>
      <w:pPr>
        <w:pStyle w:val="Heading2"/>
      </w:pPr>
      <w:r>
        <w:t>2.2 Register it — save-draft alone is not enough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color w:val="1A1A1A"/>
          <w:sz w:val="18"/>
        </w:rPr>
        <w:t>atx custom def save-draft \</w:t>
      </w:r>
      <w:r>
        <w:br/>
      </w:r>
      <w:r>
        <w:rPr>
          <w:rFonts w:ascii="Consolas" w:hAnsi="Consolas"/>
          <w:color w:val="1A1A1A"/>
          <w:sz w:val="18"/>
        </w:rPr>
        <w:t xml:space="preserve">  --transformation-name emumba-java-pojo-to-record \</w:t>
      </w:r>
      <w:r>
        <w:br/>
      </w:r>
      <w:r>
        <w:rPr>
          <w:rFonts w:ascii="Consolas" w:hAnsi="Consolas"/>
          <w:color w:val="1A1A1A"/>
          <w:sz w:val="18"/>
        </w:rPr>
        <w:t xml:space="preserve">  --description "Convert simple immutable value-holder POJOs into Java records (Java 16+)" \</w:t>
      </w:r>
      <w:r>
        <w:br/>
      </w:r>
      <w:r>
        <w:rPr>
          <w:rFonts w:ascii="Consolas" w:hAnsi="Consolas"/>
          <w:color w:val="1A1A1A"/>
          <w:sz w:val="18"/>
        </w:rPr>
        <w:t xml:space="preserve">  --source-directory definition</w:t>
      </w:r>
      <w:r>
        <w:br/>
      </w:r>
      <w:r>
        <w:rPr>
          <w:rFonts w:ascii="Consolas" w:hAnsi="Consolas"/>
          <w:color w:val="1A1A1A"/>
          <w:sz w:val="18"/>
        </w:rPr>
        <w:t xml:space="preserve"> </w:t>
      </w:r>
      <w:r>
        <w:br/>
      </w:r>
      <w:r>
        <w:rPr>
          <w:rFonts w:ascii="Consolas" w:hAnsi="Consolas"/>
          <w:color w:val="1A1A1A"/>
          <w:sz w:val="18"/>
        </w:rPr>
        <w:t># save-draft reported success, but atx custom def exec then reported</w:t>
      </w:r>
      <w:r>
        <w:br/>
      </w:r>
      <w:r>
        <w:rPr>
          <w:rFonts w:ascii="Consolas" w:hAnsi="Consolas"/>
          <w:color w:val="1A1A1A"/>
          <w:sz w:val="18"/>
        </w:rPr>
        <w:t># "Transformation ... not found in the registry" — it had to be published:</w:t>
      </w:r>
      <w:r>
        <w:br/>
      </w:r>
      <w:r>
        <w:rPr>
          <w:rFonts w:ascii="Consolas" w:hAnsi="Consolas"/>
          <w:color w:val="1A1A1A"/>
          <w:sz w:val="18"/>
        </w:rPr>
        <w:t>atx custom def publish \</w:t>
      </w:r>
      <w:r>
        <w:br/>
      </w:r>
      <w:r>
        <w:rPr>
          <w:rFonts w:ascii="Consolas" w:hAnsi="Consolas"/>
          <w:color w:val="1A1A1A"/>
          <w:sz w:val="18"/>
        </w:rPr>
        <w:t xml:space="preserve">  --transformation-name emumba-java-pojo-to-record \</w:t>
      </w:r>
      <w:r>
        <w:br/>
      </w:r>
      <w:r>
        <w:rPr>
          <w:rFonts w:ascii="Consolas" w:hAnsi="Consolas"/>
          <w:color w:val="1A1A1A"/>
          <w:sz w:val="18"/>
        </w:rPr>
        <w:t xml:space="preserve">  --source-directory definition \</w:t>
      </w:r>
      <w:r>
        <w:br/>
      </w:r>
      <w:r>
        <w:rPr>
          <w:rFonts w:ascii="Consolas" w:hAnsi="Consolas"/>
          <w:color w:val="1A1A1A"/>
          <w:sz w:val="18"/>
        </w:rPr>
        <w:t xml:space="preserve">  --description "Convert simple immutable value-holder POJOs into Java records (Java 16+)"</w:t>
      </w:r>
    </w:p>
    <w:p>
      <w:pPr>
        <w:pStyle w:val="Heading2"/>
      </w:pPr>
      <w:r>
        <w:t>2.3 Run it — identical exec shape to an AWS-managed run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color w:val="1A1A1A"/>
          <w:sz w:val="18"/>
        </w:rPr>
        <w:t>atx custom def exec \</w:t>
      </w:r>
      <w:r>
        <w:br/>
      </w:r>
      <w:r>
        <w:rPr>
          <w:rFonts w:ascii="Consolas" w:hAnsi="Consolas"/>
          <w:color w:val="1A1A1A"/>
          <w:sz w:val="18"/>
        </w:rPr>
        <w:t xml:space="preserve">  --code-repository-path . \</w:t>
      </w:r>
      <w:r>
        <w:br/>
      </w:r>
      <w:r>
        <w:rPr>
          <w:rFonts w:ascii="Consolas" w:hAnsi="Consolas"/>
          <w:color w:val="1A1A1A"/>
          <w:sz w:val="18"/>
        </w:rPr>
        <w:t xml:space="preserve">  --transformation-name emumba-java-pojo-to-record \</w:t>
      </w:r>
      <w:r>
        <w:br/>
      </w:r>
      <w:r>
        <w:rPr>
          <w:rFonts w:ascii="Consolas" w:hAnsi="Consolas"/>
          <w:color w:val="1A1A1A"/>
          <w:sz w:val="18"/>
        </w:rPr>
        <w:t xml:space="preserve">  --build-command "mvn -q clean compile exec:java" \</w:t>
      </w:r>
      <w:r>
        <w:br/>
      </w:r>
      <w:r>
        <w:rPr>
          <w:rFonts w:ascii="Consolas" w:hAnsi="Consolas"/>
          <w:color w:val="1A1A1A"/>
          <w:sz w:val="18"/>
        </w:rPr>
        <w:t xml:space="preserve">  --non-interactive \</w:t>
      </w:r>
      <w:r>
        <w:br/>
      </w:r>
      <w:r>
        <w:rPr>
          <w:rFonts w:ascii="Consolas" w:hAnsi="Consolas"/>
          <w:color w:val="1A1A1A"/>
          <w:sz w:val="18"/>
        </w:rPr>
        <w:t xml:space="preserve">  --trust-all-tools</w:t>
      </w:r>
    </w:p>
    <w:p>
      <w:r>
        <w:rPr>
          <w:b w:val="0"/>
          <w:i w:val="0"/>
        </w:rPr>
        <w:t>Result: correctly converted the POJO to a record, removed the now-redundant toString(), and updated both call sites from .getMessage() to .message() — the harder part, since that requires understanding the record’s generated accessor name, not just rewriting the class declaration.</w:t>
      </w:r>
    </w:p>
    <w:p>
      <w:r>
        <w:rPr>
          <w:b w:val="0"/>
          <w:i/>
        </w:rPr>
        <w:t>One rough edge: atx custom def get -n &lt;name&gt; retrieves a definition copy into the current working directory. Running it from inside the target app’s own folder (to double-check the published definition) dropped a stray copy that then got swept into the transformation commit. Fix: run def get from a scratch directory, never from inside a repo about to be transformed.</w:t>
      </w:r>
    </w:p>
    <w:p>
      <w:pPr>
        <w:pStyle w:val="Heading1"/>
      </w:pPr>
      <w:r>
        <w:t>3. Remote Repo + AWS-Managed Definition</w:t>
      </w:r>
    </w:p>
    <w:p>
      <w:r>
        <w:rPr>
          <w:b w:val="0"/>
          <w:i w:val="0"/>
        </w:rPr>
        <w:t>A different command family entirely — atx ct ("continuous modernization") — built for managing many hosted repositories over time rather than one local repo at a time. Demonstrated on two real GitHub repos, using AWS-managed transformations, ending in real pull requests.</w:t>
      </w:r>
    </w:p>
    <w:p>
      <w:pPr>
        <w:pStyle w:val="Heading2"/>
      </w:pPr>
      <w:r>
        <w:t>3.1 Register a source and discover repos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color w:val="1A1A1A"/>
          <w:sz w:val="18"/>
        </w:rPr>
        <w:t>atx ct source add --name gh-demo --provider github --org &lt;github-username&gt; --token &lt;PAT&gt;</w:t>
      </w:r>
      <w:r>
        <w:br/>
      </w:r>
      <w:r>
        <w:rPr>
          <w:rFonts w:ascii="Consolas" w:hAnsi="Consolas"/>
          <w:color w:val="1A1A1A"/>
          <w:sz w:val="18"/>
        </w:rPr>
        <w:t>atx ct discovery scan --source gh-demo</w:t>
      </w:r>
      <w:r>
        <w:br/>
      </w:r>
      <w:r>
        <w:rPr>
          <w:rFonts w:ascii="Consolas" w:hAnsi="Consolas"/>
          <w:color w:val="1A1A1A"/>
          <w:sz w:val="18"/>
        </w:rPr>
        <w:t>atx ct repository list --source gh-demo</w:t>
      </w:r>
    </w:p>
    <w:p>
      <w:r>
        <w:rPr>
          <w:b w:val="0"/>
          <w:i/>
        </w:rPr>
        <w:t>Real finding: registering a token scoped at the account/org level made every repo in the account discoverable, not just the intended ones — repos out of scope were explicitly deleted from the catalog rather than left registered: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color w:val="1A1A1A"/>
          <w:sz w:val="18"/>
        </w:rPr>
        <w:t>atx ct repository delete --source gh-demo --repo "gh-demo::&lt;unwanted-repo&gt;"</w:t>
      </w:r>
    </w:p>
    <w:p>
      <w:pPr>
        <w:pStyle w:val="Heading2"/>
      </w:pPr>
      <w:r>
        <w:t>3.2 Analysis can run with zero infrastructure to provision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color w:val="1A1A1A"/>
          <w:sz w:val="18"/>
        </w:rPr>
        <w:t>atx ct remote analysis \</w:t>
      </w:r>
      <w:r>
        <w:br/>
      </w:r>
      <w:r>
        <w:rPr>
          <w:rFonts w:ascii="Consolas" w:hAnsi="Consolas"/>
          <w:color w:val="1A1A1A"/>
          <w:sz w:val="18"/>
        </w:rPr>
        <w:t xml:space="preserve">  --repos "gh-demo::repo-a,gh-demo::repo-b" \</w:t>
      </w:r>
      <w:r>
        <w:br/>
      </w:r>
      <w:r>
        <w:rPr>
          <w:rFonts w:ascii="Consolas" w:hAnsi="Consolas"/>
          <w:color w:val="1A1A1A"/>
          <w:sz w:val="18"/>
        </w:rPr>
        <w:t xml:space="preserve">  --type modernization-readiness \</w:t>
      </w:r>
      <w:r>
        <w:br/>
      </w:r>
      <w:r>
        <w:rPr>
          <w:rFonts w:ascii="Consolas" w:hAnsi="Consolas"/>
          <w:color w:val="1A1A1A"/>
          <w:sz w:val="18"/>
        </w:rPr>
        <w:t xml:space="preserve">  --mode aws-managed</w:t>
      </w:r>
      <w:r>
        <w:br/>
      </w:r>
      <w:r>
        <w:rPr>
          <w:rFonts w:ascii="Consolas" w:hAnsi="Consolas"/>
          <w:color w:val="1A1A1A"/>
          <w:sz w:val="18"/>
        </w:rPr>
        <w:t xml:space="preserve"> </w:t>
      </w:r>
      <w:r>
        <w:br/>
      </w:r>
      <w:r>
        <w:rPr>
          <w:rFonts w:ascii="Consolas" w:hAnsi="Consolas"/>
          <w:color w:val="1A1A1A"/>
          <w:sz w:val="18"/>
        </w:rPr>
        <w:t>atx ct analysis get --id &lt;analysis-id&gt;       # poll for status</w:t>
      </w:r>
    </w:p>
    <w:p>
      <w:r>
        <w:rPr>
          <w:b w:val="0"/>
          <w:i/>
        </w:rPr>
        <w:t>--mode aws-managed runs on AWS’s own fleet — no EC2, no Batch, nothing to provision or tear down. Confirmed both by AWS’s own documentation and directly: this mode does NOT accept local-provider sources, and it does NOT support remediation — analysis only.</w:t>
      </w:r>
    </w:p>
    <w:p>
      <w:pPr>
        <w:pStyle w:val="Heading2"/>
      </w:pPr>
      <w:r>
        <w:t>3.3 Remediation requires customer-provisioned infrastructure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color w:val="1A1A1A"/>
          <w:sz w:val="18"/>
        </w:rPr>
        <w:t># Find a private subnet with real internet egress before picking one —</w:t>
      </w:r>
      <w:r>
        <w:br/>
      </w:r>
      <w:r>
        <w:rPr>
          <w:rFonts w:ascii="Consolas" w:hAnsi="Consolas"/>
          <w:color w:val="1A1A1A"/>
          <w:sz w:val="18"/>
        </w:rPr>
        <w:t># a subnet with no NAT gateway route will make the instance fail to boot</w:t>
      </w:r>
      <w:r>
        <w:br/>
      </w:r>
      <w:r>
        <w:rPr>
          <w:rFonts w:ascii="Consolas" w:hAnsi="Consolas"/>
          <w:color w:val="1A1A1A"/>
          <w:sz w:val="18"/>
        </w:rPr>
        <w:t># (CloudFormation signal timeout)</w:t>
      </w:r>
      <w:r>
        <w:br/>
      </w:r>
      <w:r>
        <w:rPr>
          <w:rFonts w:ascii="Consolas" w:hAnsi="Consolas"/>
          <w:color w:val="1A1A1A"/>
          <w:sz w:val="18"/>
        </w:rPr>
        <w:t>atx ct remote network discover</w:t>
      </w:r>
      <w:r>
        <w:br/>
      </w:r>
      <w:r>
        <w:rPr>
          <w:rFonts w:ascii="Consolas" w:hAnsi="Consolas"/>
          <w:color w:val="1A1A1A"/>
          <w:sz w:val="18"/>
        </w:rPr>
        <w:t xml:space="preserve"> </w:t>
      </w:r>
      <w:r>
        <w:br/>
      </w:r>
      <w:r>
        <w:rPr>
          <w:rFonts w:ascii="Consolas" w:hAnsi="Consolas"/>
          <w:color w:val="1A1A1A"/>
          <w:sz w:val="18"/>
        </w:rPr>
        <w:t>atx ct remote provision --mode ec2 \</w:t>
      </w:r>
      <w:r>
        <w:br/>
      </w:r>
      <w:r>
        <w:rPr>
          <w:rFonts w:ascii="Consolas" w:hAnsi="Consolas"/>
          <w:color w:val="1A1A1A"/>
          <w:sz w:val="18"/>
        </w:rPr>
        <w:t xml:space="preserve">  --vpc &lt;vpc-id&gt; --subnets &lt;subnet-id&gt; \</w:t>
      </w:r>
      <w:r>
        <w:br/>
      </w:r>
      <w:r>
        <w:rPr>
          <w:rFonts w:ascii="Consolas" w:hAnsi="Consolas"/>
          <w:color w:val="1A1A1A"/>
          <w:sz w:val="18"/>
        </w:rPr>
        <w:t xml:space="preserve">  --tags "owner=&lt;you&gt;,temporary=true" \</w:t>
      </w:r>
      <w:r>
        <w:br/>
      </w:r>
      <w:r>
        <w:rPr>
          <w:rFonts w:ascii="Consolas" w:hAnsi="Consolas"/>
          <w:color w:val="1A1A1A"/>
          <w:sz w:val="18"/>
        </w:rPr>
        <w:t xml:space="preserve">  --skip-scheduler --execute</w:t>
      </w:r>
    </w:p>
    <w:p>
      <w:r>
        <w:rPr>
          <w:b w:val="0"/>
          <w:i/>
        </w:rPr>
        <w:t>Real finding: a custom tag key can collide with an AWS Organizations tag policy and fail the whole stack (e.g. a "purpose" tag key triggered a DynamoDB capitalization-policy rejection) — avoided by using different tag keys.</w:t>
      </w:r>
    </w:p>
    <w:p>
      <w:pPr>
        <w:pStyle w:val="Heading2"/>
      </w:pPr>
      <w:r>
        <w:t>3.4 Run remediation — opens real pull requests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color w:val="1A1A1A"/>
          <w:sz w:val="18"/>
        </w:rPr>
        <w:t>atx ct remote remediation \</w:t>
      </w:r>
      <w:r>
        <w:br/>
      </w:r>
      <w:r>
        <w:rPr>
          <w:rFonts w:ascii="Consolas" w:hAnsi="Consolas"/>
          <w:color w:val="1A1A1A"/>
          <w:sz w:val="18"/>
        </w:rPr>
        <w:t xml:space="preserve">  --repos "gh-demo::repo-a" \</w:t>
      </w:r>
      <w:r>
        <w:br/>
      </w:r>
      <w:r>
        <w:rPr>
          <w:rFonts w:ascii="Consolas" w:hAnsi="Consolas"/>
          <w:color w:val="1A1A1A"/>
          <w:sz w:val="18"/>
        </w:rPr>
        <w:t xml:space="preserve">  --transformation-name AWS/python-version-upgrade \</w:t>
      </w:r>
      <w:r>
        <w:br/>
      </w:r>
      <w:r>
        <w:rPr>
          <w:rFonts w:ascii="Consolas" w:hAnsi="Consolas"/>
          <w:color w:val="1A1A1A"/>
          <w:sz w:val="18"/>
        </w:rPr>
        <w:t xml:space="preserve">  --configuration additionalPlanContext="...upgraded to Python 3.13" \</w:t>
      </w:r>
      <w:r>
        <w:br/>
      </w:r>
      <w:r>
        <w:rPr>
          <w:rFonts w:ascii="Consolas" w:hAnsi="Consolas"/>
          <w:color w:val="1A1A1A"/>
          <w:sz w:val="18"/>
        </w:rPr>
        <w:t xml:space="preserve">  --mode ec2 --stack-name atx-runner</w:t>
      </w:r>
      <w:r>
        <w:br/>
      </w:r>
      <w:r>
        <w:rPr>
          <w:rFonts w:ascii="Consolas" w:hAnsi="Consolas"/>
          <w:color w:val="1A1A1A"/>
          <w:sz w:val="18"/>
        </w:rPr>
        <w:t xml:space="preserve"> </w:t>
      </w:r>
      <w:r>
        <w:br/>
      </w:r>
      <w:r>
        <w:rPr>
          <w:rFonts w:ascii="Consolas" w:hAnsi="Consolas"/>
          <w:color w:val="1A1A1A"/>
          <w:sz w:val="18"/>
        </w:rPr>
        <w:t>atx ct remediation status --id &lt;remediation-id&gt;   # poll for status; result includes a PR URL</w:t>
      </w:r>
    </w:p>
    <w:p>
      <w:r>
        <w:rPr>
          <w:b w:val="0"/>
          <w:i/>
        </w:rPr>
        <w:t>Both remediation runs opened their pull requests in draft state — mark ready before merging: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color w:val="1A1A1A"/>
          <w:sz w:val="18"/>
        </w:rPr>
        <w:t>gh pr ready 1 --repo &lt;owner&gt;/&lt;repo&gt;</w:t>
      </w:r>
      <w:r>
        <w:br/>
      </w:r>
      <w:r>
        <w:rPr>
          <w:rFonts w:ascii="Consolas" w:hAnsi="Consolas"/>
          <w:color w:val="1A1A1A"/>
          <w:sz w:val="18"/>
        </w:rPr>
        <w:t>gh pr merge 1 --repo &lt;owner&gt;/&lt;repo&gt; --merge --delete-branch</w:t>
      </w:r>
    </w:p>
    <w:p>
      <w:pPr>
        <w:pStyle w:val="Heading2"/>
      </w:pPr>
      <w:r>
        <w:t>3.5 Tear down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color w:val="1A1A1A"/>
          <w:sz w:val="18"/>
        </w:rPr>
        <w:t>atx ct remote teardown --mode ec2 --stack-name atx-runner --execute</w:t>
      </w:r>
    </w:p>
    <w:p>
      <w:r>
        <w:rPr>
          <w:b w:val="0"/>
          <w:i/>
        </w:rPr>
        <w:t>Preserves account-scoped S3/KMS resources by design (reused on re-provision); only deletes the EC2 instance and its own stack.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