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A1BB" w14:textId="7032C5CB" w:rsidR="00E52D70" w:rsidRPr="00BB4C97" w:rsidRDefault="00E52D70" w:rsidP="00E52D70">
      <w:pPr>
        <w:pStyle w:val="1"/>
        <w:jc w:val="center"/>
        <w:rPr>
          <w:rFonts w:ascii="Times New Roman" w:eastAsia="宋体" w:hAnsi="Times New Roman" w:cs="Times New Roman"/>
        </w:rPr>
      </w:pPr>
      <w:r w:rsidRPr="00BB4C97">
        <w:rPr>
          <w:rFonts w:ascii="Times New Roman" w:eastAsia="宋体" w:hAnsi="Times New Roman" w:cs="Times New Roman"/>
        </w:rPr>
        <w:t>第</w:t>
      </w:r>
      <w:r w:rsidR="002B76E0" w:rsidRPr="00BB4C97">
        <w:rPr>
          <w:rFonts w:ascii="Times New Roman" w:eastAsia="宋体" w:hAnsi="Times New Roman" w:cs="Times New Roman"/>
        </w:rPr>
        <w:t>十</w:t>
      </w:r>
      <w:r w:rsidR="00DA4C17" w:rsidRPr="00BB4C97">
        <w:rPr>
          <w:rFonts w:ascii="Times New Roman" w:eastAsia="宋体" w:hAnsi="Times New Roman" w:cs="Times New Roman"/>
        </w:rPr>
        <w:t>九</w:t>
      </w:r>
      <w:r w:rsidRPr="00BB4C97">
        <w:rPr>
          <w:rFonts w:ascii="Times New Roman" w:eastAsia="宋体" w:hAnsi="Times New Roman" w:cs="Times New Roman"/>
        </w:rPr>
        <w:t>次周报</w:t>
      </w:r>
    </w:p>
    <w:p w14:paraId="774D3AE7"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这两周工作内容</w:t>
      </w:r>
    </w:p>
    <w:p w14:paraId="5A154370" w14:textId="40A15E66" w:rsidR="008874B7" w:rsidRPr="00BB4C97" w:rsidRDefault="00E52D70" w:rsidP="001B5E51">
      <w:pPr>
        <w:pStyle w:val="3"/>
        <w:numPr>
          <w:ilvl w:val="1"/>
          <w:numId w:val="12"/>
        </w:numPr>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阅读的文献</w:t>
      </w:r>
    </w:p>
    <w:p w14:paraId="2BD1AFDF" w14:textId="05B6644A" w:rsidR="00ED7769" w:rsidRPr="00BB4C97" w:rsidRDefault="00322BE4" w:rsidP="00D30720">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4"/>
        </w:rPr>
        <w:t>《</w:t>
      </w:r>
      <w:r w:rsidR="00D30720" w:rsidRPr="00BB4C97">
        <w:rPr>
          <w:rFonts w:ascii="Times New Roman" w:eastAsia="宋体" w:hAnsi="Times New Roman" w:cs="Times New Roman"/>
          <w:sz w:val="24"/>
        </w:rPr>
        <w:t>Diffusion model-assisted cross-domain fault diagnosis for rotating machinery under limited data</w:t>
      </w:r>
      <w:r w:rsidRPr="00BB4C97">
        <w:rPr>
          <w:rFonts w:ascii="Times New Roman" w:eastAsia="宋体" w:hAnsi="Times New Roman" w:cs="Times New Roman"/>
          <w:sz w:val="24"/>
        </w:rPr>
        <w:t>》</w:t>
      </w:r>
    </w:p>
    <w:p w14:paraId="03E55BE8" w14:textId="52D64E2A" w:rsidR="009E43D2" w:rsidRPr="00BB4C97" w:rsidRDefault="00C401E9" w:rsidP="009D10FE">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大多数深度学习方法假设训练和测试数据来自同一分布，但在实际应用中，操作条件、负载水平、环境噪声和设备配置的变化常常导致数据分布发生显著变化，使得现有模型的泛化能力受到限制。本文提出了一种基于扩散模型辅助的数据生成方法，用于增强模型的跨域诊断能力。该方法构建了一个扩散模型来扩充目标域数据，然后联合使用源域数据、少量目标域数据以及生成的目标域数据来训练深度学习模型，以学习和迁移诊断知识。在对齐全局特征分布</w:t>
      </w:r>
      <w:r w:rsidR="0015651E" w:rsidRPr="00BB4C97">
        <w:rPr>
          <w:rFonts w:ascii="Times New Roman" w:eastAsia="宋体" w:hAnsi="Times New Roman" w:cs="Times New Roman"/>
          <w:sz w:val="24"/>
        </w:rPr>
        <w:t>时</w:t>
      </w:r>
      <w:r w:rsidRPr="00BB4C97">
        <w:rPr>
          <w:rFonts w:ascii="Times New Roman" w:eastAsia="宋体" w:hAnsi="Times New Roman" w:cs="Times New Roman"/>
          <w:sz w:val="24"/>
        </w:rPr>
        <w:t>，采用了最大均值差异（</w:t>
      </w:r>
      <w:r w:rsidRPr="00BB4C97">
        <w:rPr>
          <w:rFonts w:ascii="Times New Roman" w:eastAsia="宋体" w:hAnsi="Times New Roman" w:cs="Times New Roman"/>
          <w:sz w:val="24"/>
        </w:rPr>
        <w:t>MMD</w:t>
      </w:r>
      <w:r w:rsidRPr="00BB4C97">
        <w:rPr>
          <w:rFonts w:ascii="Times New Roman" w:eastAsia="宋体" w:hAnsi="Times New Roman" w:cs="Times New Roman"/>
          <w:sz w:val="24"/>
        </w:rPr>
        <w:t>）损失来对齐源域数据与目标域数据以及生成的目标域数据。</w:t>
      </w:r>
      <w:r w:rsidR="0015651E" w:rsidRPr="00BB4C97">
        <w:rPr>
          <w:rFonts w:ascii="Times New Roman" w:eastAsia="宋体" w:hAnsi="Times New Roman" w:cs="Times New Roman"/>
          <w:sz w:val="24"/>
        </w:rPr>
        <w:t>另外</w:t>
      </w:r>
      <w:r w:rsidRPr="00BB4C97">
        <w:rPr>
          <w:rFonts w:ascii="Times New Roman" w:eastAsia="宋体" w:hAnsi="Times New Roman" w:cs="Times New Roman"/>
          <w:sz w:val="24"/>
        </w:rPr>
        <w:t>还建立了跨域三元组损失以实现类别对齐和分离，确保相同类别的数据能够对齐，而不同类别的数据能够被区分开来。最后，设计了深度一致性正则化来加强目标域数据及其增强版本之间的一致性，从而提高模型的鲁棒性。</w:t>
      </w:r>
    </w:p>
    <w:p w14:paraId="7B8CC4DD" w14:textId="60DB2A3A" w:rsidR="00B14A26" w:rsidRPr="00BB4C97" w:rsidRDefault="00F373DD" w:rsidP="009D10FE">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模型采用改进的</w:t>
      </w:r>
      <w:r w:rsidRPr="00BB4C97">
        <w:rPr>
          <w:rFonts w:ascii="Times New Roman" w:eastAsia="宋体" w:hAnsi="Times New Roman" w:cs="Times New Roman"/>
          <w:sz w:val="24"/>
        </w:rPr>
        <w:t>U-Net</w:t>
      </w:r>
      <w:r w:rsidRPr="00BB4C97">
        <w:rPr>
          <w:rFonts w:ascii="Times New Roman" w:eastAsia="宋体" w:hAnsi="Times New Roman" w:cs="Times New Roman"/>
          <w:sz w:val="24"/>
        </w:rPr>
        <w:t>网络实现扩散模型的数据生成，所提出方法的架构如下图所示：</w:t>
      </w:r>
    </w:p>
    <w:p w14:paraId="35605CC4" w14:textId="4A2F1543" w:rsidR="00F8525D" w:rsidRPr="00BB4C97" w:rsidRDefault="00F373DD" w:rsidP="00F373DD">
      <w:pPr>
        <w:pStyle w:val="a7"/>
        <w:spacing w:line="240" w:lineRule="auto"/>
        <w:ind w:left="442" w:firstLineChars="0" w:firstLine="0"/>
        <w:jc w:val="center"/>
        <w:rPr>
          <w:rFonts w:ascii="Times New Roman" w:eastAsia="宋体" w:hAnsi="Times New Roman" w:cs="Times New Roman"/>
          <w:sz w:val="24"/>
        </w:rPr>
      </w:pPr>
      <w:r w:rsidRPr="00BB4C97">
        <w:rPr>
          <w:rFonts w:ascii="Times New Roman" w:eastAsia="宋体" w:hAnsi="Times New Roman" w:cs="Times New Roman"/>
          <w:noProof/>
        </w:rPr>
        <w:drawing>
          <wp:inline distT="0" distB="0" distL="0" distR="0" wp14:anchorId="0B4F9870" wp14:editId="77BCA436">
            <wp:extent cx="4864404" cy="2146405"/>
            <wp:effectExtent l="0" t="0" r="0" b="6350"/>
            <wp:docPr id="31285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5480" name=""/>
                    <pic:cNvPicPr/>
                  </pic:nvPicPr>
                  <pic:blipFill>
                    <a:blip r:embed="rId7"/>
                    <a:stretch>
                      <a:fillRect/>
                    </a:stretch>
                  </pic:blipFill>
                  <pic:spPr>
                    <a:xfrm>
                      <a:off x="0" y="0"/>
                      <a:ext cx="4871002" cy="2149317"/>
                    </a:xfrm>
                    <a:prstGeom prst="rect">
                      <a:avLst/>
                    </a:prstGeom>
                  </pic:spPr>
                </pic:pic>
              </a:graphicData>
            </a:graphic>
          </wp:inline>
        </w:drawing>
      </w:r>
    </w:p>
    <w:p w14:paraId="6EC5A4C9" w14:textId="5200CF1D" w:rsidR="00F8525D" w:rsidRPr="00BB4C97" w:rsidRDefault="00F373DD" w:rsidP="009D10FE">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其中源域分类损失：</w:t>
      </w:r>
    </w:p>
    <w:p w14:paraId="6B4459A6" w14:textId="7E90A8B2" w:rsidR="00F373DD" w:rsidRPr="00BB4C97" w:rsidRDefault="00F373DD" w:rsidP="00F373DD">
      <w:pPr>
        <w:pStyle w:val="a7"/>
        <w:spacing w:line="240" w:lineRule="auto"/>
        <w:ind w:left="442" w:firstLine="440"/>
        <w:rPr>
          <w:rFonts w:ascii="Times New Roman" w:eastAsia="宋体" w:hAnsi="Times New Roman" w:cs="Times New Roman"/>
          <w:sz w:val="24"/>
        </w:rPr>
      </w:pPr>
      <w:r w:rsidRPr="00BB4C97">
        <w:rPr>
          <w:rFonts w:ascii="Times New Roman" w:eastAsia="宋体" w:hAnsi="Times New Roman" w:cs="Times New Roman"/>
          <w:noProof/>
        </w:rPr>
        <w:drawing>
          <wp:inline distT="0" distB="0" distL="0" distR="0" wp14:anchorId="0EA4B937" wp14:editId="4726B9EA">
            <wp:extent cx="4511709" cy="502448"/>
            <wp:effectExtent l="0" t="0" r="3175" b="0"/>
            <wp:docPr id="1353264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264767" name=""/>
                    <pic:cNvPicPr/>
                  </pic:nvPicPr>
                  <pic:blipFill>
                    <a:blip r:embed="rId8"/>
                    <a:stretch>
                      <a:fillRect/>
                    </a:stretch>
                  </pic:blipFill>
                  <pic:spPr>
                    <a:xfrm>
                      <a:off x="0" y="0"/>
                      <a:ext cx="4563286" cy="508192"/>
                    </a:xfrm>
                    <a:prstGeom prst="rect">
                      <a:avLst/>
                    </a:prstGeom>
                  </pic:spPr>
                </pic:pic>
              </a:graphicData>
            </a:graphic>
          </wp:inline>
        </w:drawing>
      </w:r>
    </w:p>
    <w:p w14:paraId="56EABD6A" w14:textId="54FC50D9" w:rsidR="00F373DD" w:rsidRPr="00BB4C97" w:rsidRDefault="006E4522" w:rsidP="009D10FE">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通过最小化这个损失，确保模型能够正确地对标记的源域样本进行分类。</w:t>
      </w:r>
      <w:r w:rsidRPr="00BB4C97">
        <w:rPr>
          <w:rFonts w:ascii="Times New Roman" w:eastAsia="宋体" w:hAnsi="Times New Roman" w:cs="Times New Roman"/>
          <w:sz w:val="24"/>
        </w:rPr>
        <w:lastRenderedPageBreak/>
        <w:t>特征提取器通过最小化这个损失，能够从源域中提取出具有区分性的特征表示，这些特征表示对于将知识迁移到未标记的目标域至关重要。</w:t>
      </w:r>
    </w:p>
    <w:p w14:paraId="69AC180A" w14:textId="392BE26D" w:rsidR="006E4522" w:rsidRPr="00BB4C97" w:rsidRDefault="006E4522" w:rsidP="009D10FE">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最大均值差异（</w:t>
      </w:r>
      <w:r w:rsidRPr="00BB4C97">
        <w:rPr>
          <w:rFonts w:ascii="Times New Roman" w:eastAsia="宋体" w:hAnsi="Times New Roman" w:cs="Times New Roman"/>
          <w:sz w:val="24"/>
        </w:rPr>
        <w:t>MMD</w:t>
      </w:r>
      <w:r w:rsidRPr="00BB4C97">
        <w:rPr>
          <w:rFonts w:ascii="Times New Roman" w:eastAsia="宋体" w:hAnsi="Times New Roman" w:cs="Times New Roman"/>
          <w:sz w:val="24"/>
        </w:rPr>
        <w:t>）损失：</w:t>
      </w:r>
    </w:p>
    <w:p w14:paraId="75146C92" w14:textId="0287280D" w:rsidR="006E4522" w:rsidRPr="00BB4C97" w:rsidRDefault="00FC6B4F" w:rsidP="009D10FE">
      <w:pPr>
        <w:pStyle w:val="a7"/>
        <w:spacing w:line="240" w:lineRule="auto"/>
        <w:ind w:left="442" w:firstLine="440"/>
        <w:jc w:val="both"/>
        <w:rPr>
          <w:rFonts w:ascii="Times New Roman" w:eastAsia="宋体" w:hAnsi="Times New Roman" w:cs="Times New Roman"/>
          <w:sz w:val="24"/>
        </w:rPr>
      </w:pPr>
      <w:r w:rsidRPr="00BB4C97">
        <w:rPr>
          <w:rFonts w:ascii="Times New Roman" w:eastAsia="宋体" w:hAnsi="Times New Roman" w:cs="Times New Roman"/>
          <w:noProof/>
        </w:rPr>
        <w:drawing>
          <wp:inline distT="0" distB="0" distL="0" distR="0" wp14:anchorId="16183C23" wp14:editId="25CA5E3B">
            <wp:extent cx="4533526" cy="1568122"/>
            <wp:effectExtent l="0" t="0" r="635" b="0"/>
            <wp:docPr id="20840277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27742" name=""/>
                    <pic:cNvPicPr/>
                  </pic:nvPicPr>
                  <pic:blipFill>
                    <a:blip r:embed="rId9"/>
                    <a:stretch>
                      <a:fillRect/>
                    </a:stretch>
                  </pic:blipFill>
                  <pic:spPr>
                    <a:xfrm>
                      <a:off x="0" y="0"/>
                      <a:ext cx="4574202" cy="1582192"/>
                    </a:xfrm>
                    <a:prstGeom prst="rect">
                      <a:avLst/>
                    </a:prstGeom>
                  </pic:spPr>
                </pic:pic>
              </a:graphicData>
            </a:graphic>
          </wp:inline>
        </w:drawing>
      </w:r>
    </w:p>
    <w:p w14:paraId="013E37DA" w14:textId="17432DCE" w:rsidR="00DA3973" w:rsidRDefault="00BB4C97" w:rsidP="00DA3973">
      <w:pPr>
        <w:pStyle w:val="a7"/>
        <w:spacing w:line="240" w:lineRule="auto"/>
        <w:ind w:left="442" w:firstLine="480"/>
        <w:jc w:val="both"/>
        <w:rPr>
          <w:rFonts w:ascii="Times New Roman" w:eastAsia="宋体" w:hAnsi="Times New Roman" w:cs="Times New Roman"/>
          <w:sz w:val="24"/>
        </w:rPr>
      </w:pPr>
      <w:r>
        <w:rPr>
          <w:rFonts w:ascii="Times New Roman" w:eastAsia="宋体" w:hAnsi="Times New Roman" w:cs="Times New Roman" w:hint="eastAsia"/>
          <w:sz w:val="24"/>
        </w:rPr>
        <w:t>MMD1</w:t>
      </w:r>
      <w:r>
        <w:rPr>
          <w:rFonts w:ascii="Times New Roman" w:eastAsia="宋体" w:hAnsi="Times New Roman" w:cs="Times New Roman" w:hint="eastAsia"/>
          <w:sz w:val="24"/>
        </w:rPr>
        <w:t>表</w:t>
      </w:r>
      <w:r w:rsidR="00471960" w:rsidRPr="00BB4C97">
        <w:rPr>
          <w:rFonts w:ascii="Times New Roman" w:eastAsia="宋体" w:hAnsi="Times New Roman" w:cs="Times New Roman"/>
          <w:sz w:val="24"/>
        </w:rPr>
        <w:t>示源域与目标域真实数据的差异</w:t>
      </w:r>
      <w:r w:rsidR="00292024">
        <w:rPr>
          <w:rFonts w:ascii="Times New Roman" w:eastAsia="宋体" w:hAnsi="Times New Roman" w:cs="Times New Roman" w:hint="eastAsia"/>
          <w:sz w:val="24"/>
        </w:rPr>
        <w:t>，以对齐源域与目标域数据特征</w:t>
      </w:r>
      <w:r w:rsidR="00DA3973">
        <w:rPr>
          <w:rFonts w:ascii="Times New Roman" w:eastAsia="宋体" w:hAnsi="Times New Roman" w:cs="Times New Roman" w:hint="eastAsia"/>
          <w:sz w:val="24"/>
        </w:rPr>
        <w:t>；</w:t>
      </w:r>
      <w:r>
        <w:rPr>
          <w:rFonts w:ascii="Times New Roman" w:eastAsia="宋体" w:hAnsi="Times New Roman" w:cs="Times New Roman" w:hint="eastAsia"/>
          <w:sz w:val="24"/>
        </w:rPr>
        <w:t>MMD2</w:t>
      </w:r>
      <w:r>
        <w:rPr>
          <w:rFonts w:ascii="Times New Roman" w:eastAsia="宋体" w:hAnsi="Times New Roman" w:cs="Times New Roman" w:hint="eastAsia"/>
          <w:sz w:val="24"/>
        </w:rPr>
        <w:t>表示由扩散模型生成的目标域数据</w:t>
      </w:r>
      <w:r w:rsidR="00BD738A">
        <w:rPr>
          <w:rFonts w:ascii="Times New Roman" w:eastAsia="宋体" w:hAnsi="Times New Roman" w:cs="Times New Roman" w:hint="eastAsia"/>
          <w:sz w:val="24"/>
        </w:rPr>
        <w:t>与源域的差异，</w:t>
      </w:r>
      <w:r w:rsidR="00DA3973" w:rsidRPr="00DA3973">
        <w:rPr>
          <w:rFonts w:ascii="Times New Roman" w:eastAsia="宋体" w:hAnsi="Times New Roman" w:cs="Times New Roman" w:hint="eastAsia"/>
          <w:sz w:val="24"/>
        </w:rPr>
        <w:t>将源域与扩散模型生成的目标域数据对齐。共同减少这些损失可以促进源域与真实和生成的目标域样本之间的全局对齐，从而促进更有效的域适应。</w:t>
      </w:r>
    </w:p>
    <w:p w14:paraId="49E21BE9" w14:textId="7D11CF76" w:rsidR="00F504AE" w:rsidRDefault="00B2228F" w:rsidP="00DA3973">
      <w:pPr>
        <w:pStyle w:val="a7"/>
        <w:spacing w:line="240" w:lineRule="auto"/>
        <w:ind w:left="442" w:firstLine="480"/>
        <w:jc w:val="both"/>
        <w:rPr>
          <w:rFonts w:ascii="Times New Roman" w:eastAsia="宋体" w:hAnsi="Times New Roman" w:cs="Times New Roman"/>
          <w:sz w:val="24"/>
        </w:rPr>
      </w:pPr>
      <w:r w:rsidRPr="00BB4C97">
        <w:rPr>
          <w:rFonts w:ascii="Times New Roman" w:eastAsia="宋体" w:hAnsi="Times New Roman" w:cs="Times New Roman"/>
          <w:sz w:val="24"/>
        </w:rPr>
        <w:t>跨域三元组损失</w:t>
      </w:r>
      <w:r>
        <w:rPr>
          <w:rFonts w:ascii="Times New Roman" w:eastAsia="宋体" w:hAnsi="Times New Roman" w:cs="Times New Roman" w:hint="eastAsia"/>
          <w:sz w:val="24"/>
        </w:rPr>
        <w:t>：</w:t>
      </w:r>
    </w:p>
    <w:p w14:paraId="4AC477E4" w14:textId="708B870F" w:rsidR="00B2228F" w:rsidRPr="00DA3973" w:rsidRDefault="00FF7A20" w:rsidP="00DA3973">
      <w:pPr>
        <w:pStyle w:val="a7"/>
        <w:spacing w:line="240" w:lineRule="auto"/>
        <w:ind w:left="442" w:firstLine="440"/>
        <w:jc w:val="both"/>
        <w:rPr>
          <w:rFonts w:ascii="Times New Roman" w:eastAsia="宋体" w:hAnsi="Times New Roman" w:cs="Times New Roman"/>
          <w:sz w:val="24"/>
        </w:rPr>
      </w:pPr>
      <w:r>
        <w:rPr>
          <w:noProof/>
        </w:rPr>
        <w:drawing>
          <wp:inline distT="0" distB="0" distL="0" distR="0" wp14:anchorId="33C94482" wp14:editId="65644839">
            <wp:extent cx="4521758" cy="323916"/>
            <wp:effectExtent l="0" t="0" r="0" b="0"/>
            <wp:docPr id="476226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6560" name=""/>
                    <pic:cNvPicPr/>
                  </pic:nvPicPr>
                  <pic:blipFill>
                    <a:blip r:embed="rId10"/>
                    <a:stretch>
                      <a:fillRect/>
                    </a:stretch>
                  </pic:blipFill>
                  <pic:spPr>
                    <a:xfrm>
                      <a:off x="0" y="0"/>
                      <a:ext cx="4547728" cy="325776"/>
                    </a:xfrm>
                    <a:prstGeom prst="rect">
                      <a:avLst/>
                    </a:prstGeom>
                  </pic:spPr>
                </pic:pic>
              </a:graphicData>
            </a:graphic>
          </wp:inline>
        </w:drawing>
      </w:r>
    </w:p>
    <w:p w14:paraId="7D962689" w14:textId="5995B0AB" w:rsidR="00401CD2" w:rsidRDefault="001D4C33" w:rsidP="00227E68">
      <w:pPr>
        <w:pStyle w:val="a7"/>
        <w:spacing w:line="240" w:lineRule="auto"/>
        <w:ind w:left="442" w:firstLine="480"/>
        <w:jc w:val="both"/>
        <w:rPr>
          <w:rFonts w:ascii="Times New Roman" w:eastAsia="宋体" w:hAnsi="Times New Roman" w:cs="Times New Roman"/>
          <w:sz w:val="24"/>
        </w:rPr>
      </w:pPr>
      <w:r w:rsidRPr="001D4C33">
        <w:rPr>
          <w:rFonts w:ascii="Times New Roman" w:eastAsia="宋体" w:hAnsi="Times New Roman" w:cs="Times New Roman" w:hint="eastAsia"/>
          <w:sz w:val="24"/>
        </w:rPr>
        <w:t>其中，</w:t>
      </w:r>
      <w:r w:rsidRPr="001D4C33">
        <w:rPr>
          <w:rFonts w:ascii="Times New Roman" w:eastAsia="宋体" w:hAnsi="Times New Roman" w:cs="Times New Roman" w:hint="eastAsia"/>
          <w:sz w:val="24"/>
        </w:rPr>
        <w:t xml:space="preserve">a </w:t>
      </w:r>
      <w:r w:rsidRPr="001D4C33">
        <w:rPr>
          <w:rFonts w:ascii="Times New Roman" w:eastAsia="宋体" w:hAnsi="Times New Roman" w:cs="Times New Roman" w:hint="eastAsia"/>
          <w:sz w:val="24"/>
        </w:rPr>
        <w:t>是锚点样本，</w:t>
      </w:r>
      <w:r w:rsidRPr="001D4C33">
        <w:rPr>
          <w:rFonts w:ascii="Times New Roman" w:eastAsia="宋体" w:hAnsi="Times New Roman" w:cs="Times New Roman" w:hint="eastAsia"/>
          <w:sz w:val="24"/>
        </w:rPr>
        <w:t xml:space="preserve">p </w:t>
      </w:r>
      <w:r w:rsidRPr="001D4C33">
        <w:rPr>
          <w:rFonts w:ascii="Times New Roman" w:eastAsia="宋体" w:hAnsi="Times New Roman" w:cs="Times New Roman" w:hint="eastAsia"/>
          <w:sz w:val="24"/>
        </w:rPr>
        <w:t>是正样本（与锚点同一类别），</w:t>
      </w:r>
      <w:r w:rsidRPr="001D4C33">
        <w:rPr>
          <w:rFonts w:ascii="Times New Roman" w:eastAsia="宋体" w:hAnsi="Times New Roman" w:cs="Times New Roman" w:hint="eastAsia"/>
          <w:sz w:val="24"/>
        </w:rPr>
        <w:t xml:space="preserve">n </w:t>
      </w:r>
      <w:r w:rsidRPr="001D4C33">
        <w:rPr>
          <w:rFonts w:ascii="Times New Roman" w:eastAsia="宋体" w:hAnsi="Times New Roman" w:cs="Times New Roman" w:hint="eastAsia"/>
          <w:sz w:val="24"/>
        </w:rPr>
        <w:t>是负样本（与锚点不同类别）。</w:t>
      </w:r>
      <w:r w:rsidRPr="001D4C33">
        <w:rPr>
          <w:rFonts w:ascii="Times New Roman" w:eastAsia="宋体" w:hAnsi="Times New Roman" w:cs="Times New Roman" w:hint="eastAsia"/>
          <w:sz w:val="24"/>
        </w:rPr>
        <w:t>f(a)</w:t>
      </w:r>
      <w:r w:rsidRPr="001D4C33">
        <w:rPr>
          <w:rFonts w:ascii="Times New Roman" w:eastAsia="宋体" w:hAnsi="Times New Roman" w:cs="Times New Roman" w:hint="eastAsia"/>
          <w:sz w:val="24"/>
        </w:rPr>
        <w:t>、</w:t>
      </w:r>
      <w:r w:rsidRPr="001D4C33">
        <w:rPr>
          <w:rFonts w:ascii="Times New Roman" w:eastAsia="宋体" w:hAnsi="Times New Roman" w:cs="Times New Roman" w:hint="eastAsia"/>
          <w:sz w:val="24"/>
        </w:rPr>
        <w:t xml:space="preserve">f(p) </w:t>
      </w:r>
      <w:r w:rsidRPr="001D4C33">
        <w:rPr>
          <w:rFonts w:ascii="Times New Roman" w:eastAsia="宋体" w:hAnsi="Times New Roman" w:cs="Times New Roman" w:hint="eastAsia"/>
          <w:sz w:val="24"/>
        </w:rPr>
        <w:t>和</w:t>
      </w:r>
      <w:r w:rsidRPr="001D4C33">
        <w:rPr>
          <w:rFonts w:ascii="Times New Roman" w:eastAsia="宋体" w:hAnsi="Times New Roman" w:cs="Times New Roman" w:hint="eastAsia"/>
          <w:sz w:val="24"/>
        </w:rPr>
        <w:t xml:space="preserve"> f(n) </w:t>
      </w:r>
      <w:r w:rsidRPr="001D4C33">
        <w:rPr>
          <w:rFonts w:ascii="Times New Roman" w:eastAsia="宋体" w:hAnsi="Times New Roman" w:cs="Times New Roman" w:hint="eastAsia"/>
          <w:sz w:val="24"/>
        </w:rPr>
        <w:t>分别是它们的特征表示，δ</w:t>
      </w:r>
      <w:r w:rsidRPr="001D4C33">
        <w:rPr>
          <w:rFonts w:ascii="Times New Roman" w:eastAsia="宋体" w:hAnsi="Times New Roman" w:cs="Times New Roman" w:hint="eastAsia"/>
          <w:sz w:val="24"/>
        </w:rPr>
        <w:t xml:space="preserve"> </w:t>
      </w:r>
      <w:r w:rsidRPr="001D4C33">
        <w:rPr>
          <w:rFonts w:ascii="Times New Roman" w:eastAsia="宋体" w:hAnsi="Times New Roman" w:cs="Times New Roman" w:hint="eastAsia"/>
          <w:sz w:val="24"/>
        </w:rPr>
        <w:t>是一个超参数，表示正样本和负样本之间的最小距离。</w:t>
      </w:r>
      <w:r w:rsidR="005E1D05" w:rsidRPr="00227E68">
        <w:rPr>
          <w:rFonts w:ascii="Times New Roman" w:eastAsia="宋体" w:hAnsi="Times New Roman" w:cs="Times New Roman"/>
          <w:sz w:val="24"/>
        </w:rPr>
        <w:t>三元组损失的主要作用是通过最小化同一类别样本之间的距离，同时最大化不同类别样本之间的距离，从而增强特征空间中的类内紧凑性和类间可分性。这有助于模型在特征空间中更好地表示和区分不同类别的样本，提高模型的分类性能和泛化能力。</w:t>
      </w:r>
    </w:p>
    <w:p w14:paraId="0ED1F1C5" w14:textId="476BB401" w:rsidR="003450E0" w:rsidRPr="00227E68" w:rsidRDefault="003450E0" w:rsidP="00227E68">
      <w:pPr>
        <w:pStyle w:val="a7"/>
        <w:spacing w:line="240" w:lineRule="auto"/>
        <w:ind w:left="442" w:firstLine="480"/>
        <w:jc w:val="both"/>
        <w:rPr>
          <w:rFonts w:ascii="Times New Roman" w:eastAsia="宋体" w:hAnsi="Times New Roman" w:cs="Times New Roman"/>
          <w:sz w:val="24"/>
        </w:rPr>
      </w:pPr>
      <w:r>
        <w:rPr>
          <w:rFonts w:ascii="Times New Roman" w:eastAsia="宋体" w:hAnsi="Times New Roman" w:cs="Times New Roman" w:hint="eastAsia"/>
          <w:sz w:val="24"/>
        </w:rPr>
        <w:t>一致性正则化损失：</w:t>
      </w:r>
    </w:p>
    <w:p w14:paraId="3C37276A" w14:textId="583C9AE9" w:rsidR="00401CD2" w:rsidRDefault="003450E0" w:rsidP="009D10FE">
      <w:pPr>
        <w:pStyle w:val="a7"/>
        <w:spacing w:line="240" w:lineRule="auto"/>
        <w:ind w:left="442" w:firstLine="440"/>
        <w:jc w:val="both"/>
        <w:rPr>
          <w:rFonts w:ascii="Times New Roman" w:eastAsia="宋体" w:hAnsi="Times New Roman" w:cs="Times New Roman"/>
          <w:sz w:val="24"/>
        </w:rPr>
      </w:pPr>
      <w:r>
        <w:rPr>
          <w:noProof/>
        </w:rPr>
        <w:drawing>
          <wp:inline distT="0" distB="0" distL="0" distR="0" wp14:anchorId="280FB31D" wp14:editId="476080DC">
            <wp:extent cx="4602145" cy="437165"/>
            <wp:effectExtent l="0" t="0" r="0" b="1270"/>
            <wp:docPr id="21344903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490346" name=""/>
                    <pic:cNvPicPr/>
                  </pic:nvPicPr>
                  <pic:blipFill>
                    <a:blip r:embed="rId11"/>
                    <a:stretch>
                      <a:fillRect/>
                    </a:stretch>
                  </pic:blipFill>
                  <pic:spPr>
                    <a:xfrm>
                      <a:off x="0" y="0"/>
                      <a:ext cx="4649022" cy="441618"/>
                    </a:xfrm>
                    <a:prstGeom prst="rect">
                      <a:avLst/>
                    </a:prstGeom>
                  </pic:spPr>
                </pic:pic>
              </a:graphicData>
            </a:graphic>
          </wp:inline>
        </w:drawing>
      </w:r>
    </w:p>
    <w:p w14:paraId="1C3EF9DA" w14:textId="5718CC24" w:rsidR="007970FD" w:rsidRDefault="00AE1B03" w:rsidP="009D10FE">
      <w:pPr>
        <w:pStyle w:val="a7"/>
        <w:spacing w:line="240" w:lineRule="auto"/>
        <w:ind w:left="442" w:firstLine="480"/>
        <w:jc w:val="both"/>
        <w:rPr>
          <w:rFonts w:ascii="Times New Roman" w:eastAsia="宋体" w:hAnsi="Times New Roman" w:cs="Times New Roman"/>
          <w:sz w:val="24"/>
        </w:rPr>
      </w:pPr>
      <w:r w:rsidRPr="00AE1B03">
        <w:rPr>
          <w:rFonts w:ascii="Times New Roman" w:eastAsia="宋体" w:hAnsi="Times New Roman" w:cs="Times New Roman"/>
          <w:sz w:val="24"/>
        </w:rPr>
        <w:t>这种损失的目的是在各种数据增强或扰动下保持目标域样本提取特征的一致性，从而增强模型的鲁棒性和泛化能力。通过引入目标域样本的原始形式和</w:t>
      </w:r>
      <w:r>
        <w:rPr>
          <w:rFonts w:ascii="Times New Roman" w:eastAsia="宋体" w:hAnsi="Times New Roman" w:cs="Times New Roman" w:hint="eastAsia"/>
          <w:sz w:val="24"/>
        </w:rPr>
        <w:t>增强</w:t>
      </w:r>
      <w:r w:rsidRPr="00AE1B03">
        <w:rPr>
          <w:rFonts w:ascii="Times New Roman" w:eastAsia="宋体" w:hAnsi="Times New Roman" w:cs="Times New Roman"/>
          <w:sz w:val="24"/>
        </w:rPr>
        <w:t>形式之间的一致性约束，这种正则化机制有助于模型在响应输入变换时保持稳定性，同时也缓解了目标域数据稀缺性导致的过拟合问题。</w:t>
      </w:r>
      <w:r w:rsidRPr="00AE1B03">
        <w:rPr>
          <w:rFonts w:ascii="Times New Roman" w:eastAsia="宋体" w:hAnsi="Times New Roman" w:cs="Times New Roman"/>
          <w:sz w:val="24"/>
        </w:rPr>
        <w:t xml:space="preserve"> </w:t>
      </w:r>
      <w:r w:rsidRPr="00AE1B03">
        <w:rPr>
          <w:rFonts w:ascii="Times New Roman" w:eastAsia="宋体" w:hAnsi="Times New Roman" w:cs="Times New Roman"/>
          <w:sz w:val="24"/>
        </w:rPr>
        <w:t>该方法显著提高了模型的泛化性能和识别能力，特别是在目标域数据有限的情况下。</w:t>
      </w:r>
    </w:p>
    <w:p w14:paraId="7113E1B0" w14:textId="51A637BE" w:rsidR="00B46859" w:rsidRDefault="00B46859" w:rsidP="009D10FE">
      <w:pPr>
        <w:pStyle w:val="a7"/>
        <w:spacing w:line="240" w:lineRule="auto"/>
        <w:ind w:left="442" w:firstLine="480"/>
        <w:jc w:val="both"/>
        <w:rPr>
          <w:rFonts w:ascii="Times New Roman" w:eastAsia="宋体" w:hAnsi="Times New Roman" w:cs="Times New Roman"/>
          <w:sz w:val="24"/>
        </w:rPr>
      </w:pPr>
      <w:r>
        <w:rPr>
          <w:rFonts w:ascii="Times New Roman" w:eastAsia="宋体" w:hAnsi="Times New Roman" w:cs="Times New Roman" w:hint="eastAsia"/>
          <w:sz w:val="24"/>
        </w:rPr>
        <w:t>整体损失为：</w:t>
      </w:r>
    </w:p>
    <w:p w14:paraId="7958C7D9" w14:textId="1BE452F2" w:rsidR="00B46859" w:rsidRDefault="00B46859" w:rsidP="009D10FE">
      <w:pPr>
        <w:pStyle w:val="a7"/>
        <w:spacing w:line="240" w:lineRule="auto"/>
        <w:ind w:left="442" w:firstLine="440"/>
        <w:jc w:val="both"/>
        <w:rPr>
          <w:rFonts w:ascii="Times New Roman" w:eastAsia="宋体" w:hAnsi="Times New Roman" w:cs="Times New Roman"/>
          <w:sz w:val="24"/>
        </w:rPr>
      </w:pPr>
      <w:r>
        <w:rPr>
          <w:noProof/>
        </w:rPr>
        <w:drawing>
          <wp:inline distT="0" distB="0" distL="0" distR="0" wp14:anchorId="214EBE2C" wp14:editId="5CC292D9">
            <wp:extent cx="4587945" cy="335838"/>
            <wp:effectExtent l="0" t="0" r="0" b="7620"/>
            <wp:docPr id="21270428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042800" name=""/>
                    <pic:cNvPicPr/>
                  </pic:nvPicPr>
                  <pic:blipFill>
                    <a:blip r:embed="rId12"/>
                    <a:stretch>
                      <a:fillRect/>
                    </a:stretch>
                  </pic:blipFill>
                  <pic:spPr>
                    <a:xfrm>
                      <a:off x="0" y="0"/>
                      <a:ext cx="4689247" cy="343253"/>
                    </a:xfrm>
                    <a:prstGeom prst="rect">
                      <a:avLst/>
                    </a:prstGeom>
                  </pic:spPr>
                </pic:pic>
              </a:graphicData>
            </a:graphic>
          </wp:inline>
        </w:drawing>
      </w:r>
    </w:p>
    <w:p w14:paraId="0CA85B0E" w14:textId="77777777" w:rsidR="00730BBC" w:rsidRPr="00BB4C97" w:rsidRDefault="00730BBC" w:rsidP="009D10FE">
      <w:pPr>
        <w:pStyle w:val="a7"/>
        <w:spacing w:line="240" w:lineRule="auto"/>
        <w:ind w:left="442" w:firstLine="480"/>
        <w:jc w:val="both"/>
        <w:rPr>
          <w:rFonts w:ascii="Times New Roman" w:eastAsia="宋体" w:hAnsi="Times New Roman" w:cs="Times New Roman"/>
          <w:sz w:val="24"/>
        </w:rPr>
      </w:pPr>
    </w:p>
    <w:p w14:paraId="05D4AD37" w14:textId="4139D690" w:rsidR="00F8525D" w:rsidRPr="00BB4C97" w:rsidRDefault="00F8525D" w:rsidP="00F8525D">
      <w:pPr>
        <w:pStyle w:val="a7"/>
        <w:numPr>
          <w:ilvl w:val="0"/>
          <w:numId w:val="9"/>
        </w:numPr>
        <w:ind w:firstLineChars="0"/>
        <w:jc w:val="both"/>
        <w:rPr>
          <w:rFonts w:ascii="Times New Roman" w:eastAsia="宋体" w:hAnsi="Times New Roman" w:cs="Times New Roman"/>
          <w:sz w:val="24"/>
        </w:rPr>
      </w:pPr>
      <w:r w:rsidRPr="00BB4C97">
        <w:rPr>
          <w:rFonts w:ascii="Times New Roman" w:eastAsia="宋体" w:hAnsi="Times New Roman" w:cs="Times New Roman"/>
          <w:sz w:val="24"/>
        </w:rPr>
        <w:lastRenderedPageBreak/>
        <w:t>《</w:t>
      </w:r>
      <w:r w:rsidRPr="00BB4C97">
        <w:rPr>
          <w:rFonts w:ascii="Times New Roman" w:eastAsia="宋体" w:hAnsi="Times New Roman" w:cs="Times New Roman"/>
          <w:sz w:val="24"/>
        </w:rPr>
        <w:t>Rolling element bearing diagnostics—A tutorial</w:t>
      </w:r>
      <w:r w:rsidRPr="00BB4C97">
        <w:rPr>
          <w:rFonts w:ascii="Times New Roman" w:eastAsia="宋体" w:hAnsi="Times New Roman" w:cs="Times New Roman"/>
          <w:sz w:val="24"/>
        </w:rPr>
        <w:t>》</w:t>
      </w:r>
      <w:r w:rsidR="009C569F">
        <w:rPr>
          <w:rFonts w:ascii="Times New Roman" w:eastAsia="宋体" w:hAnsi="Times New Roman" w:cs="Times New Roman" w:hint="eastAsia"/>
          <w:sz w:val="24"/>
        </w:rPr>
        <w:t>——</w:t>
      </w:r>
      <w:r w:rsidR="0066452A">
        <w:rPr>
          <w:rFonts w:ascii="Times New Roman" w:eastAsia="宋体" w:hAnsi="Times New Roman" w:cs="Times New Roman" w:hint="eastAsia"/>
          <w:sz w:val="24"/>
        </w:rPr>
        <w:t xml:space="preserve">2011 </w:t>
      </w:r>
      <w:r w:rsidR="004A77BC">
        <w:rPr>
          <w:rFonts w:ascii="Times New Roman" w:eastAsia="宋体" w:hAnsi="Times New Roman" w:cs="Times New Roman" w:hint="eastAsia"/>
          <w:sz w:val="24"/>
        </w:rPr>
        <w:t>被引次数：</w:t>
      </w:r>
      <w:r w:rsidR="004A77BC">
        <w:rPr>
          <w:rFonts w:ascii="Times New Roman" w:eastAsia="宋体" w:hAnsi="Times New Roman" w:cs="Times New Roman" w:hint="eastAsia"/>
          <w:sz w:val="24"/>
        </w:rPr>
        <w:t>3081</w:t>
      </w:r>
    </w:p>
    <w:p w14:paraId="294163C4" w14:textId="77777777" w:rsidR="00A92353" w:rsidRDefault="00A92353" w:rsidP="005D4DC5">
      <w:pPr>
        <w:pStyle w:val="a7"/>
        <w:spacing w:line="240" w:lineRule="auto"/>
        <w:ind w:left="442" w:firstLine="480"/>
        <w:jc w:val="both"/>
        <w:rPr>
          <w:rFonts w:ascii="Times New Roman" w:eastAsia="宋体" w:hAnsi="Times New Roman" w:cs="Times New Roman"/>
          <w:sz w:val="24"/>
        </w:rPr>
      </w:pPr>
      <w:r w:rsidRPr="00A92353">
        <w:rPr>
          <w:rFonts w:ascii="Times New Roman" w:eastAsia="宋体" w:hAnsi="Times New Roman" w:cs="Times New Roman" w:hint="eastAsia"/>
          <w:sz w:val="24"/>
        </w:rPr>
        <w:t>由于缺乏灵感，打算从传统的故障诊断方法入手，思考其中可以与深度学习结合的方法</w:t>
      </w:r>
      <w:r w:rsidRPr="00A92353">
        <w:rPr>
          <w:rFonts w:ascii="Times New Roman" w:eastAsia="宋体" w:hAnsi="Times New Roman" w:cs="Times New Roman" w:hint="eastAsia"/>
          <w:sz w:val="24"/>
        </w:rPr>
        <w:t xml:space="preserve"> </w:t>
      </w:r>
      <w:r w:rsidRPr="00A92353">
        <w:rPr>
          <w:rFonts w:ascii="Times New Roman" w:eastAsia="宋体" w:hAnsi="Times New Roman" w:cs="Times New Roman" w:hint="eastAsia"/>
          <w:sz w:val="24"/>
        </w:rPr>
        <w:t>。</w:t>
      </w:r>
    </w:p>
    <w:p w14:paraId="72D08DCE" w14:textId="10FEAEE5" w:rsidR="00070585" w:rsidRPr="00F47173" w:rsidRDefault="00F47173" w:rsidP="00F47173">
      <w:pPr>
        <w:pStyle w:val="a7"/>
        <w:spacing w:line="240" w:lineRule="auto"/>
        <w:ind w:left="442" w:firstLine="480"/>
        <w:jc w:val="both"/>
        <w:rPr>
          <w:rFonts w:ascii="Times New Roman" w:eastAsia="宋体" w:hAnsi="Times New Roman" w:cs="Times New Roman" w:hint="eastAsia"/>
          <w:sz w:val="24"/>
        </w:rPr>
      </w:pPr>
      <w:r w:rsidRPr="00F47173">
        <w:rPr>
          <w:rFonts w:ascii="Times New Roman" w:eastAsia="宋体" w:hAnsi="Times New Roman" w:cs="Times New Roman" w:hint="eastAsia"/>
          <w:sz w:val="24"/>
        </w:rPr>
        <w:t>本文介绍了一套半自动化的轴承故障诊断流程</w:t>
      </w:r>
      <w:r w:rsidRPr="00F47173">
        <w:rPr>
          <w:rFonts w:ascii="Times New Roman" w:eastAsia="宋体" w:hAnsi="Times New Roman" w:cs="Times New Roman" w:hint="eastAsia"/>
          <w:sz w:val="24"/>
        </w:rPr>
        <w:t xml:space="preserve"> </w:t>
      </w:r>
      <w:r w:rsidRPr="00F47173">
        <w:rPr>
          <w:rFonts w:ascii="Times New Roman" w:eastAsia="宋体" w:hAnsi="Times New Roman" w:cs="Times New Roman" w:hint="eastAsia"/>
          <w:sz w:val="24"/>
        </w:rPr>
        <w:t>，其核心目的是在存在齿轮等强掩蔽信号的环境中，高效提取和识别伪周期性平稳性的轴承故障冲击特征。论文建立了轴承故障机理模型，并引入周期性平稳性作为分离信号和诊断的理论基础</w:t>
      </w:r>
      <w:r w:rsidRPr="001901E7">
        <w:rPr>
          <w:rFonts w:ascii="Times New Roman" w:eastAsia="宋体" w:hAnsi="Times New Roman" w:cs="Times New Roman" w:hint="eastAsia"/>
          <w:sz w:val="24"/>
        </w:rPr>
        <w:t>。</w:t>
      </w:r>
    </w:p>
    <w:p w14:paraId="298DC1BD" w14:textId="1E651D02" w:rsidR="00F8525D" w:rsidRPr="00934F63" w:rsidRDefault="00070585" w:rsidP="00934F63">
      <w:pPr>
        <w:pStyle w:val="a7"/>
        <w:spacing w:line="240" w:lineRule="auto"/>
        <w:ind w:left="442" w:firstLine="480"/>
        <w:jc w:val="both"/>
        <w:rPr>
          <w:rFonts w:ascii="Times New Roman" w:eastAsia="宋体" w:hAnsi="Times New Roman" w:cs="Times New Roman" w:hint="eastAsia"/>
          <w:sz w:val="24"/>
        </w:rPr>
      </w:pPr>
      <w:r w:rsidRPr="00070585">
        <w:rPr>
          <w:rFonts w:ascii="Times New Roman" w:eastAsia="宋体" w:hAnsi="Times New Roman" w:cs="Times New Roman"/>
          <w:sz w:val="24"/>
        </w:rPr>
        <w:t>对于变转速工况，首先进行</w:t>
      </w:r>
      <w:r w:rsidR="002313EA">
        <w:rPr>
          <w:rFonts w:ascii="Times New Roman" w:eastAsia="宋体" w:hAnsi="Times New Roman" w:cs="Times New Roman" w:hint="eastAsia"/>
          <w:sz w:val="24"/>
        </w:rPr>
        <w:t>阶次</w:t>
      </w:r>
      <w:r w:rsidRPr="00E13EC9">
        <w:rPr>
          <w:rFonts w:ascii="Times New Roman" w:eastAsia="宋体" w:hAnsi="Times New Roman" w:cs="Times New Roman"/>
          <w:sz w:val="24"/>
        </w:rPr>
        <w:t>跟踪（</w:t>
      </w:r>
      <w:r w:rsidRPr="00E13EC9">
        <w:rPr>
          <w:rFonts w:ascii="Times New Roman" w:eastAsia="宋体" w:hAnsi="Times New Roman" w:cs="Times New Roman"/>
          <w:sz w:val="24"/>
        </w:rPr>
        <w:t>Order Tracking</w:t>
      </w:r>
      <w:r w:rsidRPr="00E13EC9">
        <w:rPr>
          <w:rFonts w:ascii="Times New Roman" w:eastAsia="宋体" w:hAnsi="Times New Roman" w:cs="Times New Roman"/>
          <w:sz w:val="24"/>
        </w:rPr>
        <w:t>）以消除转速波动的影响。随后，利用基于周期性平稳性</w:t>
      </w:r>
      <w:r w:rsidRPr="00070585">
        <w:rPr>
          <w:rFonts w:ascii="Times New Roman" w:eastAsia="宋体" w:hAnsi="Times New Roman" w:cs="Times New Roman"/>
          <w:sz w:val="24"/>
        </w:rPr>
        <w:t>理论的</w:t>
      </w:r>
      <w:r w:rsidRPr="00E13EC9">
        <w:rPr>
          <w:rFonts w:ascii="Times New Roman" w:eastAsia="宋体" w:hAnsi="Times New Roman" w:cs="Times New Roman"/>
          <w:sz w:val="24"/>
        </w:rPr>
        <w:t>离散</w:t>
      </w:r>
      <w:r w:rsidRPr="00E13EC9">
        <w:rPr>
          <w:rFonts w:ascii="Times New Roman" w:eastAsia="宋体" w:hAnsi="Times New Roman" w:cs="Times New Roman"/>
          <w:sz w:val="24"/>
        </w:rPr>
        <w:t>/</w:t>
      </w:r>
      <w:r w:rsidRPr="00E13EC9">
        <w:rPr>
          <w:rFonts w:ascii="Times New Roman" w:eastAsia="宋体" w:hAnsi="Times New Roman" w:cs="Times New Roman"/>
          <w:sz w:val="24"/>
        </w:rPr>
        <w:t>随机分离（</w:t>
      </w:r>
      <w:r w:rsidRPr="00E13EC9">
        <w:rPr>
          <w:rFonts w:ascii="Times New Roman" w:eastAsia="宋体" w:hAnsi="Times New Roman" w:cs="Times New Roman"/>
          <w:sz w:val="24"/>
        </w:rPr>
        <w:t>DRS</w:t>
      </w:r>
      <w:r w:rsidRPr="00E13EC9">
        <w:rPr>
          <w:rFonts w:ascii="Times New Roman" w:eastAsia="宋体" w:hAnsi="Times New Roman" w:cs="Times New Roman"/>
          <w:sz w:val="24"/>
        </w:rPr>
        <w:t>）</w:t>
      </w:r>
      <w:r w:rsidR="00F47173">
        <w:rPr>
          <w:rFonts w:ascii="Times New Roman" w:eastAsia="宋体" w:hAnsi="Times New Roman" w:cs="Times New Roman" w:hint="eastAsia"/>
          <w:sz w:val="24"/>
        </w:rPr>
        <w:t>、自适应噪声消除（</w:t>
      </w:r>
      <w:r w:rsidR="00F47173">
        <w:rPr>
          <w:rFonts w:ascii="Times New Roman" w:eastAsia="宋体" w:hAnsi="Times New Roman" w:cs="Times New Roman" w:hint="eastAsia"/>
          <w:sz w:val="24"/>
        </w:rPr>
        <w:t>SANC</w:t>
      </w:r>
      <w:r w:rsidR="00F47173">
        <w:rPr>
          <w:rFonts w:ascii="Times New Roman" w:eastAsia="宋体" w:hAnsi="Times New Roman" w:cs="Times New Roman" w:hint="eastAsia"/>
          <w:sz w:val="24"/>
        </w:rPr>
        <w:t>）、线性预测（自回归）等</w:t>
      </w:r>
      <w:r w:rsidRPr="00E13EC9">
        <w:rPr>
          <w:rFonts w:ascii="Times New Roman" w:eastAsia="宋体" w:hAnsi="Times New Roman" w:cs="Times New Roman"/>
          <w:sz w:val="24"/>
        </w:rPr>
        <w:t>技术，将轴承的随机冲击信号与齿轮等部件的离散频率噪声有效隔离。在信号增强环节，流程结合了两种关键技术：首先，</w:t>
      </w:r>
      <w:r w:rsidR="00D145A3" w:rsidRPr="00070585">
        <w:rPr>
          <w:rFonts w:ascii="Times New Roman" w:eastAsia="宋体" w:hAnsi="Times New Roman" w:cs="Times New Roman"/>
          <w:sz w:val="24"/>
        </w:rPr>
        <w:t>应用</w:t>
      </w:r>
      <w:r w:rsidR="00D145A3" w:rsidRPr="00E13EC9">
        <w:rPr>
          <w:rFonts w:ascii="Times New Roman" w:eastAsia="宋体" w:hAnsi="Times New Roman" w:cs="Times New Roman"/>
          <w:sz w:val="24"/>
        </w:rPr>
        <w:t>最小熵反卷积（</w:t>
      </w:r>
      <w:r w:rsidR="00D145A3" w:rsidRPr="00E13EC9">
        <w:rPr>
          <w:rFonts w:ascii="Times New Roman" w:eastAsia="宋体" w:hAnsi="Times New Roman" w:cs="Times New Roman"/>
          <w:sz w:val="24"/>
        </w:rPr>
        <w:t>MED</w:t>
      </w:r>
      <w:r w:rsidR="00D145A3" w:rsidRPr="00E13EC9">
        <w:rPr>
          <w:rFonts w:ascii="Times New Roman" w:eastAsia="宋体" w:hAnsi="Times New Roman" w:cs="Times New Roman"/>
          <w:sz w:val="24"/>
        </w:rPr>
        <w:t>）对最优带通滤波后的信号进行反卷积处理，以锐化冲击波形</w:t>
      </w:r>
      <w:r w:rsidR="00C85AFF">
        <w:rPr>
          <w:rFonts w:ascii="Times New Roman" w:eastAsia="宋体" w:hAnsi="Times New Roman" w:cs="Times New Roman" w:hint="eastAsia"/>
          <w:sz w:val="24"/>
        </w:rPr>
        <w:t>，去除信号传输路径的拖尾效应</w:t>
      </w:r>
      <w:r w:rsidR="000F368F">
        <w:rPr>
          <w:rFonts w:ascii="Times New Roman" w:eastAsia="宋体" w:hAnsi="Times New Roman" w:cs="Times New Roman" w:hint="eastAsia"/>
          <w:sz w:val="24"/>
        </w:rPr>
        <w:t>（对于高转速情况）</w:t>
      </w:r>
      <w:r w:rsidR="00D145A3">
        <w:rPr>
          <w:rFonts w:ascii="Times New Roman" w:eastAsia="宋体" w:hAnsi="Times New Roman" w:cs="Times New Roman" w:hint="eastAsia"/>
          <w:sz w:val="24"/>
        </w:rPr>
        <w:t>；</w:t>
      </w:r>
      <w:r w:rsidR="00D145A3" w:rsidRPr="00070585">
        <w:rPr>
          <w:rFonts w:ascii="Times New Roman" w:eastAsia="宋体" w:hAnsi="Times New Roman" w:cs="Times New Roman"/>
          <w:sz w:val="24"/>
        </w:rPr>
        <w:t>其次，</w:t>
      </w:r>
      <w:r w:rsidRPr="00E13EC9">
        <w:rPr>
          <w:rFonts w:ascii="Times New Roman" w:eastAsia="宋体" w:hAnsi="Times New Roman" w:cs="Times New Roman"/>
          <w:sz w:val="24"/>
        </w:rPr>
        <w:t>使用谱峰度（</w:t>
      </w:r>
      <w:r w:rsidRPr="00E13EC9">
        <w:rPr>
          <w:rFonts w:ascii="Times New Roman" w:eastAsia="宋体" w:hAnsi="Times New Roman" w:cs="Times New Roman"/>
          <w:sz w:val="24"/>
        </w:rPr>
        <w:t>SK</w:t>
      </w:r>
      <w:r w:rsidRPr="00E13EC9">
        <w:rPr>
          <w:rFonts w:ascii="Times New Roman" w:eastAsia="宋体" w:hAnsi="Times New Roman" w:cs="Times New Roman"/>
          <w:sz w:val="24"/>
        </w:rPr>
        <w:t>）及其峰度图</w:t>
      </w:r>
      <w:r w:rsidRPr="00070585">
        <w:rPr>
          <w:rFonts w:ascii="Times New Roman" w:eastAsia="宋体" w:hAnsi="Times New Roman" w:cs="Times New Roman"/>
          <w:sz w:val="24"/>
        </w:rPr>
        <w:t>来自适应地确定含有冲击能量的最优滤波频带</w:t>
      </w:r>
      <w:r w:rsidRPr="00E13EC9">
        <w:rPr>
          <w:rFonts w:ascii="Times New Roman" w:eastAsia="宋体" w:hAnsi="Times New Roman" w:cs="Times New Roman"/>
          <w:sz w:val="24"/>
        </w:rPr>
        <w:t>。最后，对增强后的信号进行包络分析</w:t>
      </w:r>
      <w:r w:rsidRPr="00070585">
        <w:rPr>
          <w:rFonts w:ascii="Times New Roman" w:eastAsia="宋体" w:hAnsi="Times New Roman" w:cs="Times New Roman"/>
          <w:sz w:val="24"/>
        </w:rPr>
        <w:t>（即解调），提取其</w:t>
      </w:r>
      <w:r w:rsidRPr="00E13EC9">
        <w:rPr>
          <w:rFonts w:ascii="Times New Roman" w:eastAsia="宋体" w:hAnsi="Times New Roman" w:cs="Times New Roman"/>
          <w:sz w:val="24"/>
        </w:rPr>
        <w:t>包络谱</w:t>
      </w:r>
      <w:r w:rsidRPr="00070585">
        <w:rPr>
          <w:rFonts w:ascii="Times New Roman" w:eastAsia="宋体" w:hAnsi="Times New Roman" w:cs="Times New Roman"/>
          <w:sz w:val="24"/>
        </w:rPr>
        <w:t>，通过辨识轴承故障特征频率（</w:t>
      </w:r>
      <w:r w:rsidRPr="00070585">
        <w:rPr>
          <w:rFonts w:ascii="Times New Roman" w:eastAsia="宋体" w:hAnsi="Times New Roman" w:cs="Times New Roman"/>
          <w:sz w:val="24"/>
        </w:rPr>
        <w:t>BPFI</w:t>
      </w:r>
      <w:r w:rsidRPr="00070585">
        <w:rPr>
          <w:rFonts w:ascii="Times New Roman" w:eastAsia="宋体" w:hAnsi="Times New Roman" w:cs="Times New Roman"/>
          <w:sz w:val="24"/>
        </w:rPr>
        <w:t>、</w:t>
      </w:r>
      <w:r w:rsidRPr="00070585">
        <w:rPr>
          <w:rFonts w:ascii="Times New Roman" w:eastAsia="宋体" w:hAnsi="Times New Roman" w:cs="Times New Roman"/>
          <w:sz w:val="24"/>
        </w:rPr>
        <w:t>BPFO</w:t>
      </w:r>
      <w:r w:rsidRPr="00070585">
        <w:rPr>
          <w:rFonts w:ascii="Times New Roman" w:eastAsia="宋体" w:hAnsi="Times New Roman" w:cs="Times New Roman"/>
          <w:sz w:val="24"/>
        </w:rPr>
        <w:t>等）来完成最终的故障诊断。</w:t>
      </w:r>
    </w:p>
    <w:p w14:paraId="57E0194A" w14:textId="6E3FE3C2" w:rsidR="00F8525D" w:rsidRPr="00BB4C97" w:rsidRDefault="00CA0F05" w:rsidP="00CA0F05">
      <w:pPr>
        <w:spacing w:line="240" w:lineRule="auto"/>
        <w:ind w:firstLineChars="175" w:firstLine="385"/>
        <w:jc w:val="center"/>
        <w:rPr>
          <w:rFonts w:ascii="Times New Roman" w:eastAsia="宋体" w:hAnsi="Times New Roman" w:cs="Times New Roman"/>
          <w:sz w:val="24"/>
        </w:rPr>
      </w:pPr>
      <w:r>
        <w:rPr>
          <w:noProof/>
        </w:rPr>
        <w:drawing>
          <wp:inline distT="0" distB="0" distL="0" distR="0" wp14:anchorId="24117A65" wp14:editId="0DEA15C1">
            <wp:extent cx="4686440" cy="2963866"/>
            <wp:effectExtent l="0" t="0" r="0" b="8255"/>
            <wp:docPr id="3010171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17178" name=""/>
                    <pic:cNvPicPr/>
                  </pic:nvPicPr>
                  <pic:blipFill>
                    <a:blip r:embed="rId13"/>
                    <a:stretch>
                      <a:fillRect/>
                    </a:stretch>
                  </pic:blipFill>
                  <pic:spPr>
                    <a:xfrm>
                      <a:off x="0" y="0"/>
                      <a:ext cx="4693722" cy="2968471"/>
                    </a:xfrm>
                    <a:prstGeom prst="rect">
                      <a:avLst/>
                    </a:prstGeom>
                  </pic:spPr>
                </pic:pic>
              </a:graphicData>
            </a:graphic>
          </wp:inline>
        </w:drawing>
      </w:r>
    </w:p>
    <w:p w14:paraId="686C0403"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lastRenderedPageBreak/>
        <w:t>遇到的问题</w:t>
      </w:r>
    </w:p>
    <w:p w14:paraId="1A020524" w14:textId="11B20CF7" w:rsidR="00DC420B" w:rsidRPr="00BB4C97" w:rsidRDefault="00E52D70" w:rsidP="00C84208">
      <w:pPr>
        <w:pStyle w:val="3"/>
        <w:spacing w:line="240" w:lineRule="auto"/>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2.1</w:t>
      </w:r>
      <w:r w:rsidR="00EF22CE" w:rsidRPr="00BB4C97">
        <w:rPr>
          <w:rFonts w:ascii="Times New Roman" w:eastAsia="宋体" w:hAnsi="Times New Roman" w:cs="Times New Roman"/>
          <w:b w:val="0"/>
          <w:bCs w:val="0"/>
          <w:sz w:val="28"/>
          <w:szCs w:val="28"/>
        </w:rPr>
        <w:t xml:space="preserve"> </w:t>
      </w:r>
      <w:r w:rsidR="006329CE" w:rsidRPr="006329CE">
        <w:rPr>
          <w:rFonts w:ascii="Times New Roman" w:eastAsia="宋体" w:hAnsi="Times New Roman" w:cs="Times New Roman" w:hint="eastAsia"/>
          <w:b w:val="0"/>
          <w:bCs w:val="0"/>
          <w:sz w:val="28"/>
          <w:szCs w:val="28"/>
        </w:rPr>
        <w:t>如何在深度学习中有效地融合传统信号处理方法（如</w:t>
      </w:r>
      <w:r w:rsidR="006329CE" w:rsidRPr="006329CE">
        <w:rPr>
          <w:rFonts w:ascii="Times New Roman" w:eastAsia="宋体" w:hAnsi="Times New Roman" w:cs="Times New Roman" w:hint="eastAsia"/>
          <w:b w:val="0"/>
          <w:bCs w:val="0"/>
          <w:sz w:val="28"/>
          <w:szCs w:val="28"/>
        </w:rPr>
        <w:t>MED</w:t>
      </w:r>
      <w:r w:rsidR="006329CE" w:rsidRPr="006329CE">
        <w:rPr>
          <w:rFonts w:ascii="Times New Roman" w:eastAsia="宋体" w:hAnsi="Times New Roman" w:cs="Times New Roman" w:hint="eastAsia"/>
          <w:b w:val="0"/>
          <w:bCs w:val="0"/>
          <w:sz w:val="28"/>
          <w:szCs w:val="28"/>
        </w:rPr>
        <w:t>、</w:t>
      </w:r>
      <w:r w:rsidR="006329CE" w:rsidRPr="006329CE">
        <w:rPr>
          <w:rFonts w:ascii="Times New Roman" w:eastAsia="宋体" w:hAnsi="Times New Roman" w:cs="Times New Roman" w:hint="eastAsia"/>
          <w:b w:val="0"/>
          <w:bCs w:val="0"/>
          <w:sz w:val="28"/>
          <w:szCs w:val="28"/>
        </w:rPr>
        <w:t>SK</w:t>
      </w:r>
      <w:r w:rsidR="006329CE" w:rsidRPr="006329CE">
        <w:rPr>
          <w:rFonts w:ascii="Times New Roman" w:eastAsia="宋体" w:hAnsi="Times New Roman" w:cs="Times New Roman" w:hint="eastAsia"/>
          <w:b w:val="0"/>
          <w:bCs w:val="0"/>
          <w:sz w:val="28"/>
          <w:szCs w:val="28"/>
        </w:rPr>
        <w:t>、</w:t>
      </w:r>
      <w:r w:rsidR="006329CE" w:rsidRPr="006329CE">
        <w:rPr>
          <w:rFonts w:ascii="Times New Roman" w:eastAsia="宋体" w:hAnsi="Times New Roman" w:cs="Times New Roman" w:hint="eastAsia"/>
          <w:b w:val="0"/>
          <w:bCs w:val="0"/>
          <w:sz w:val="28"/>
          <w:szCs w:val="28"/>
        </w:rPr>
        <w:t>DRS</w:t>
      </w:r>
      <w:r w:rsidR="006329CE" w:rsidRPr="006329CE">
        <w:rPr>
          <w:rFonts w:ascii="Times New Roman" w:eastAsia="宋体" w:hAnsi="Times New Roman" w:cs="Times New Roman" w:hint="eastAsia"/>
          <w:b w:val="0"/>
          <w:bCs w:val="0"/>
          <w:sz w:val="28"/>
          <w:szCs w:val="28"/>
        </w:rPr>
        <w:t>）的物理先验知识和数学原理，以设计出鲁棒性更强、可解释性更高的故障特征或网络架构，是当前研究中的一个难点。</w:t>
      </w:r>
    </w:p>
    <w:p w14:paraId="731D9B79" w14:textId="77777777" w:rsidR="00E52D70" w:rsidRPr="00BB4C97" w:rsidRDefault="00E52D70" w:rsidP="00E52D70">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收获与启发</w:t>
      </w:r>
    </w:p>
    <w:p w14:paraId="4444B4A9" w14:textId="478A70A4" w:rsidR="00220B3D" w:rsidRPr="00BB4C97" w:rsidRDefault="00E52D70" w:rsidP="007F53DD">
      <w:pPr>
        <w:pStyle w:val="3"/>
        <w:spacing w:line="240" w:lineRule="auto"/>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3.1</w:t>
      </w:r>
      <w:r w:rsidR="00AB796E" w:rsidRPr="00BB4C97">
        <w:rPr>
          <w:rFonts w:ascii="Times New Roman" w:eastAsia="宋体" w:hAnsi="Times New Roman" w:cs="Times New Roman"/>
          <w:b w:val="0"/>
          <w:bCs w:val="0"/>
          <w:sz w:val="28"/>
          <w:szCs w:val="28"/>
        </w:rPr>
        <w:t xml:space="preserve">  </w:t>
      </w:r>
      <w:r w:rsidR="006329CE" w:rsidRPr="006329CE">
        <w:rPr>
          <w:rFonts w:ascii="Times New Roman" w:eastAsia="宋体" w:hAnsi="Times New Roman" w:cs="Times New Roman" w:hint="eastAsia"/>
          <w:b w:val="0"/>
          <w:bCs w:val="0"/>
          <w:sz w:val="28"/>
          <w:szCs w:val="28"/>
        </w:rPr>
        <w:t>扩散模型为目标域数据稀疏问题提供了有效的数据扩增思路；联合损失函数的构建实现了特征的全局和局部（类别）对齐，以及模型鲁棒性增强的完整框架。</w:t>
      </w:r>
    </w:p>
    <w:p w14:paraId="2E363395" w14:textId="6E643BCD" w:rsidR="000D66D4" w:rsidRPr="00BB4C97" w:rsidRDefault="00F126E3" w:rsidP="00F126E3">
      <w:pPr>
        <w:pStyle w:val="3"/>
        <w:spacing w:line="240" w:lineRule="auto"/>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 xml:space="preserve">3.2 </w:t>
      </w:r>
      <w:r w:rsidR="009B00FC" w:rsidRPr="00BB4C97">
        <w:rPr>
          <w:rFonts w:ascii="Times New Roman" w:eastAsia="宋体" w:hAnsi="Times New Roman" w:cs="Times New Roman"/>
          <w:b w:val="0"/>
          <w:bCs w:val="0"/>
          <w:sz w:val="28"/>
          <w:szCs w:val="28"/>
        </w:rPr>
        <w:t xml:space="preserve"> </w:t>
      </w:r>
      <w:r w:rsidR="006329CE" w:rsidRPr="006329CE">
        <w:rPr>
          <w:rFonts w:ascii="Times New Roman" w:eastAsia="宋体" w:hAnsi="Times New Roman" w:cs="Times New Roman" w:hint="eastAsia"/>
          <w:b w:val="0"/>
          <w:bCs w:val="0"/>
          <w:sz w:val="28"/>
          <w:szCs w:val="28"/>
        </w:rPr>
        <w:t>对传统的故障诊断方法的学习，启发了深度学习与传统信号处理方法（如稀疏表示、特征增强）的有效融合思路</w:t>
      </w:r>
      <w:r w:rsidR="006329CE" w:rsidRPr="006329CE">
        <w:rPr>
          <w:rFonts w:ascii="Times New Roman" w:eastAsia="宋体" w:hAnsi="Times New Roman" w:cs="Times New Roman" w:hint="eastAsia"/>
          <w:b w:val="0"/>
          <w:bCs w:val="0"/>
          <w:sz w:val="28"/>
          <w:szCs w:val="28"/>
        </w:rPr>
        <w:t xml:space="preserve"> </w:t>
      </w:r>
      <w:r w:rsidR="006329CE" w:rsidRPr="006329CE">
        <w:rPr>
          <w:rFonts w:ascii="Times New Roman" w:eastAsia="宋体" w:hAnsi="Times New Roman" w:cs="Times New Roman" w:hint="eastAsia"/>
          <w:b w:val="0"/>
          <w:bCs w:val="0"/>
          <w:sz w:val="28"/>
          <w:szCs w:val="28"/>
        </w:rPr>
        <w:t>。深入理解传统方法背后的物理机理和数学原理，为后续从中提取可供深度学习模型利用的强鲁棒性特征或设计结合物理先验的深度学习架构提供坚实基础和灵感</w:t>
      </w:r>
      <w:r w:rsidR="006329CE" w:rsidRPr="006329CE">
        <w:rPr>
          <w:rFonts w:ascii="Times New Roman" w:eastAsia="宋体" w:hAnsi="Times New Roman" w:cs="Times New Roman" w:hint="eastAsia"/>
          <w:b w:val="0"/>
          <w:bCs w:val="0"/>
          <w:sz w:val="28"/>
          <w:szCs w:val="28"/>
        </w:rPr>
        <w:t xml:space="preserve"> </w:t>
      </w:r>
      <w:r w:rsidR="006329CE" w:rsidRPr="006329CE">
        <w:rPr>
          <w:rFonts w:ascii="Times New Roman" w:eastAsia="宋体" w:hAnsi="Times New Roman" w:cs="Times New Roman" w:hint="eastAsia"/>
          <w:b w:val="0"/>
          <w:bCs w:val="0"/>
          <w:sz w:val="28"/>
          <w:szCs w:val="28"/>
        </w:rPr>
        <w:t>。</w:t>
      </w:r>
    </w:p>
    <w:p w14:paraId="40EFFC64" w14:textId="686B6120" w:rsidR="00195E4E" w:rsidRPr="00BB4C97" w:rsidRDefault="00E52D70" w:rsidP="002E346E">
      <w:pPr>
        <w:pStyle w:val="2"/>
        <w:numPr>
          <w:ilvl w:val="0"/>
          <w:numId w:val="1"/>
        </w:numPr>
        <w:jc w:val="both"/>
        <w:rPr>
          <w:rFonts w:ascii="Times New Roman" w:eastAsia="宋体" w:hAnsi="Times New Roman" w:cs="Times New Roman"/>
        </w:rPr>
      </w:pPr>
      <w:r w:rsidRPr="00BB4C97">
        <w:rPr>
          <w:rFonts w:ascii="Times New Roman" w:eastAsia="宋体" w:hAnsi="Times New Roman" w:cs="Times New Roman"/>
        </w:rPr>
        <w:t>下两周计划</w:t>
      </w:r>
    </w:p>
    <w:p w14:paraId="1387BCD7" w14:textId="4382F307" w:rsidR="00AA4099" w:rsidRPr="00BB4C97" w:rsidRDefault="00B86C1D" w:rsidP="00AA6DE3">
      <w:pPr>
        <w:pStyle w:val="3"/>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t>4.</w:t>
      </w:r>
      <w:r w:rsidR="007938D3" w:rsidRPr="00BB4C97">
        <w:rPr>
          <w:rFonts w:ascii="Times New Roman" w:eastAsia="宋体" w:hAnsi="Times New Roman" w:cs="Times New Roman"/>
          <w:b w:val="0"/>
          <w:bCs w:val="0"/>
          <w:sz w:val="28"/>
          <w:szCs w:val="28"/>
        </w:rPr>
        <w:t>1</w:t>
      </w:r>
      <w:r w:rsidRPr="00BB4C97">
        <w:rPr>
          <w:rFonts w:ascii="Times New Roman" w:eastAsia="宋体" w:hAnsi="Times New Roman" w:cs="Times New Roman"/>
          <w:b w:val="0"/>
          <w:bCs w:val="0"/>
          <w:sz w:val="28"/>
          <w:szCs w:val="28"/>
        </w:rPr>
        <w:t xml:space="preserve"> </w:t>
      </w:r>
      <w:r w:rsidR="0047451A" w:rsidRPr="0047451A">
        <w:rPr>
          <w:rFonts w:ascii="Times New Roman" w:eastAsia="宋体" w:hAnsi="Times New Roman" w:cs="Times New Roman" w:hint="eastAsia"/>
          <w:b w:val="0"/>
          <w:bCs w:val="0"/>
          <w:sz w:val="28"/>
          <w:szCs w:val="28"/>
        </w:rPr>
        <w:t>针对传统诊断方法中（如</w:t>
      </w:r>
      <w:r w:rsidR="0047451A" w:rsidRPr="0047451A">
        <w:rPr>
          <w:rFonts w:ascii="Times New Roman" w:eastAsia="宋体" w:hAnsi="Times New Roman" w:cs="Times New Roman" w:hint="eastAsia"/>
          <w:b w:val="0"/>
          <w:bCs w:val="0"/>
          <w:sz w:val="28"/>
          <w:szCs w:val="28"/>
        </w:rPr>
        <w:t>MED</w:t>
      </w:r>
      <w:r w:rsidR="0047451A" w:rsidRPr="0047451A">
        <w:rPr>
          <w:rFonts w:ascii="Times New Roman" w:eastAsia="宋体" w:hAnsi="Times New Roman" w:cs="Times New Roman" w:hint="eastAsia"/>
          <w:b w:val="0"/>
          <w:bCs w:val="0"/>
          <w:sz w:val="28"/>
          <w:szCs w:val="28"/>
        </w:rPr>
        <w:t>、</w:t>
      </w:r>
      <w:r w:rsidR="0047451A" w:rsidRPr="0047451A">
        <w:rPr>
          <w:rFonts w:ascii="Times New Roman" w:eastAsia="宋体" w:hAnsi="Times New Roman" w:cs="Times New Roman" w:hint="eastAsia"/>
          <w:b w:val="0"/>
          <w:bCs w:val="0"/>
          <w:sz w:val="28"/>
          <w:szCs w:val="28"/>
        </w:rPr>
        <w:t>SK</w:t>
      </w:r>
      <w:r w:rsidR="0047451A" w:rsidRPr="0047451A">
        <w:rPr>
          <w:rFonts w:ascii="Times New Roman" w:eastAsia="宋体" w:hAnsi="Times New Roman" w:cs="Times New Roman" w:hint="eastAsia"/>
          <w:b w:val="0"/>
          <w:bCs w:val="0"/>
          <w:sz w:val="28"/>
          <w:szCs w:val="28"/>
        </w:rPr>
        <w:t>）的关键原理，探索其在深度学习中的具体实现形式，例如将其设计成可学习的、端到端的网络层。</w:t>
      </w:r>
    </w:p>
    <w:p w14:paraId="5BD3C67C" w14:textId="3E576C5A" w:rsidR="00195E4E" w:rsidRPr="00BB4C97" w:rsidRDefault="00195E4E" w:rsidP="00EA3720">
      <w:pPr>
        <w:pStyle w:val="3"/>
        <w:jc w:val="both"/>
        <w:rPr>
          <w:rFonts w:ascii="Times New Roman" w:eastAsia="宋体" w:hAnsi="Times New Roman" w:cs="Times New Roman"/>
          <w:b w:val="0"/>
          <w:bCs w:val="0"/>
          <w:sz w:val="28"/>
          <w:szCs w:val="28"/>
        </w:rPr>
      </w:pPr>
      <w:r w:rsidRPr="00BB4C97">
        <w:rPr>
          <w:rFonts w:ascii="Times New Roman" w:eastAsia="宋体" w:hAnsi="Times New Roman" w:cs="Times New Roman"/>
          <w:b w:val="0"/>
          <w:bCs w:val="0"/>
          <w:sz w:val="28"/>
          <w:szCs w:val="28"/>
        </w:rPr>
        <w:lastRenderedPageBreak/>
        <w:t>4</w:t>
      </w:r>
      <w:r w:rsidR="007938D3" w:rsidRPr="00BB4C97">
        <w:rPr>
          <w:rFonts w:ascii="Times New Roman" w:eastAsia="宋体" w:hAnsi="Times New Roman" w:cs="Times New Roman"/>
          <w:b w:val="0"/>
          <w:bCs w:val="0"/>
          <w:sz w:val="28"/>
          <w:szCs w:val="28"/>
        </w:rPr>
        <w:t>.2</w:t>
      </w:r>
      <w:r w:rsidR="00DE0CBC" w:rsidRPr="00BB4C97">
        <w:rPr>
          <w:rFonts w:ascii="Times New Roman" w:eastAsia="宋体" w:hAnsi="Times New Roman" w:cs="Times New Roman"/>
          <w:b w:val="0"/>
          <w:bCs w:val="0"/>
          <w:sz w:val="28"/>
          <w:szCs w:val="28"/>
        </w:rPr>
        <w:t xml:space="preserve"> </w:t>
      </w:r>
      <w:r w:rsidR="0047451A" w:rsidRPr="0047451A">
        <w:rPr>
          <w:rFonts w:ascii="Times New Roman" w:eastAsia="宋体" w:hAnsi="Times New Roman" w:cs="Times New Roman" w:hint="eastAsia"/>
          <w:b w:val="0"/>
          <w:bCs w:val="0"/>
          <w:sz w:val="28"/>
          <w:szCs w:val="28"/>
        </w:rPr>
        <w:t>查找更多关于“传统信号处理与深度学习融合”或“基于物理先验的故障诊断模型”的文献，并准备搭建基于扩散模型的跨域诊断方法的复现环境。</w:t>
      </w:r>
    </w:p>
    <w:sectPr w:rsidR="00195E4E" w:rsidRPr="00BB4C9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F93FC" w14:textId="77777777" w:rsidR="005452DE" w:rsidRDefault="005452DE" w:rsidP="00B3395D">
      <w:pPr>
        <w:spacing w:after="0" w:line="240" w:lineRule="auto"/>
        <w:rPr>
          <w:rFonts w:hint="eastAsia"/>
        </w:rPr>
      </w:pPr>
      <w:r>
        <w:separator/>
      </w:r>
    </w:p>
  </w:endnote>
  <w:endnote w:type="continuationSeparator" w:id="0">
    <w:p w14:paraId="28C4AA87" w14:textId="77777777" w:rsidR="005452DE" w:rsidRDefault="005452DE" w:rsidP="00B3395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81B13" w14:textId="77777777" w:rsidR="005452DE" w:rsidRDefault="005452DE" w:rsidP="00B3395D">
      <w:pPr>
        <w:spacing w:after="0" w:line="240" w:lineRule="auto"/>
        <w:rPr>
          <w:rFonts w:hint="eastAsia"/>
        </w:rPr>
      </w:pPr>
      <w:r>
        <w:separator/>
      </w:r>
    </w:p>
  </w:footnote>
  <w:footnote w:type="continuationSeparator" w:id="0">
    <w:p w14:paraId="5E6BBF16" w14:textId="77777777" w:rsidR="005452DE" w:rsidRDefault="005452DE" w:rsidP="00B3395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00920"/>
    <w:multiLevelType w:val="multilevel"/>
    <w:tmpl w:val="A66E5C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661644"/>
    <w:multiLevelType w:val="hybridMultilevel"/>
    <w:tmpl w:val="CC24194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189B1ED5"/>
    <w:multiLevelType w:val="hybridMultilevel"/>
    <w:tmpl w:val="05BC4504"/>
    <w:lvl w:ilvl="0" w:tplc="C8248CE6">
      <w:start w:val="1"/>
      <w:numFmt w:val="bullet"/>
      <w:lvlText w:val=""/>
      <w:lvlJc w:val="left"/>
      <w:pPr>
        <w:tabs>
          <w:tab w:val="num" w:pos="340"/>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3" w15:restartNumberingAfterBreak="0">
    <w:nsid w:val="248D5CBE"/>
    <w:multiLevelType w:val="hybridMultilevel"/>
    <w:tmpl w:val="251E6C3A"/>
    <w:lvl w:ilvl="0" w:tplc="D6D0766A">
      <w:start w:val="1"/>
      <w:numFmt w:val="bullet"/>
      <w:lvlText w:val=""/>
      <w:lvlJc w:val="left"/>
      <w:pPr>
        <w:tabs>
          <w:tab w:val="num" w:pos="284"/>
        </w:tabs>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4" w15:restartNumberingAfterBreak="0">
    <w:nsid w:val="253E64CB"/>
    <w:multiLevelType w:val="hybridMultilevel"/>
    <w:tmpl w:val="E2AEE47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 w15:restartNumberingAfterBreak="0">
    <w:nsid w:val="25E32361"/>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E6535C"/>
    <w:multiLevelType w:val="hybridMultilevel"/>
    <w:tmpl w:val="5AF27AD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4A770B51"/>
    <w:multiLevelType w:val="multilevel"/>
    <w:tmpl w:val="ADDA2A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F4237F9"/>
    <w:multiLevelType w:val="hybridMultilevel"/>
    <w:tmpl w:val="33C42E54"/>
    <w:lvl w:ilvl="0" w:tplc="FFFFFFFF">
      <w:start w:val="1"/>
      <w:numFmt w:val="japaneseCounting"/>
      <w:lvlText w:val="%1、"/>
      <w:lvlJc w:val="left"/>
      <w:pPr>
        <w:ind w:left="580" w:hanging="580"/>
      </w:pPr>
      <w:rPr>
        <w:rFonts w:hint="default"/>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6B377948"/>
    <w:multiLevelType w:val="hybridMultilevel"/>
    <w:tmpl w:val="BAA617D8"/>
    <w:lvl w:ilvl="0" w:tplc="281617E4">
      <w:start w:val="1"/>
      <w:numFmt w:val="japaneseCounting"/>
      <w:lvlText w:val="%1、"/>
      <w:lvlJc w:val="left"/>
      <w:pPr>
        <w:ind w:left="580" w:hanging="580"/>
      </w:pPr>
      <w:rPr>
        <w:rFonts w:hint="default"/>
        <w:b w:val="0"/>
        <w:bCs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DC27698"/>
    <w:multiLevelType w:val="multilevel"/>
    <w:tmpl w:val="A5067782"/>
    <w:lvl w:ilvl="0">
      <w:start w:val="1"/>
      <w:numFmt w:val="decimal"/>
      <w:lvlText w:val="%1"/>
      <w:lvlJc w:val="left"/>
      <w:pPr>
        <w:ind w:left="590" w:hanging="590"/>
      </w:pPr>
      <w:rPr>
        <w:rFonts w:hint="default"/>
      </w:rPr>
    </w:lvl>
    <w:lvl w:ilvl="1">
      <w:start w:val="1"/>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1330127"/>
    <w:multiLevelType w:val="multilevel"/>
    <w:tmpl w:val="8E3627C0"/>
    <w:lvl w:ilvl="0">
      <w:start w:val="1"/>
      <w:numFmt w:val="decimal"/>
      <w:lvlText w:val="%1"/>
      <w:lvlJc w:val="left"/>
      <w:pPr>
        <w:ind w:left="590" w:hanging="590"/>
      </w:pPr>
      <w:rPr>
        <w:rFonts w:hint="default"/>
      </w:rPr>
    </w:lvl>
    <w:lvl w:ilvl="1">
      <w:start w:val="2"/>
      <w:numFmt w:val="decimal"/>
      <w:lvlText w:val="%1.%2"/>
      <w:lvlJc w:val="left"/>
      <w:pPr>
        <w:ind w:left="590" w:hanging="590"/>
      </w:pPr>
      <w:rPr>
        <w:rFonts w:ascii="Times New Roman" w:eastAsia="宋体"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5735902">
    <w:abstractNumId w:val="9"/>
  </w:num>
  <w:num w:numId="2" w16cid:durableId="1229152060">
    <w:abstractNumId w:val="5"/>
  </w:num>
  <w:num w:numId="3" w16cid:durableId="330332267">
    <w:abstractNumId w:val="8"/>
  </w:num>
  <w:num w:numId="4" w16cid:durableId="1947812492">
    <w:abstractNumId w:val="10"/>
  </w:num>
  <w:num w:numId="5" w16cid:durableId="818108921">
    <w:abstractNumId w:val="11"/>
  </w:num>
  <w:num w:numId="6" w16cid:durableId="991446053">
    <w:abstractNumId w:val="1"/>
  </w:num>
  <w:num w:numId="7" w16cid:durableId="1829054390">
    <w:abstractNumId w:val="6"/>
  </w:num>
  <w:num w:numId="8" w16cid:durableId="1995833863">
    <w:abstractNumId w:val="2"/>
  </w:num>
  <w:num w:numId="9" w16cid:durableId="951283419">
    <w:abstractNumId w:val="3"/>
  </w:num>
  <w:num w:numId="10" w16cid:durableId="1696153608">
    <w:abstractNumId w:val="7"/>
  </w:num>
  <w:num w:numId="11" w16cid:durableId="1878733507">
    <w:abstractNumId w:val="4"/>
  </w:num>
  <w:num w:numId="12" w16cid:durableId="480584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D2"/>
    <w:rsid w:val="00001072"/>
    <w:rsid w:val="00006A0C"/>
    <w:rsid w:val="0001043F"/>
    <w:rsid w:val="00012369"/>
    <w:rsid w:val="000134DB"/>
    <w:rsid w:val="00013CC6"/>
    <w:rsid w:val="00016878"/>
    <w:rsid w:val="0002353C"/>
    <w:rsid w:val="00024A52"/>
    <w:rsid w:val="00025CC8"/>
    <w:rsid w:val="000307F3"/>
    <w:rsid w:val="0003126C"/>
    <w:rsid w:val="00035CDC"/>
    <w:rsid w:val="00040DE3"/>
    <w:rsid w:val="00050B0D"/>
    <w:rsid w:val="00051CFF"/>
    <w:rsid w:val="00052731"/>
    <w:rsid w:val="000564AE"/>
    <w:rsid w:val="00067D86"/>
    <w:rsid w:val="00070585"/>
    <w:rsid w:val="0007108B"/>
    <w:rsid w:val="00074B3E"/>
    <w:rsid w:val="00085DD3"/>
    <w:rsid w:val="00086700"/>
    <w:rsid w:val="00087FE8"/>
    <w:rsid w:val="00090484"/>
    <w:rsid w:val="0009117A"/>
    <w:rsid w:val="00093B88"/>
    <w:rsid w:val="00095E5E"/>
    <w:rsid w:val="000A75ED"/>
    <w:rsid w:val="000B26AE"/>
    <w:rsid w:val="000B5B94"/>
    <w:rsid w:val="000B5EC8"/>
    <w:rsid w:val="000C0675"/>
    <w:rsid w:val="000C0EC5"/>
    <w:rsid w:val="000C33C1"/>
    <w:rsid w:val="000C7E8C"/>
    <w:rsid w:val="000D55AB"/>
    <w:rsid w:val="000D5BE7"/>
    <w:rsid w:val="000D5EA5"/>
    <w:rsid w:val="000D6109"/>
    <w:rsid w:val="000D63FB"/>
    <w:rsid w:val="000D66D4"/>
    <w:rsid w:val="000D7FC7"/>
    <w:rsid w:val="000E0947"/>
    <w:rsid w:val="000E2F4B"/>
    <w:rsid w:val="000F368F"/>
    <w:rsid w:val="000F60D6"/>
    <w:rsid w:val="00111748"/>
    <w:rsid w:val="001164CF"/>
    <w:rsid w:val="00117043"/>
    <w:rsid w:val="00117F1A"/>
    <w:rsid w:val="001247D7"/>
    <w:rsid w:val="00127EDD"/>
    <w:rsid w:val="00132674"/>
    <w:rsid w:val="0013763E"/>
    <w:rsid w:val="00140C56"/>
    <w:rsid w:val="00142AAF"/>
    <w:rsid w:val="00143549"/>
    <w:rsid w:val="001522B7"/>
    <w:rsid w:val="001527C2"/>
    <w:rsid w:val="00153A99"/>
    <w:rsid w:val="001563BB"/>
    <w:rsid w:val="0015651E"/>
    <w:rsid w:val="00162B52"/>
    <w:rsid w:val="00164611"/>
    <w:rsid w:val="00164B07"/>
    <w:rsid w:val="00164FF8"/>
    <w:rsid w:val="00165E66"/>
    <w:rsid w:val="00167597"/>
    <w:rsid w:val="00170075"/>
    <w:rsid w:val="0017481D"/>
    <w:rsid w:val="00177304"/>
    <w:rsid w:val="00177E92"/>
    <w:rsid w:val="00181A94"/>
    <w:rsid w:val="00181D74"/>
    <w:rsid w:val="00182EB6"/>
    <w:rsid w:val="0018734E"/>
    <w:rsid w:val="001901E7"/>
    <w:rsid w:val="00195E4E"/>
    <w:rsid w:val="00197A8C"/>
    <w:rsid w:val="001A085E"/>
    <w:rsid w:val="001A180C"/>
    <w:rsid w:val="001A28EA"/>
    <w:rsid w:val="001A471A"/>
    <w:rsid w:val="001A601D"/>
    <w:rsid w:val="001B0C53"/>
    <w:rsid w:val="001B2F9F"/>
    <w:rsid w:val="001B5E51"/>
    <w:rsid w:val="001C213E"/>
    <w:rsid w:val="001C2C8B"/>
    <w:rsid w:val="001C3601"/>
    <w:rsid w:val="001D0839"/>
    <w:rsid w:val="001D2A26"/>
    <w:rsid w:val="001D2A44"/>
    <w:rsid w:val="001D4C33"/>
    <w:rsid w:val="001D5A06"/>
    <w:rsid w:val="001D5C36"/>
    <w:rsid w:val="001E267F"/>
    <w:rsid w:val="001E391E"/>
    <w:rsid w:val="001E5353"/>
    <w:rsid w:val="001F152A"/>
    <w:rsid w:val="001F24CC"/>
    <w:rsid w:val="001F2DA1"/>
    <w:rsid w:val="002041D5"/>
    <w:rsid w:val="0020499B"/>
    <w:rsid w:val="002058C7"/>
    <w:rsid w:val="002108C6"/>
    <w:rsid w:val="00214BCF"/>
    <w:rsid w:val="00220B3D"/>
    <w:rsid w:val="00225656"/>
    <w:rsid w:val="002260B2"/>
    <w:rsid w:val="00227DCA"/>
    <w:rsid w:val="00227E68"/>
    <w:rsid w:val="002313EA"/>
    <w:rsid w:val="0023157B"/>
    <w:rsid w:val="00231C16"/>
    <w:rsid w:val="00233A30"/>
    <w:rsid w:val="00234EE9"/>
    <w:rsid w:val="00234FAE"/>
    <w:rsid w:val="00245353"/>
    <w:rsid w:val="00245C49"/>
    <w:rsid w:val="00250D40"/>
    <w:rsid w:val="002520C4"/>
    <w:rsid w:val="00252275"/>
    <w:rsid w:val="00254EF9"/>
    <w:rsid w:val="00255593"/>
    <w:rsid w:val="00257FD6"/>
    <w:rsid w:val="002665A2"/>
    <w:rsid w:val="002677E3"/>
    <w:rsid w:val="00267931"/>
    <w:rsid w:val="00270A6D"/>
    <w:rsid w:val="00274485"/>
    <w:rsid w:val="00276336"/>
    <w:rsid w:val="00285A18"/>
    <w:rsid w:val="00292024"/>
    <w:rsid w:val="002A1B8D"/>
    <w:rsid w:val="002A4347"/>
    <w:rsid w:val="002A46BD"/>
    <w:rsid w:val="002A7B26"/>
    <w:rsid w:val="002B0FBB"/>
    <w:rsid w:val="002B130C"/>
    <w:rsid w:val="002B136E"/>
    <w:rsid w:val="002B2B95"/>
    <w:rsid w:val="002B3505"/>
    <w:rsid w:val="002B76E0"/>
    <w:rsid w:val="002C404D"/>
    <w:rsid w:val="002C5C37"/>
    <w:rsid w:val="002D1CBA"/>
    <w:rsid w:val="002D2786"/>
    <w:rsid w:val="002D4D70"/>
    <w:rsid w:val="002D6776"/>
    <w:rsid w:val="002D7687"/>
    <w:rsid w:val="002E346E"/>
    <w:rsid w:val="002E3976"/>
    <w:rsid w:val="002F105E"/>
    <w:rsid w:val="002F7129"/>
    <w:rsid w:val="00304042"/>
    <w:rsid w:val="00322BE4"/>
    <w:rsid w:val="003236F1"/>
    <w:rsid w:val="003265B9"/>
    <w:rsid w:val="00337DE2"/>
    <w:rsid w:val="00342F51"/>
    <w:rsid w:val="003450E0"/>
    <w:rsid w:val="00360CC7"/>
    <w:rsid w:val="00365DE1"/>
    <w:rsid w:val="0036757D"/>
    <w:rsid w:val="0037297E"/>
    <w:rsid w:val="00383C41"/>
    <w:rsid w:val="00384FD9"/>
    <w:rsid w:val="00385A66"/>
    <w:rsid w:val="003A0710"/>
    <w:rsid w:val="003A0A07"/>
    <w:rsid w:val="003A1D88"/>
    <w:rsid w:val="003A77EF"/>
    <w:rsid w:val="003B02FA"/>
    <w:rsid w:val="003B1988"/>
    <w:rsid w:val="003B589A"/>
    <w:rsid w:val="003B7FE0"/>
    <w:rsid w:val="003C1BF7"/>
    <w:rsid w:val="003C30C6"/>
    <w:rsid w:val="003D02B2"/>
    <w:rsid w:val="003D1A1D"/>
    <w:rsid w:val="003D5C65"/>
    <w:rsid w:val="003E0660"/>
    <w:rsid w:val="003E1FDD"/>
    <w:rsid w:val="003E2222"/>
    <w:rsid w:val="003E569E"/>
    <w:rsid w:val="003E5DD6"/>
    <w:rsid w:val="00401CD2"/>
    <w:rsid w:val="00404663"/>
    <w:rsid w:val="00404E47"/>
    <w:rsid w:val="004077C5"/>
    <w:rsid w:val="004123AB"/>
    <w:rsid w:val="0041327D"/>
    <w:rsid w:val="0041391C"/>
    <w:rsid w:val="00425A8F"/>
    <w:rsid w:val="00431867"/>
    <w:rsid w:val="004350BE"/>
    <w:rsid w:val="004369DC"/>
    <w:rsid w:val="0043798D"/>
    <w:rsid w:val="00440795"/>
    <w:rsid w:val="00442495"/>
    <w:rsid w:val="00442837"/>
    <w:rsid w:val="00445AFD"/>
    <w:rsid w:val="00452716"/>
    <w:rsid w:val="004527C8"/>
    <w:rsid w:val="0045766B"/>
    <w:rsid w:val="004577B8"/>
    <w:rsid w:val="00462795"/>
    <w:rsid w:val="00466F7E"/>
    <w:rsid w:val="00471960"/>
    <w:rsid w:val="00472404"/>
    <w:rsid w:val="0047451A"/>
    <w:rsid w:val="00474F26"/>
    <w:rsid w:val="00475B32"/>
    <w:rsid w:val="00475DBC"/>
    <w:rsid w:val="00476014"/>
    <w:rsid w:val="0047619E"/>
    <w:rsid w:val="00477F6B"/>
    <w:rsid w:val="004812A3"/>
    <w:rsid w:val="0048347D"/>
    <w:rsid w:val="00485FEC"/>
    <w:rsid w:val="004872AA"/>
    <w:rsid w:val="00487526"/>
    <w:rsid w:val="0049309B"/>
    <w:rsid w:val="00496BDE"/>
    <w:rsid w:val="004A23B6"/>
    <w:rsid w:val="004A3EE4"/>
    <w:rsid w:val="004A57E3"/>
    <w:rsid w:val="004A77BC"/>
    <w:rsid w:val="004B0464"/>
    <w:rsid w:val="004B31F2"/>
    <w:rsid w:val="004B6CB0"/>
    <w:rsid w:val="004C516F"/>
    <w:rsid w:val="004D0C6D"/>
    <w:rsid w:val="004D3B3E"/>
    <w:rsid w:val="004D63CC"/>
    <w:rsid w:val="004F742A"/>
    <w:rsid w:val="005007AC"/>
    <w:rsid w:val="00503473"/>
    <w:rsid w:val="00503992"/>
    <w:rsid w:val="00506FB7"/>
    <w:rsid w:val="00514425"/>
    <w:rsid w:val="00517554"/>
    <w:rsid w:val="00521401"/>
    <w:rsid w:val="0052153B"/>
    <w:rsid w:val="00525AD8"/>
    <w:rsid w:val="0052649C"/>
    <w:rsid w:val="005314A3"/>
    <w:rsid w:val="00536552"/>
    <w:rsid w:val="00541840"/>
    <w:rsid w:val="0054224D"/>
    <w:rsid w:val="00542F90"/>
    <w:rsid w:val="005452DE"/>
    <w:rsid w:val="00545BBF"/>
    <w:rsid w:val="00546EDB"/>
    <w:rsid w:val="00552920"/>
    <w:rsid w:val="00556C9A"/>
    <w:rsid w:val="005607E6"/>
    <w:rsid w:val="00567DF0"/>
    <w:rsid w:val="005774DB"/>
    <w:rsid w:val="005778E0"/>
    <w:rsid w:val="00577BFA"/>
    <w:rsid w:val="00577F31"/>
    <w:rsid w:val="005844D3"/>
    <w:rsid w:val="00590456"/>
    <w:rsid w:val="005946BE"/>
    <w:rsid w:val="00594872"/>
    <w:rsid w:val="005A549A"/>
    <w:rsid w:val="005B1A2D"/>
    <w:rsid w:val="005B3633"/>
    <w:rsid w:val="005B4192"/>
    <w:rsid w:val="005B6932"/>
    <w:rsid w:val="005B726E"/>
    <w:rsid w:val="005B7281"/>
    <w:rsid w:val="005C0B31"/>
    <w:rsid w:val="005C5AEB"/>
    <w:rsid w:val="005C6A3B"/>
    <w:rsid w:val="005D4DC5"/>
    <w:rsid w:val="005D5058"/>
    <w:rsid w:val="005E1D05"/>
    <w:rsid w:val="005E3C06"/>
    <w:rsid w:val="005E47B7"/>
    <w:rsid w:val="005E6308"/>
    <w:rsid w:val="005E7102"/>
    <w:rsid w:val="005F074B"/>
    <w:rsid w:val="005F3A89"/>
    <w:rsid w:val="005F484F"/>
    <w:rsid w:val="005F79AB"/>
    <w:rsid w:val="00600EF5"/>
    <w:rsid w:val="00612848"/>
    <w:rsid w:val="00612DD6"/>
    <w:rsid w:val="00613610"/>
    <w:rsid w:val="00615D33"/>
    <w:rsid w:val="00616433"/>
    <w:rsid w:val="00622088"/>
    <w:rsid w:val="00622491"/>
    <w:rsid w:val="00626558"/>
    <w:rsid w:val="006329CE"/>
    <w:rsid w:val="0063310D"/>
    <w:rsid w:val="00634824"/>
    <w:rsid w:val="0063625A"/>
    <w:rsid w:val="006365D6"/>
    <w:rsid w:val="00640321"/>
    <w:rsid w:val="00641351"/>
    <w:rsid w:val="00645FCF"/>
    <w:rsid w:val="00647C6D"/>
    <w:rsid w:val="00652B0E"/>
    <w:rsid w:val="006609D8"/>
    <w:rsid w:val="0066223D"/>
    <w:rsid w:val="006627E0"/>
    <w:rsid w:val="00662B8C"/>
    <w:rsid w:val="0066452A"/>
    <w:rsid w:val="006703A1"/>
    <w:rsid w:val="00675BAB"/>
    <w:rsid w:val="00677A13"/>
    <w:rsid w:val="00680DFB"/>
    <w:rsid w:val="00683A6D"/>
    <w:rsid w:val="0068529B"/>
    <w:rsid w:val="0069103A"/>
    <w:rsid w:val="00691A8E"/>
    <w:rsid w:val="006943B3"/>
    <w:rsid w:val="006A2B40"/>
    <w:rsid w:val="006A4D97"/>
    <w:rsid w:val="006A5E1F"/>
    <w:rsid w:val="006A721F"/>
    <w:rsid w:val="006B275C"/>
    <w:rsid w:val="006B353F"/>
    <w:rsid w:val="006B45F3"/>
    <w:rsid w:val="006B5E81"/>
    <w:rsid w:val="006C1216"/>
    <w:rsid w:val="006C7DFD"/>
    <w:rsid w:val="006D04C9"/>
    <w:rsid w:val="006D1168"/>
    <w:rsid w:val="006D19BB"/>
    <w:rsid w:val="006D7D3D"/>
    <w:rsid w:val="006E1B25"/>
    <w:rsid w:val="006E4522"/>
    <w:rsid w:val="006F02B9"/>
    <w:rsid w:val="006F2101"/>
    <w:rsid w:val="006F24C9"/>
    <w:rsid w:val="007014E1"/>
    <w:rsid w:val="007073D0"/>
    <w:rsid w:val="00711909"/>
    <w:rsid w:val="00714347"/>
    <w:rsid w:val="0071680C"/>
    <w:rsid w:val="00721F82"/>
    <w:rsid w:val="00725007"/>
    <w:rsid w:val="00725B6B"/>
    <w:rsid w:val="00726CDA"/>
    <w:rsid w:val="00730BBC"/>
    <w:rsid w:val="00733067"/>
    <w:rsid w:val="0073331D"/>
    <w:rsid w:val="007367C5"/>
    <w:rsid w:val="007371F6"/>
    <w:rsid w:val="007431F1"/>
    <w:rsid w:val="00747EFD"/>
    <w:rsid w:val="00751AFE"/>
    <w:rsid w:val="007532BF"/>
    <w:rsid w:val="0075462E"/>
    <w:rsid w:val="007562E3"/>
    <w:rsid w:val="00760833"/>
    <w:rsid w:val="00766479"/>
    <w:rsid w:val="00767007"/>
    <w:rsid w:val="00770B16"/>
    <w:rsid w:val="007722ED"/>
    <w:rsid w:val="007723DA"/>
    <w:rsid w:val="00772556"/>
    <w:rsid w:val="00772627"/>
    <w:rsid w:val="00775753"/>
    <w:rsid w:val="00780300"/>
    <w:rsid w:val="007827A5"/>
    <w:rsid w:val="00782F35"/>
    <w:rsid w:val="0079130F"/>
    <w:rsid w:val="007938D3"/>
    <w:rsid w:val="007970FD"/>
    <w:rsid w:val="007A011C"/>
    <w:rsid w:val="007A4259"/>
    <w:rsid w:val="007B6542"/>
    <w:rsid w:val="007C0F15"/>
    <w:rsid w:val="007C12EC"/>
    <w:rsid w:val="007C5C19"/>
    <w:rsid w:val="007D017E"/>
    <w:rsid w:val="007D0368"/>
    <w:rsid w:val="007E120E"/>
    <w:rsid w:val="007E6183"/>
    <w:rsid w:val="007F1273"/>
    <w:rsid w:val="007F1351"/>
    <w:rsid w:val="007F53DD"/>
    <w:rsid w:val="00807FC6"/>
    <w:rsid w:val="00811EB0"/>
    <w:rsid w:val="0081291C"/>
    <w:rsid w:val="00816E28"/>
    <w:rsid w:val="008208F5"/>
    <w:rsid w:val="008216F1"/>
    <w:rsid w:val="008241E5"/>
    <w:rsid w:val="008244D1"/>
    <w:rsid w:val="00831EEF"/>
    <w:rsid w:val="00832604"/>
    <w:rsid w:val="00832BC5"/>
    <w:rsid w:val="00854101"/>
    <w:rsid w:val="00856EB6"/>
    <w:rsid w:val="0086138F"/>
    <w:rsid w:val="008649F6"/>
    <w:rsid w:val="0086623E"/>
    <w:rsid w:val="00867A19"/>
    <w:rsid w:val="00871CB8"/>
    <w:rsid w:val="0087238F"/>
    <w:rsid w:val="0087482B"/>
    <w:rsid w:val="00874CEB"/>
    <w:rsid w:val="00875158"/>
    <w:rsid w:val="008874B7"/>
    <w:rsid w:val="00891485"/>
    <w:rsid w:val="008924C4"/>
    <w:rsid w:val="008928CC"/>
    <w:rsid w:val="008946B5"/>
    <w:rsid w:val="0089626D"/>
    <w:rsid w:val="0089707F"/>
    <w:rsid w:val="008A0B8E"/>
    <w:rsid w:val="008A4257"/>
    <w:rsid w:val="008A4D72"/>
    <w:rsid w:val="008A5986"/>
    <w:rsid w:val="008B254F"/>
    <w:rsid w:val="008B3184"/>
    <w:rsid w:val="008B4C35"/>
    <w:rsid w:val="008B5DC6"/>
    <w:rsid w:val="008C6CF2"/>
    <w:rsid w:val="008D14C2"/>
    <w:rsid w:val="008D1CE6"/>
    <w:rsid w:val="008E03D4"/>
    <w:rsid w:val="008E4C48"/>
    <w:rsid w:val="008E7175"/>
    <w:rsid w:val="008F6517"/>
    <w:rsid w:val="009002ED"/>
    <w:rsid w:val="00900733"/>
    <w:rsid w:val="00903033"/>
    <w:rsid w:val="009058FF"/>
    <w:rsid w:val="0090607A"/>
    <w:rsid w:val="00906CC1"/>
    <w:rsid w:val="00911E1D"/>
    <w:rsid w:val="0091341B"/>
    <w:rsid w:val="00914908"/>
    <w:rsid w:val="0091594F"/>
    <w:rsid w:val="00924337"/>
    <w:rsid w:val="00931FFA"/>
    <w:rsid w:val="00934279"/>
    <w:rsid w:val="00934F63"/>
    <w:rsid w:val="00935F3B"/>
    <w:rsid w:val="00936102"/>
    <w:rsid w:val="00936EE2"/>
    <w:rsid w:val="009379F0"/>
    <w:rsid w:val="009436E5"/>
    <w:rsid w:val="00943E6E"/>
    <w:rsid w:val="009446E1"/>
    <w:rsid w:val="00945FFE"/>
    <w:rsid w:val="00947019"/>
    <w:rsid w:val="00952FF6"/>
    <w:rsid w:val="009568D5"/>
    <w:rsid w:val="009569B7"/>
    <w:rsid w:val="00963533"/>
    <w:rsid w:val="00965004"/>
    <w:rsid w:val="00970B68"/>
    <w:rsid w:val="00971F84"/>
    <w:rsid w:val="00972E3A"/>
    <w:rsid w:val="00972F6C"/>
    <w:rsid w:val="00980CD0"/>
    <w:rsid w:val="00981422"/>
    <w:rsid w:val="00987733"/>
    <w:rsid w:val="009A1F0E"/>
    <w:rsid w:val="009A1FD6"/>
    <w:rsid w:val="009A77FE"/>
    <w:rsid w:val="009A7872"/>
    <w:rsid w:val="009B00FC"/>
    <w:rsid w:val="009B2937"/>
    <w:rsid w:val="009B58EC"/>
    <w:rsid w:val="009B5AAD"/>
    <w:rsid w:val="009C119C"/>
    <w:rsid w:val="009C37C3"/>
    <w:rsid w:val="009C569F"/>
    <w:rsid w:val="009C6894"/>
    <w:rsid w:val="009C6C35"/>
    <w:rsid w:val="009D10FE"/>
    <w:rsid w:val="009D401B"/>
    <w:rsid w:val="009D787A"/>
    <w:rsid w:val="009D7BD0"/>
    <w:rsid w:val="009E004F"/>
    <w:rsid w:val="009E3BE4"/>
    <w:rsid w:val="009E3F7E"/>
    <w:rsid w:val="009E43D2"/>
    <w:rsid w:val="009E73AF"/>
    <w:rsid w:val="009F1930"/>
    <w:rsid w:val="009F5B55"/>
    <w:rsid w:val="009F68E6"/>
    <w:rsid w:val="009F7312"/>
    <w:rsid w:val="009F797B"/>
    <w:rsid w:val="00A06478"/>
    <w:rsid w:val="00A14D5F"/>
    <w:rsid w:val="00A14E43"/>
    <w:rsid w:val="00A20C70"/>
    <w:rsid w:val="00A233B2"/>
    <w:rsid w:val="00A2741C"/>
    <w:rsid w:val="00A30F1A"/>
    <w:rsid w:val="00A36646"/>
    <w:rsid w:val="00A369E1"/>
    <w:rsid w:val="00A36D2A"/>
    <w:rsid w:val="00A37AE4"/>
    <w:rsid w:val="00A40F91"/>
    <w:rsid w:val="00A426DC"/>
    <w:rsid w:val="00A42CF7"/>
    <w:rsid w:val="00A43154"/>
    <w:rsid w:val="00A43442"/>
    <w:rsid w:val="00A45CA4"/>
    <w:rsid w:val="00A47453"/>
    <w:rsid w:val="00A47643"/>
    <w:rsid w:val="00A50851"/>
    <w:rsid w:val="00A533E4"/>
    <w:rsid w:val="00A537EB"/>
    <w:rsid w:val="00A56598"/>
    <w:rsid w:val="00A5747B"/>
    <w:rsid w:val="00A61E50"/>
    <w:rsid w:val="00A64E3B"/>
    <w:rsid w:val="00A65AAF"/>
    <w:rsid w:val="00A70F6D"/>
    <w:rsid w:val="00A74EF9"/>
    <w:rsid w:val="00A771D5"/>
    <w:rsid w:val="00A860CE"/>
    <w:rsid w:val="00A86395"/>
    <w:rsid w:val="00A8740F"/>
    <w:rsid w:val="00A92353"/>
    <w:rsid w:val="00A94F0D"/>
    <w:rsid w:val="00A957FF"/>
    <w:rsid w:val="00AA0581"/>
    <w:rsid w:val="00AA264B"/>
    <w:rsid w:val="00AA2CC0"/>
    <w:rsid w:val="00AA4099"/>
    <w:rsid w:val="00AA4342"/>
    <w:rsid w:val="00AA6DE3"/>
    <w:rsid w:val="00AB63C6"/>
    <w:rsid w:val="00AB796E"/>
    <w:rsid w:val="00AC2CEB"/>
    <w:rsid w:val="00AC3D10"/>
    <w:rsid w:val="00AC3EED"/>
    <w:rsid w:val="00AC668A"/>
    <w:rsid w:val="00AD73BC"/>
    <w:rsid w:val="00AE1B03"/>
    <w:rsid w:val="00AE497B"/>
    <w:rsid w:val="00AE4AF1"/>
    <w:rsid w:val="00AE4B1E"/>
    <w:rsid w:val="00AE654F"/>
    <w:rsid w:val="00AF174F"/>
    <w:rsid w:val="00AF1FCE"/>
    <w:rsid w:val="00AF2064"/>
    <w:rsid w:val="00B064D2"/>
    <w:rsid w:val="00B068CA"/>
    <w:rsid w:val="00B06EEC"/>
    <w:rsid w:val="00B127E4"/>
    <w:rsid w:val="00B137B2"/>
    <w:rsid w:val="00B13AEE"/>
    <w:rsid w:val="00B140D1"/>
    <w:rsid w:val="00B14A26"/>
    <w:rsid w:val="00B20969"/>
    <w:rsid w:val="00B2192C"/>
    <w:rsid w:val="00B2228F"/>
    <w:rsid w:val="00B2241E"/>
    <w:rsid w:val="00B247A1"/>
    <w:rsid w:val="00B255A3"/>
    <w:rsid w:val="00B27A01"/>
    <w:rsid w:val="00B3395D"/>
    <w:rsid w:val="00B35CE6"/>
    <w:rsid w:val="00B36E77"/>
    <w:rsid w:val="00B450BA"/>
    <w:rsid w:val="00B46859"/>
    <w:rsid w:val="00B604EE"/>
    <w:rsid w:val="00B6283E"/>
    <w:rsid w:val="00B810A5"/>
    <w:rsid w:val="00B85130"/>
    <w:rsid w:val="00B86274"/>
    <w:rsid w:val="00B86C1D"/>
    <w:rsid w:val="00B87F35"/>
    <w:rsid w:val="00B90C30"/>
    <w:rsid w:val="00B91AE4"/>
    <w:rsid w:val="00B93366"/>
    <w:rsid w:val="00B93989"/>
    <w:rsid w:val="00B94038"/>
    <w:rsid w:val="00B9439C"/>
    <w:rsid w:val="00BA4A2A"/>
    <w:rsid w:val="00BB182B"/>
    <w:rsid w:val="00BB288C"/>
    <w:rsid w:val="00BB4C97"/>
    <w:rsid w:val="00BB7BD1"/>
    <w:rsid w:val="00BC6650"/>
    <w:rsid w:val="00BC7B6A"/>
    <w:rsid w:val="00BD31B0"/>
    <w:rsid w:val="00BD359B"/>
    <w:rsid w:val="00BD3B9C"/>
    <w:rsid w:val="00BD6568"/>
    <w:rsid w:val="00BD738A"/>
    <w:rsid w:val="00BD7A94"/>
    <w:rsid w:val="00BE4ED7"/>
    <w:rsid w:val="00BE6B08"/>
    <w:rsid w:val="00BF06B9"/>
    <w:rsid w:val="00BF3ADE"/>
    <w:rsid w:val="00BF7F6E"/>
    <w:rsid w:val="00C03AF7"/>
    <w:rsid w:val="00C07ED2"/>
    <w:rsid w:val="00C10BC3"/>
    <w:rsid w:val="00C1110D"/>
    <w:rsid w:val="00C1349F"/>
    <w:rsid w:val="00C179D7"/>
    <w:rsid w:val="00C17F0A"/>
    <w:rsid w:val="00C32709"/>
    <w:rsid w:val="00C33420"/>
    <w:rsid w:val="00C35080"/>
    <w:rsid w:val="00C401E9"/>
    <w:rsid w:val="00C4106D"/>
    <w:rsid w:val="00C435E6"/>
    <w:rsid w:val="00C43FA2"/>
    <w:rsid w:val="00C47AF1"/>
    <w:rsid w:val="00C47E14"/>
    <w:rsid w:val="00C536A9"/>
    <w:rsid w:val="00C56E0A"/>
    <w:rsid w:val="00C5798A"/>
    <w:rsid w:val="00C63B50"/>
    <w:rsid w:val="00C64F0C"/>
    <w:rsid w:val="00C70A54"/>
    <w:rsid w:val="00C715E6"/>
    <w:rsid w:val="00C748E5"/>
    <w:rsid w:val="00C74ED3"/>
    <w:rsid w:val="00C75848"/>
    <w:rsid w:val="00C75B8A"/>
    <w:rsid w:val="00C80ACA"/>
    <w:rsid w:val="00C81B05"/>
    <w:rsid w:val="00C829B9"/>
    <w:rsid w:val="00C84208"/>
    <w:rsid w:val="00C84590"/>
    <w:rsid w:val="00C85AFF"/>
    <w:rsid w:val="00C87659"/>
    <w:rsid w:val="00C920F7"/>
    <w:rsid w:val="00C92B3D"/>
    <w:rsid w:val="00C9458E"/>
    <w:rsid w:val="00C95695"/>
    <w:rsid w:val="00C969D2"/>
    <w:rsid w:val="00CA079E"/>
    <w:rsid w:val="00CA0F05"/>
    <w:rsid w:val="00CB4389"/>
    <w:rsid w:val="00CC3088"/>
    <w:rsid w:val="00CC4566"/>
    <w:rsid w:val="00CC4E35"/>
    <w:rsid w:val="00CC5039"/>
    <w:rsid w:val="00CD088B"/>
    <w:rsid w:val="00CD4B7A"/>
    <w:rsid w:val="00CD7C4E"/>
    <w:rsid w:val="00CE00F7"/>
    <w:rsid w:val="00CE0843"/>
    <w:rsid w:val="00CE25D1"/>
    <w:rsid w:val="00CE25EC"/>
    <w:rsid w:val="00CE30FF"/>
    <w:rsid w:val="00CF2029"/>
    <w:rsid w:val="00CF568E"/>
    <w:rsid w:val="00CF6C08"/>
    <w:rsid w:val="00D00B1E"/>
    <w:rsid w:val="00D02400"/>
    <w:rsid w:val="00D038D9"/>
    <w:rsid w:val="00D03C0C"/>
    <w:rsid w:val="00D12168"/>
    <w:rsid w:val="00D145A3"/>
    <w:rsid w:val="00D17988"/>
    <w:rsid w:val="00D25513"/>
    <w:rsid w:val="00D27B0C"/>
    <w:rsid w:val="00D30720"/>
    <w:rsid w:val="00D30A6B"/>
    <w:rsid w:val="00D33C13"/>
    <w:rsid w:val="00D42C67"/>
    <w:rsid w:val="00D42E6C"/>
    <w:rsid w:val="00D47839"/>
    <w:rsid w:val="00D507D0"/>
    <w:rsid w:val="00D54426"/>
    <w:rsid w:val="00D5635B"/>
    <w:rsid w:val="00D564AE"/>
    <w:rsid w:val="00D62948"/>
    <w:rsid w:val="00D634B8"/>
    <w:rsid w:val="00D654D3"/>
    <w:rsid w:val="00D65BF8"/>
    <w:rsid w:val="00D701BE"/>
    <w:rsid w:val="00D7155A"/>
    <w:rsid w:val="00D745CD"/>
    <w:rsid w:val="00D752F7"/>
    <w:rsid w:val="00D7591B"/>
    <w:rsid w:val="00D76BF3"/>
    <w:rsid w:val="00D7738A"/>
    <w:rsid w:val="00D8184D"/>
    <w:rsid w:val="00D81D0F"/>
    <w:rsid w:val="00D902D1"/>
    <w:rsid w:val="00DA3117"/>
    <w:rsid w:val="00DA3973"/>
    <w:rsid w:val="00DA4C17"/>
    <w:rsid w:val="00DB0104"/>
    <w:rsid w:val="00DC0343"/>
    <w:rsid w:val="00DC420B"/>
    <w:rsid w:val="00DD0F70"/>
    <w:rsid w:val="00DD3DC9"/>
    <w:rsid w:val="00DD5D52"/>
    <w:rsid w:val="00DD7A78"/>
    <w:rsid w:val="00DE0CBC"/>
    <w:rsid w:val="00DE364D"/>
    <w:rsid w:val="00DE377E"/>
    <w:rsid w:val="00DE6AAC"/>
    <w:rsid w:val="00DF3869"/>
    <w:rsid w:val="00DF61F7"/>
    <w:rsid w:val="00E00E8C"/>
    <w:rsid w:val="00E03332"/>
    <w:rsid w:val="00E03E82"/>
    <w:rsid w:val="00E107AC"/>
    <w:rsid w:val="00E1272C"/>
    <w:rsid w:val="00E13EC9"/>
    <w:rsid w:val="00E16EBF"/>
    <w:rsid w:val="00E206B7"/>
    <w:rsid w:val="00E2305E"/>
    <w:rsid w:val="00E271C3"/>
    <w:rsid w:val="00E27550"/>
    <w:rsid w:val="00E279D1"/>
    <w:rsid w:val="00E370EC"/>
    <w:rsid w:val="00E437AD"/>
    <w:rsid w:val="00E5138B"/>
    <w:rsid w:val="00E52D70"/>
    <w:rsid w:val="00E57844"/>
    <w:rsid w:val="00E62279"/>
    <w:rsid w:val="00E6230F"/>
    <w:rsid w:val="00E64FDA"/>
    <w:rsid w:val="00E66B2E"/>
    <w:rsid w:val="00E67D9F"/>
    <w:rsid w:val="00E715DA"/>
    <w:rsid w:val="00E728CC"/>
    <w:rsid w:val="00E76EEF"/>
    <w:rsid w:val="00E820F4"/>
    <w:rsid w:val="00E84E27"/>
    <w:rsid w:val="00E86789"/>
    <w:rsid w:val="00EA16AF"/>
    <w:rsid w:val="00EA3720"/>
    <w:rsid w:val="00EA566E"/>
    <w:rsid w:val="00EA5F70"/>
    <w:rsid w:val="00EB2274"/>
    <w:rsid w:val="00EB2E7C"/>
    <w:rsid w:val="00EB3F9B"/>
    <w:rsid w:val="00EB5B48"/>
    <w:rsid w:val="00EB630F"/>
    <w:rsid w:val="00EC2193"/>
    <w:rsid w:val="00EC5432"/>
    <w:rsid w:val="00EC68C0"/>
    <w:rsid w:val="00EC6FC2"/>
    <w:rsid w:val="00ED06A4"/>
    <w:rsid w:val="00ED1C83"/>
    <w:rsid w:val="00ED7769"/>
    <w:rsid w:val="00EE7F94"/>
    <w:rsid w:val="00EF22CE"/>
    <w:rsid w:val="00EF511F"/>
    <w:rsid w:val="00EF5729"/>
    <w:rsid w:val="00EF5A53"/>
    <w:rsid w:val="00F07854"/>
    <w:rsid w:val="00F1003C"/>
    <w:rsid w:val="00F126E3"/>
    <w:rsid w:val="00F2186F"/>
    <w:rsid w:val="00F21DEB"/>
    <w:rsid w:val="00F2519A"/>
    <w:rsid w:val="00F26F67"/>
    <w:rsid w:val="00F3075F"/>
    <w:rsid w:val="00F373DD"/>
    <w:rsid w:val="00F41F7B"/>
    <w:rsid w:val="00F42F14"/>
    <w:rsid w:val="00F44E8F"/>
    <w:rsid w:val="00F45A13"/>
    <w:rsid w:val="00F47173"/>
    <w:rsid w:val="00F504AE"/>
    <w:rsid w:val="00F51B14"/>
    <w:rsid w:val="00F53C89"/>
    <w:rsid w:val="00F55D15"/>
    <w:rsid w:val="00F611F4"/>
    <w:rsid w:val="00F62B1A"/>
    <w:rsid w:val="00F7158B"/>
    <w:rsid w:val="00F74A02"/>
    <w:rsid w:val="00F777BE"/>
    <w:rsid w:val="00F80357"/>
    <w:rsid w:val="00F82F68"/>
    <w:rsid w:val="00F84802"/>
    <w:rsid w:val="00F8525D"/>
    <w:rsid w:val="00F927EF"/>
    <w:rsid w:val="00F93C18"/>
    <w:rsid w:val="00F95550"/>
    <w:rsid w:val="00F95DBE"/>
    <w:rsid w:val="00FA1267"/>
    <w:rsid w:val="00FA22F8"/>
    <w:rsid w:val="00FA5767"/>
    <w:rsid w:val="00FB02A3"/>
    <w:rsid w:val="00FC3EE6"/>
    <w:rsid w:val="00FC5C88"/>
    <w:rsid w:val="00FC6B4F"/>
    <w:rsid w:val="00FC6CAD"/>
    <w:rsid w:val="00FD3785"/>
    <w:rsid w:val="00FD7FCB"/>
    <w:rsid w:val="00FE091D"/>
    <w:rsid w:val="00FE156E"/>
    <w:rsid w:val="00FE582C"/>
    <w:rsid w:val="00FF4982"/>
    <w:rsid w:val="00FF7A20"/>
    <w:rsid w:val="00FF7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E1607"/>
  <w15:chartTrackingRefBased/>
  <w15:docId w15:val="{C513A441-3158-4A0A-A026-ADA58937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2D70"/>
    <w:pPr>
      <w:widowControl w:val="0"/>
    </w:pPr>
  </w:style>
  <w:style w:type="paragraph" w:styleId="1">
    <w:name w:val="heading 1"/>
    <w:basedOn w:val="a"/>
    <w:next w:val="a"/>
    <w:link w:val="10"/>
    <w:uiPriority w:val="9"/>
    <w:qFormat/>
    <w:rsid w:val="00B3395D"/>
    <w:pPr>
      <w:keepNext/>
      <w:keepLines/>
      <w:spacing w:before="340" w:after="330" w:line="578" w:lineRule="auto"/>
      <w:jc w:val="both"/>
      <w:outlineLvl w:val="0"/>
    </w:pPr>
    <w:rPr>
      <w:b/>
      <w:bCs/>
      <w:kern w:val="44"/>
      <w:sz w:val="44"/>
      <w:szCs w:val="44"/>
    </w:rPr>
  </w:style>
  <w:style w:type="paragraph" w:styleId="2">
    <w:name w:val="heading 2"/>
    <w:basedOn w:val="a"/>
    <w:next w:val="a"/>
    <w:link w:val="20"/>
    <w:uiPriority w:val="9"/>
    <w:unhideWhenUsed/>
    <w:qFormat/>
    <w:rsid w:val="00B3395D"/>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0466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B810A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3395D"/>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B3395D"/>
    <w:rPr>
      <w:sz w:val="18"/>
      <w:szCs w:val="18"/>
    </w:rPr>
  </w:style>
  <w:style w:type="paragraph" w:styleId="a5">
    <w:name w:val="footer"/>
    <w:basedOn w:val="a"/>
    <w:link w:val="a6"/>
    <w:uiPriority w:val="99"/>
    <w:unhideWhenUsed/>
    <w:rsid w:val="00B3395D"/>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B3395D"/>
    <w:rPr>
      <w:sz w:val="18"/>
      <w:szCs w:val="18"/>
    </w:rPr>
  </w:style>
  <w:style w:type="character" w:customStyle="1" w:styleId="10">
    <w:name w:val="标题 1 字符"/>
    <w:basedOn w:val="a0"/>
    <w:link w:val="1"/>
    <w:uiPriority w:val="9"/>
    <w:rsid w:val="00B3395D"/>
    <w:rPr>
      <w:b/>
      <w:bCs/>
      <w:kern w:val="44"/>
      <w:sz w:val="44"/>
      <w:szCs w:val="44"/>
    </w:rPr>
  </w:style>
  <w:style w:type="character" w:customStyle="1" w:styleId="20">
    <w:name w:val="标题 2 字符"/>
    <w:basedOn w:val="a0"/>
    <w:link w:val="2"/>
    <w:uiPriority w:val="9"/>
    <w:rsid w:val="00B3395D"/>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04663"/>
    <w:rPr>
      <w:b/>
      <w:bCs/>
      <w:sz w:val="32"/>
      <w:szCs w:val="32"/>
    </w:rPr>
  </w:style>
  <w:style w:type="paragraph" w:styleId="a7">
    <w:name w:val="List Paragraph"/>
    <w:basedOn w:val="a"/>
    <w:uiPriority w:val="34"/>
    <w:qFormat/>
    <w:rsid w:val="009379F0"/>
    <w:pPr>
      <w:ind w:firstLineChars="200" w:firstLine="420"/>
    </w:pPr>
  </w:style>
  <w:style w:type="character" w:customStyle="1" w:styleId="40">
    <w:name w:val="标题 4 字符"/>
    <w:basedOn w:val="a0"/>
    <w:link w:val="4"/>
    <w:uiPriority w:val="9"/>
    <w:semiHidden/>
    <w:rsid w:val="00B810A5"/>
    <w:rPr>
      <w:rFonts w:asciiTheme="majorHAnsi" w:eastAsiaTheme="majorEastAsia" w:hAnsiTheme="majorHAnsi" w:cstheme="majorBidi"/>
      <w:b/>
      <w:bCs/>
      <w:sz w:val="28"/>
      <w:szCs w:val="28"/>
    </w:rPr>
  </w:style>
  <w:style w:type="character" w:styleId="a8">
    <w:name w:val="Hyperlink"/>
    <w:basedOn w:val="a0"/>
    <w:uiPriority w:val="99"/>
    <w:unhideWhenUsed/>
    <w:rsid w:val="009F7312"/>
    <w:rPr>
      <w:color w:val="467886" w:themeColor="hyperlink"/>
      <w:u w:val="single"/>
    </w:rPr>
  </w:style>
  <w:style w:type="character" w:styleId="a9">
    <w:name w:val="Unresolved Mention"/>
    <w:basedOn w:val="a0"/>
    <w:uiPriority w:val="99"/>
    <w:semiHidden/>
    <w:unhideWhenUsed/>
    <w:rsid w:val="009F7312"/>
    <w:rPr>
      <w:color w:val="605E5C"/>
      <w:shd w:val="clear" w:color="auto" w:fill="E1DFDD"/>
    </w:rPr>
  </w:style>
  <w:style w:type="character" w:styleId="aa">
    <w:name w:val="FollowedHyperlink"/>
    <w:basedOn w:val="a0"/>
    <w:uiPriority w:val="99"/>
    <w:semiHidden/>
    <w:unhideWhenUsed/>
    <w:rsid w:val="0018734E"/>
    <w:rPr>
      <w:color w:val="96607D" w:themeColor="followedHyperlink"/>
      <w:u w:val="single"/>
    </w:rPr>
  </w:style>
  <w:style w:type="character" w:styleId="ab">
    <w:name w:val="Placeholder Text"/>
    <w:basedOn w:val="a0"/>
    <w:uiPriority w:val="99"/>
    <w:semiHidden/>
    <w:rsid w:val="00E64FD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6550">
      <w:bodyDiv w:val="1"/>
      <w:marLeft w:val="0"/>
      <w:marRight w:val="0"/>
      <w:marTop w:val="0"/>
      <w:marBottom w:val="0"/>
      <w:divBdr>
        <w:top w:val="none" w:sz="0" w:space="0" w:color="auto"/>
        <w:left w:val="none" w:sz="0" w:space="0" w:color="auto"/>
        <w:bottom w:val="none" w:sz="0" w:space="0" w:color="auto"/>
        <w:right w:val="none" w:sz="0" w:space="0" w:color="auto"/>
      </w:divBdr>
    </w:div>
    <w:div w:id="212232800">
      <w:bodyDiv w:val="1"/>
      <w:marLeft w:val="0"/>
      <w:marRight w:val="0"/>
      <w:marTop w:val="0"/>
      <w:marBottom w:val="0"/>
      <w:divBdr>
        <w:top w:val="none" w:sz="0" w:space="0" w:color="auto"/>
        <w:left w:val="none" w:sz="0" w:space="0" w:color="auto"/>
        <w:bottom w:val="none" w:sz="0" w:space="0" w:color="auto"/>
        <w:right w:val="none" w:sz="0" w:space="0" w:color="auto"/>
      </w:divBdr>
    </w:div>
    <w:div w:id="353729946">
      <w:bodyDiv w:val="1"/>
      <w:marLeft w:val="0"/>
      <w:marRight w:val="0"/>
      <w:marTop w:val="0"/>
      <w:marBottom w:val="0"/>
      <w:divBdr>
        <w:top w:val="none" w:sz="0" w:space="0" w:color="auto"/>
        <w:left w:val="none" w:sz="0" w:space="0" w:color="auto"/>
        <w:bottom w:val="none" w:sz="0" w:space="0" w:color="auto"/>
        <w:right w:val="none" w:sz="0" w:space="0" w:color="auto"/>
      </w:divBdr>
      <w:divsChild>
        <w:div w:id="2098556473">
          <w:marLeft w:val="0"/>
          <w:marRight w:val="0"/>
          <w:marTop w:val="0"/>
          <w:marBottom w:val="240"/>
          <w:divBdr>
            <w:top w:val="none" w:sz="0" w:space="0" w:color="auto"/>
            <w:left w:val="none" w:sz="0" w:space="0" w:color="auto"/>
            <w:bottom w:val="none" w:sz="0" w:space="0" w:color="auto"/>
            <w:right w:val="none" w:sz="0" w:space="0" w:color="auto"/>
          </w:divBdr>
        </w:div>
        <w:div w:id="393554520">
          <w:marLeft w:val="0"/>
          <w:marRight w:val="0"/>
          <w:marTop w:val="0"/>
          <w:marBottom w:val="240"/>
          <w:divBdr>
            <w:top w:val="none" w:sz="0" w:space="0" w:color="auto"/>
            <w:left w:val="none" w:sz="0" w:space="0" w:color="auto"/>
            <w:bottom w:val="none" w:sz="0" w:space="0" w:color="auto"/>
            <w:right w:val="none" w:sz="0" w:space="0" w:color="auto"/>
          </w:divBdr>
        </w:div>
        <w:div w:id="2020884624">
          <w:marLeft w:val="0"/>
          <w:marRight w:val="0"/>
          <w:marTop w:val="0"/>
          <w:marBottom w:val="240"/>
          <w:divBdr>
            <w:top w:val="none" w:sz="0" w:space="0" w:color="auto"/>
            <w:left w:val="none" w:sz="0" w:space="0" w:color="auto"/>
            <w:bottom w:val="none" w:sz="0" w:space="0" w:color="auto"/>
            <w:right w:val="none" w:sz="0" w:space="0" w:color="auto"/>
          </w:divBdr>
        </w:div>
        <w:div w:id="1644310852">
          <w:marLeft w:val="0"/>
          <w:marRight w:val="0"/>
          <w:marTop w:val="0"/>
          <w:marBottom w:val="240"/>
          <w:divBdr>
            <w:top w:val="none" w:sz="0" w:space="0" w:color="auto"/>
            <w:left w:val="none" w:sz="0" w:space="0" w:color="auto"/>
            <w:bottom w:val="none" w:sz="0" w:space="0" w:color="auto"/>
            <w:right w:val="none" w:sz="0" w:space="0" w:color="auto"/>
          </w:divBdr>
        </w:div>
      </w:divsChild>
    </w:div>
    <w:div w:id="884833565">
      <w:bodyDiv w:val="1"/>
      <w:marLeft w:val="0"/>
      <w:marRight w:val="0"/>
      <w:marTop w:val="0"/>
      <w:marBottom w:val="0"/>
      <w:divBdr>
        <w:top w:val="none" w:sz="0" w:space="0" w:color="auto"/>
        <w:left w:val="none" w:sz="0" w:space="0" w:color="auto"/>
        <w:bottom w:val="none" w:sz="0" w:space="0" w:color="auto"/>
        <w:right w:val="none" w:sz="0" w:space="0" w:color="auto"/>
      </w:divBdr>
    </w:div>
    <w:div w:id="1057361629">
      <w:bodyDiv w:val="1"/>
      <w:marLeft w:val="0"/>
      <w:marRight w:val="0"/>
      <w:marTop w:val="0"/>
      <w:marBottom w:val="0"/>
      <w:divBdr>
        <w:top w:val="none" w:sz="0" w:space="0" w:color="auto"/>
        <w:left w:val="none" w:sz="0" w:space="0" w:color="auto"/>
        <w:bottom w:val="none" w:sz="0" w:space="0" w:color="auto"/>
        <w:right w:val="none" w:sz="0" w:space="0" w:color="auto"/>
      </w:divBdr>
    </w:div>
    <w:div w:id="1269897957">
      <w:bodyDiv w:val="1"/>
      <w:marLeft w:val="0"/>
      <w:marRight w:val="0"/>
      <w:marTop w:val="0"/>
      <w:marBottom w:val="0"/>
      <w:divBdr>
        <w:top w:val="none" w:sz="0" w:space="0" w:color="auto"/>
        <w:left w:val="none" w:sz="0" w:space="0" w:color="auto"/>
        <w:bottom w:val="none" w:sz="0" w:space="0" w:color="auto"/>
        <w:right w:val="none" w:sz="0" w:space="0" w:color="auto"/>
      </w:divBdr>
    </w:div>
    <w:div w:id="2057922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1936</TotalTime>
  <Pages>5</Pages>
  <Words>1020</Words>
  <Characters>1124</Characters>
  <Application>Microsoft Office Word</Application>
  <DocSecurity>0</DocSecurity>
  <Lines>48</Lines>
  <Paragraphs>29</Paragraphs>
  <ScaleCrop>false</ScaleCrop>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 skx</dc:creator>
  <cp:keywords/>
  <dc:description/>
  <cp:lastModifiedBy>admin skx</cp:lastModifiedBy>
  <cp:revision>1195</cp:revision>
  <dcterms:created xsi:type="dcterms:W3CDTF">2024-10-17T08:18:00Z</dcterms:created>
  <dcterms:modified xsi:type="dcterms:W3CDTF">2025-10-17T07:27:00Z</dcterms:modified>
</cp:coreProperties>
</file>