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Chongqing Jiaoto</w:t>
      </w:r>
      <w:r>
        <w:rPr>
          <w:rFonts w:hint="eastAsia"/>
          <w:sz w:val="18"/>
        </w:rPr>
        <w:t>ng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24C97D20" w:rsidR="00812AA5" w:rsidRDefault="00B261BB" w:rsidP="00B261BB">
      <w:pPr>
        <w:pStyle w:val="3"/>
      </w:pPr>
      <w:r>
        <w:rPr>
          <w:rFonts w:hint="eastAsia"/>
        </w:rPr>
        <w:t>负荷监测技术可以实现设备级用电数据的自动监测，为电网数字孪生、需求响应等技术提供数据支撑；此外，负荷监测的结果也能为用户提供精细化的用能分析，引导用户优化用能模式，减少电能浪费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930C7A">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930C7A">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31D7872"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930C7A">
        <w:rPr>
          <w:vertAlign w:val="superscript"/>
        </w:rPr>
        <w:t>[3]</w:t>
      </w:r>
      <w:r w:rsidR="005817BA" w:rsidRPr="005817BA">
        <w:rPr>
          <w:vertAlign w:val="superscript"/>
        </w:rPr>
        <w:fldChar w:fldCharType="end"/>
      </w:r>
      <w:r w:rsidRPr="00CF6ACB">
        <w:rPr>
          <w:rFonts w:hint="eastAsia"/>
        </w:rPr>
        <w:t>。</w:t>
      </w:r>
    </w:p>
    <w:p w14:paraId="7EE967B6" w14:textId="67278A86"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02B64" w:rsidRPr="00AD5F33">
        <w:rPr>
          <w:rFonts w:hint="eastAsia"/>
          <w:szCs w:val="21"/>
        </w:rPr>
        <w:t>（</w:t>
      </w:r>
      <w:r w:rsidR="00B02B64" w:rsidRPr="00AD5F33">
        <w:rPr>
          <w:rFonts w:hint="eastAsia"/>
          <w:szCs w:val="21"/>
        </w:rPr>
        <w:t>Non-dominated Sorting Genetic Algorithm II</w:t>
      </w:r>
      <w:r w:rsidR="00B02B64" w:rsidRPr="00AD5F33">
        <w:rPr>
          <w:rFonts w:hint="eastAsia"/>
          <w:szCs w:val="21"/>
        </w:rPr>
        <w:t>）</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w:t>
      </w:r>
      <w:r w:rsidR="00B811ED" w:rsidRPr="00B811ED">
        <w:rPr>
          <w:rFonts w:hint="eastAsia"/>
        </w:rPr>
        <w:lastRenderedPageBreak/>
        <w:t>法不仅提高了电器状态识别的精度，还优化了电流与功率的匹配，为智能电力系统中的负荷预测和优化提供了新的思路。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r w:rsidR="00F027A8">
        <w:rPr>
          <w:rFonts w:hint="eastAsia"/>
          <w:b/>
          <w:sz w:val="15"/>
          <w:szCs w:val="15"/>
        </w:rPr>
        <w:t>1</w:t>
      </w:r>
      <w:r w:rsidRPr="00454300">
        <w:rPr>
          <w:rFonts w:hint="eastAsia"/>
          <w:b/>
          <w:sz w:val="15"/>
          <w:szCs w:val="15"/>
        </w:rPr>
        <w:t xml:space="preserve">  </w:t>
      </w:r>
      <w:r w:rsidR="00F027A8" w:rsidRPr="00F027A8">
        <w:rPr>
          <w:b/>
          <w:sz w:val="15"/>
          <w:szCs w:val="15"/>
        </w:rPr>
        <w:t>Function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r w:rsidR="00F638A3">
        <w:rPr>
          <w:rFonts w:hint="eastAsia"/>
          <w:szCs w:val="21"/>
        </w:rPr>
        <w:t>个设备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r w:rsidR="005B1513">
        <w:rPr>
          <w:rFonts w:hint="eastAsia"/>
          <w:szCs w:val="21"/>
        </w:rPr>
        <w:t>个</w:t>
      </w:r>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r>
        <w:rPr>
          <w:rFonts w:hint="eastAsia"/>
          <w:b/>
          <w:sz w:val="15"/>
          <w:szCs w:val="15"/>
        </w:rPr>
        <w:t>2</w:t>
      </w:r>
      <w:r w:rsidRPr="00454300">
        <w:rPr>
          <w:rFonts w:hint="eastAsia"/>
          <w:b/>
          <w:sz w:val="15"/>
          <w:szCs w:val="15"/>
        </w:rPr>
        <w:t xml:space="preserve">  </w:t>
      </w:r>
      <w:r w:rsidR="007E15F9" w:rsidRPr="007E15F9">
        <w:rPr>
          <w:b/>
          <w:sz w:val="15"/>
          <w:szCs w:val="15"/>
        </w:rPr>
        <w:t xml:space="preserve">Non-Intrusive Load Monitoring Problem-Solving </w:t>
      </w:r>
      <w:bookmarkStart w:id="1" w:name="_Hlk182000831"/>
      <w:r w:rsidR="007E15F9" w:rsidRPr="007E15F9">
        <w:rPr>
          <w:b/>
          <w:sz w:val="15"/>
          <w:szCs w:val="15"/>
        </w:rPr>
        <w:t>Process</w:t>
      </w:r>
      <w:bookmarkEnd w:id="1"/>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数据集选择与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r w:rsidRPr="00724A4D">
        <w:rPr>
          <w:rFonts w:hint="eastAsia"/>
          <w:szCs w:val="21"/>
        </w:rPr>
        <w:t>AMPds</w:t>
      </w:r>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r w:rsidRPr="00724A4D">
        <w:rPr>
          <w:rFonts w:hint="eastAsia"/>
          <w:szCs w:val="21"/>
        </w:rPr>
        <w:t>EnerGuide</w:t>
      </w:r>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r w:rsidR="00BC6A5E">
        <w:rPr>
          <w:rFonts w:hint="eastAsia"/>
          <w:szCs w:val="21"/>
        </w:rPr>
        <w:t>四状态的</w:t>
      </w:r>
      <w:r w:rsidR="008556C6" w:rsidRPr="008556C6">
        <w:rPr>
          <w:rFonts w:hint="eastAsia"/>
          <w:szCs w:val="21"/>
        </w:rPr>
        <w:t>洗碗机（</w:t>
      </w:r>
      <w:r w:rsidR="004C78E7" w:rsidRPr="004C78E7">
        <w:rPr>
          <w:szCs w:val="21"/>
        </w:rPr>
        <w:t>Dishwasher</w:t>
      </w:r>
      <w:r w:rsidR="008556C6" w:rsidRPr="008556C6">
        <w:rPr>
          <w:rFonts w:hint="eastAsia"/>
          <w:szCs w:val="21"/>
        </w:rPr>
        <w:t>）、</w:t>
      </w:r>
      <w:r w:rsidR="005373E8">
        <w:rPr>
          <w:rFonts w:hint="eastAsia"/>
          <w:szCs w:val="21"/>
        </w:rPr>
        <w:t>三状态的电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w:t>
      </w:r>
      <w:r w:rsidR="008556C6" w:rsidRPr="008556C6">
        <w:rPr>
          <w:rFonts w:hint="eastAsia"/>
          <w:szCs w:val="21"/>
        </w:rPr>
        <w:lastRenderedPageBreak/>
        <w:t>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1 </w:t>
      </w:r>
      <w:r w:rsidRPr="005C0C5A">
        <w:rPr>
          <w:rFonts w:eastAsia="黑体" w:hint="eastAsia"/>
          <w:b/>
          <w:sz w:val="15"/>
          <w:szCs w:val="15"/>
        </w:rPr>
        <w:t xml:space="preserve"> </w:t>
      </w:r>
      <w:r w:rsidR="00971992" w:rsidRPr="00971992">
        <w:rPr>
          <w:rFonts w:eastAsia="黑体"/>
          <w:b/>
          <w:sz w:val="15"/>
          <w:szCs w:val="15"/>
        </w:rPr>
        <w:t xml:space="preserve">Different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r w:rsidR="005409B6" w:rsidRPr="005409B6">
        <w:rPr>
          <w:szCs w:val="21"/>
        </w:rPr>
        <w:t>个独立的离散随机变量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r w:rsidR="005409B6" w:rsidRPr="005409B6">
        <w:rPr>
          <w:szCs w:val="21"/>
        </w:rPr>
        <w:t>个负载中抽取的电流。每个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w:t>
      </w:r>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r w:rsidR="005409B6" w:rsidRPr="005409B6">
        <w:rPr>
          <w:szCs w:val="21"/>
        </w:rPr>
        <w:t>个负载的断路器施加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r w:rsidR="00E27CF7">
        <w:rPr>
          <w:rFonts w:hint="eastAsia"/>
          <w:b/>
          <w:sz w:val="15"/>
          <w:szCs w:val="15"/>
        </w:rPr>
        <w:t>3</w:t>
      </w:r>
      <w:r w:rsidRPr="00454300">
        <w:rPr>
          <w:rFonts w:hint="eastAsia"/>
          <w:b/>
          <w:sz w:val="15"/>
          <w:szCs w:val="15"/>
        </w:rPr>
        <w:t xml:space="preserve">  </w:t>
      </w:r>
      <w:r w:rsidR="005D09D2" w:rsidRPr="005D09D2">
        <w:rPr>
          <w:b/>
          <w:sz w:val="15"/>
          <w:szCs w:val="15"/>
        </w:rPr>
        <w:t>The number of times the dishwasher can be operated with different currents</w:t>
      </w:r>
    </w:p>
    <w:p w14:paraId="608BF4D1" w14:textId="61F74985" w:rsidR="00550380" w:rsidRDefault="00FD01A7" w:rsidP="00550380">
      <w:pPr>
        <w:outlineLvl w:val="0"/>
        <w:rPr>
          <w:rFonts w:eastAsia="黑体" w:hint="eastAsia"/>
          <w:b/>
        </w:rPr>
      </w:pPr>
      <w:r>
        <w:rPr>
          <w:rFonts w:ascii="黑体" w:eastAsia="黑体" w:hint="eastAsia"/>
          <w:bCs/>
        </w:rPr>
        <w:t>2</w:t>
      </w:r>
      <w:r w:rsidR="00550380">
        <w:rPr>
          <w:rFonts w:ascii="黑体" w:eastAsia="黑体" w:hint="eastAsia"/>
          <w:bCs/>
        </w:rPr>
        <w:t xml:space="preserve">.3  </w:t>
      </w:r>
      <w:r w:rsidR="00170540" w:rsidRPr="0058546D">
        <w:rPr>
          <w:rFonts w:eastAsia="黑体" w:hint="eastAsia"/>
          <w:bCs/>
        </w:rPr>
        <w:t>NSGA-II</w:t>
      </w:r>
      <w:r w:rsidR="00170540">
        <w:rPr>
          <w:rFonts w:ascii="黑体" w:eastAsia="黑体" w:hint="eastAsia"/>
          <w:bCs/>
        </w:rPr>
        <w:t>设置</w:t>
      </w:r>
    </w:p>
    <w:p w14:paraId="5FF68BA2" w14:textId="1057A251" w:rsidR="00F16882" w:rsidRDefault="0058546D" w:rsidP="00F16882">
      <w:pPr>
        <w:ind w:firstLineChars="200" w:firstLine="420"/>
        <w:rPr>
          <w:rFonts w:hint="eastAsia"/>
          <w:szCs w:val="21"/>
        </w:rPr>
      </w:pPr>
      <w:r>
        <w:rPr>
          <w:rFonts w:hint="eastAsia"/>
          <w:szCs w:val="21"/>
        </w:rPr>
        <w:t>本文采用</w:t>
      </w:r>
      <w:r w:rsidR="002139A5">
        <w:rPr>
          <w:rFonts w:hint="eastAsia"/>
          <w:szCs w:val="21"/>
        </w:rPr>
        <w:t>NSGA-II</w:t>
      </w:r>
      <w:r w:rsidR="002139A5">
        <w:rPr>
          <w:rFonts w:hint="eastAsia"/>
          <w:szCs w:val="21"/>
        </w:rPr>
        <w:t>进行组合优化求解，</w:t>
      </w:r>
      <w:r w:rsidR="00AD5F33" w:rsidRPr="00AD5F33">
        <w:rPr>
          <w:rFonts w:hint="eastAsia"/>
          <w:szCs w:val="21"/>
        </w:rPr>
        <w:t>NSGA-II</w:t>
      </w:r>
      <w:r w:rsidR="00AD5F33" w:rsidRPr="00AD5F33">
        <w:rPr>
          <w:rFonts w:hint="eastAsia"/>
          <w:szCs w:val="21"/>
        </w:rPr>
        <w:t>是一种广泛使用的多目标优化遗传算法，它通过非支配排序和拥挤距离计算来保持种群的多样性，并有效寻找</w:t>
      </w:r>
      <w:r w:rsidR="00AD5F33" w:rsidRPr="00AD5F33">
        <w:rPr>
          <w:rFonts w:hint="eastAsia"/>
          <w:szCs w:val="21"/>
        </w:rPr>
        <w:t>Pareto</w:t>
      </w:r>
      <w:r w:rsidR="00AD5F33" w:rsidRPr="00AD5F33">
        <w:rPr>
          <w:rFonts w:hint="eastAsia"/>
          <w:szCs w:val="21"/>
        </w:rPr>
        <w:t>最优解集。在本文中，</w:t>
      </w:r>
      <w:r w:rsidR="00AD5F33" w:rsidRPr="00AD5F33">
        <w:rPr>
          <w:rFonts w:hint="eastAsia"/>
          <w:szCs w:val="21"/>
        </w:rPr>
        <w:t>NSGA-II</w:t>
      </w:r>
      <w:r w:rsidR="00AD5F33" w:rsidRPr="00AD5F33">
        <w:rPr>
          <w:rFonts w:hint="eastAsia"/>
          <w:szCs w:val="21"/>
        </w:rPr>
        <w:t>被用于优化电流和功率的组合，以识别电器的工作状态。以下</w:t>
      </w:r>
      <w:r w:rsidR="00F57069">
        <w:rPr>
          <w:rFonts w:hint="eastAsia"/>
          <w:szCs w:val="21"/>
        </w:rPr>
        <w:t>介绍</w:t>
      </w:r>
      <w:r w:rsidR="00AD5F33" w:rsidRPr="00AD5F33">
        <w:rPr>
          <w:rFonts w:hint="eastAsia"/>
          <w:szCs w:val="21"/>
        </w:rPr>
        <w:t>NSGA-II</w:t>
      </w:r>
      <w:r w:rsidR="00AD5F33" w:rsidRPr="00AD5F33">
        <w:rPr>
          <w:rFonts w:hint="eastAsia"/>
          <w:szCs w:val="21"/>
        </w:rPr>
        <w:t>算法在本研究中的具体设置</w:t>
      </w:r>
      <w:r w:rsidR="00F57069">
        <w:rPr>
          <w:rFonts w:hint="eastAsia"/>
          <w:szCs w:val="21"/>
        </w:rPr>
        <w:t>。</w:t>
      </w:r>
    </w:p>
    <w:p w14:paraId="08FCCD65" w14:textId="21D39BAE" w:rsidR="001F722B" w:rsidRDefault="000D2C41" w:rsidP="00E136D8">
      <w:pPr>
        <w:ind w:firstLineChars="200" w:firstLine="420"/>
        <w:rPr>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DA463EF" w14:textId="77777777" w:rsidR="002A79DA" w:rsidRDefault="002A79DA" w:rsidP="00E136D8">
      <w:pPr>
        <w:ind w:firstLineChars="200" w:firstLine="420"/>
        <w:rPr>
          <w:szCs w:val="21"/>
        </w:rPr>
      </w:pPr>
    </w:p>
    <w:p w14:paraId="31A9916D" w14:textId="77777777" w:rsidR="002A79DA" w:rsidRDefault="002A79DA" w:rsidP="00E136D8">
      <w:pPr>
        <w:ind w:firstLineChars="200" w:firstLine="420"/>
        <w:rPr>
          <w:rFonts w:hint="eastAsia"/>
          <w:szCs w:val="21"/>
        </w:rPr>
      </w:pP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lastRenderedPageBreak/>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r w:rsidRPr="005C0C5A">
        <w:rPr>
          <w:rFonts w:eastAsia="黑体"/>
          <w:b/>
          <w:sz w:val="15"/>
          <w:szCs w:val="15"/>
        </w:rPr>
        <w:t xml:space="preserve">Table </w:t>
      </w:r>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 operating conditions and their electrical 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w:t>
            </w:r>
            <w:r>
              <w:rPr>
                <w:rFonts w:hint="eastAsia"/>
                <w:sz w:val="15"/>
              </w:rPr>
              <w:t>/A</w:t>
            </w:r>
            <w:r>
              <w:rPr>
                <w:rFonts w:hint="eastAsia"/>
                <w:sz w:val="15"/>
              </w:rPr>
              <w:t>)</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t>
            </w:r>
            <w:r>
              <w:rPr>
                <w:rFonts w:hint="eastAsia"/>
                <w:sz w:val="15"/>
              </w:rPr>
              <w:t>/W</w:t>
            </w:r>
            <w:r>
              <w:rPr>
                <w:rFonts w:hint="eastAsia"/>
                <w:sz w:val="15"/>
              </w:rPr>
              <w:t>)</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rFonts w:hint="eastAsia"/>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rFonts w:hint="eastAsia"/>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rFonts w:hint="eastAsia"/>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rFonts w:hint="eastAsia"/>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rFonts w:hint="eastAsia"/>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rFonts w:hint="eastAsia"/>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rFonts w:hint="eastAsia"/>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rFonts w:hint="eastAsia"/>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rFonts w:hint="eastAsia"/>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rFonts w:hint="eastAsia"/>
                <w:sz w:val="15"/>
              </w:rPr>
            </w:pPr>
            <w:bookmarkStart w:id="2" w:name="_Hlk181996628"/>
            <w:r>
              <w:rPr>
                <w:rFonts w:hint="eastAsia"/>
                <w:sz w:val="15"/>
              </w:rPr>
              <w:t>TVE</w:t>
            </w:r>
            <w:bookmarkEnd w:id="2"/>
          </w:p>
        </w:tc>
        <w:tc>
          <w:tcPr>
            <w:tcW w:w="921" w:type="pct"/>
            <w:tcBorders>
              <w:top w:val="single" w:sz="4" w:space="0" w:color="auto"/>
              <w:bottom w:val="nil"/>
            </w:tcBorders>
            <w:vAlign w:val="center"/>
          </w:tcPr>
          <w:p w14:paraId="4A2EF517" w14:textId="62C39FF3" w:rsidR="000105C3" w:rsidRDefault="000105C3" w:rsidP="00387BAC">
            <w:pPr>
              <w:jc w:val="center"/>
              <w:rPr>
                <w:rFonts w:hint="eastAsia"/>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rFonts w:hint="eastAsia"/>
                <w:sz w:val="15"/>
              </w:rPr>
            </w:pPr>
          </w:p>
        </w:tc>
        <w:tc>
          <w:tcPr>
            <w:tcW w:w="921" w:type="pct"/>
            <w:tcBorders>
              <w:top w:val="nil"/>
              <w:bottom w:val="single" w:sz="4" w:space="0" w:color="auto"/>
            </w:tcBorders>
            <w:vAlign w:val="center"/>
          </w:tcPr>
          <w:p w14:paraId="463CB994" w14:textId="05DC217F" w:rsidR="000105C3" w:rsidRDefault="000105C3" w:rsidP="00387BAC">
            <w:pPr>
              <w:jc w:val="center"/>
              <w:rPr>
                <w:rFonts w:hint="eastAsia"/>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rFonts w:hint="eastAsia"/>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rFonts w:hint="eastAsia"/>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rFonts w:hint="eastAsia"/>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rFonts w:hint="eastAsia"/>
                <w:sz w:val="15"/>
              </w:rPr>
            </w:pPr>
            <w:r>
              <w:rPr>
                <w:rFonts w:hint="eastAsia"/>
                <w:sz w:val="15"/>
              </w:rPr>
              <w:t>1.3</w:t>
            </w:r>
          </w:p>
        </w:tc>
        <w:tc>
          <w:tcPr>
            <w:tcW w:w="1904" w:type="pct"/>
            <w:vAlign w:val="center"/>
          </w:tcPr>
          <w:p w14:paraId="704136C0" w14:textId="5105B01F" w:rsidR="00FF5C4B" w:rsidRDefault="00FF5C4B" w:rsidP="00E240D5">
            <w:pPr>
              <w:jc w:val="center"/>
              <w:rPr>
                <w:rFonts w:hint="eastAsia"/>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rFonts w:hint="eastAsia"/>
                <w:sz w:val="15"/>
              </w:rPr>
            </w:pPr>
          </w:p>
        </w:tc>
        <w:tc>
          <w:tcPr>
            <w:tcW w:w="921" w:type="pct"/>
            <w:vAlign w:val="center"/>
          </w:tcPr>
          <w:p w14:paraId="1F3EC24D" w14:textId="1B0A4C4D" w:rsidR="00FF5C4B" w:rsidRDefault="00FF5C4B" w:rsidP="00E240D5">
            <w:pPr>
              <w:jc w:val="center"/>
              <w:rPr>
                <w:rFonts w:hint="eastAsia"/>
                <w:sz w:val="15"/>
              </w:rPr>
            </w:pPr>
            <w:r>
              <w:rPr>
                <w:rFonts w:hint="eastAsia"/>
                <w:sz w:val="15"/>
              </w:rPr>
              <w:t>2</w:t>
            </w:r>
          </w:p>
        </w:tc>
        <w:tc>
          <w:tcPr>
            <w:tcW w:w="1460" w:type="pct"/>
            <w:vAlign w:val="center"/>
          </w:tcPr>
          <w:p w14:paraId="45B0C024" w14:textId="62F668C2" w:rsidR="00FF5C4B" w:rsidRDefault="00FF5C4B" w:rsidP="00E240D5">
            <w:pPr>
              <w:jc w:val="center"/>
              <w:rPr>
                <w:rFonts w:hint="eastAsia"/>
                <w:sz w:val="15"/>
              </w:rPr>
            </w:pPr>
            <w:r>
              <w:rPr>
                <w:rFonts w:hint="eastAsia"/>
                <w:sz w:val="15"/>
              </w:rPr>
              <w:t>2.2</w:t>
            </w:r>
          </w:p>
        </w:tc>
        <w:tc>
          <w:tcPr>
            <w:tcW w:w="1904" w:type="pct"/>
            <w:vAlign w:val="center"/>
          </w:tcPr>
          <w:p w14:paraId="28C7F973" w14:textId="0654B105" w:rsidR="00FF5C4B" w:rsidRDefault="00FF5C4B" w:rsidP="00E240D5">
            <w:pPr>
              <w:jc w:val="center"/>
              <w:rPr>
                <w:rFonts w:hint="eastAsia"/>
                <w:sz w:val="15"/>
              </w:rPr>
            </w:pPr>
            <w:r w:rsidRPr="00FF5C4B">
              <w:rPr>
                <w:sz w:val="15"/>
              </w:rPr>
              <w:t>182.14</w:t>
            </w:r>
          </w:p>
        </w:tc>
      </w:tr>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013A5AC8" w:rsidR="003551C0" w:rsidRDefault="009C1559" w:rsidP="001F722B">
      <w:pPr>
        <w:ind w:firstLineChars="200" w:firstLine="420"/>
        <w:rPr>
          <w:szCs w:val="21"/>
        </w:rPr>
      </w:pPr>
      <w:r>
        <w:rPr>
          <w:rFonts w:hint="eastAsia"/>
          <w:szCs w:val="21"/>
        </w:rPr>
        <w:t>其次需要进行适应度评估，</w:t>
      </w:r>
      <w:r w:rsidR="00D619F9" w:rsidRPr="00D619F9">
        <w:rPr>
          <w:rFonts w:hint="eastAsia"/>
          <w:szCs w:val="21"/>
        </w:rPr>
        <w:t>适应度评估是</w:t>
      </w:r>
      <w:r w:rsidR="00D619F9" w:rsidRPr="00D619F9">
        <w:rPr>
          <w:rFonts w:hint="eastAsia"/>
          <w:szCs w:val="21"/>
        </w:rPr>
        <w:t>NSGA-II</w:t>
      </w:r>
      <w:r w:rsidR="00D619F9" w:rsidRPr="00D619F9">
        <w:rPr>
          <w:rFonts w:hint="eastAsia"/>
          <w:szCs w:val="21"/>
        </w:rPr>
        <w:t>算法中的关键步骤，它决定了个体的生存和繁衍。在本</w:t>
      </w:r>
      <w:r w:rsidR="00D619F9">
        <w:rPr>
          <w:rFonts w:hint="eastAsia"/>
          <w:szCs w:val="21"/>
        </w:rPr>
        <w:t>文</w:t>
      </w:r>
      <w:r w:rsidR="00D619F9" w:rsidRPr="00D619F9">
        <w:rPr>
          <w:rFonts w:hint="eastAsia"/>
          <w:szCs w:val="21"/>
        </w:rPr>
        <w:t>中，适应度函数是基于电流和功率特征值与实际测量值之间的差异。具体来说，适应度函数计算每个个体所代表的电流和功率特征值</w:t>
      </w:r>
      <w:r w:rsidR="00E47A97">
        <w:rPr>
          <w:rFonts w:hint="eastAsia"/>
          <w:szCs w:val="21"/>
        </w:rPr>
        <w:t>并进行叠加</w:t>
      </w:r>
      <w:r w:rsidR="00E2177C">
        <w:rPr>
          <w:rFonts w:hint="eastAsia"/>
          <w:szCs w:val="21"/>
        </w:rPr>
        <w:t>后的总特征值</w:t>
      </w:r>
      <w:r w:rsidR="00D619F9" w:rsidRPr="00D619F9">
        <w:rPr>
          <w:rFonts w:hint="eastAsia"/>
          <w:szCs w:val="21"/>
        </w:rPr>
        <w:t>与实际测量值之间</w:t>
      </w:r>
      <w:r w:rsidR="00482C72">
        <w:rPr>
          <w:rFonts w:hint="eastAsia"/>
          <w:szCs w:val="21"/>
        </w:rPr>
        <w:t>的欧几里得距离</w:t>
      </w:r>
      <w:r w:rsidR="00D619F9" w:rsidRPr="00D619F9">
        <w:rPr>
          <w:rFonts w:hint="eastAsia"/>
          <w:szCs w:val="21"/>
        </w:rPr>
        <w:t>，距离越小，适应度越高。</w:t>
      </w:r>
      <w:r w:rsidR="002E0381">
        <w:rPr>
          <w:rFonts w:hint="eastAsia"/>
          <w:szCs w:val="21"/>
        </w:rPr>
        <w:t>及需优化目标为：</w:t>
      </w:r>
    </w:p>
    <w:p w14:paraId="1D4AF25F" w14:textId="04AEBACE" w:rsidR="002E0381" w:rsidRPr="002E0381" w:rsidRDefault="002E0381"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624F4D6D" w14:textId="49BAA1A5" w:rsidR="002E0381" w:rsidRPr="00F30439" w:rsidRDefault="00F30439"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545DB917" w14:textId="29C3A06B" w:rsidR="000C10CA" w:rsidRDefault="004E53D4" w:rsidP="00212556">
      <w:pPr>
        <w:ind w:firstLineChars="200" w:firstLine="420"/>
        <w:rPr>
          <w:szCs w:val="21"/>
        </w:rPr>
      </w:pPr>
      <w:r>
        <w:rPr>
          <w:rFonts w:hint="eastAsia"/>
          <w:szCs w:val="21"/>
        </w:rPr>
        <w:t>接下来是交叉与变异操作，</w:t>
      </w:r>
      <w:r w:rsidR="00AF4835">
        <w:rPr>
          <w:rFonts w:hint="eastAsia"/>
          <w:szCs w:val="21"/>
        </w:rPr>
        <w:t>交叉操作沿用</w:t>
      </w:r>
      <w:r w:rsidR="00967346">
        <w:rPr>
          <w:rFonts w:hint="eastAsia"/>
          <w:szCs w:val="21"/>
        </w:rPr>
        <w:t>普通遗传算法的单点交叉，</w:t>
      </w:r>
      <w:r w:rsidR="00F626A3">
        <w:rPr>
          <w:rFonts w:hint="eastAsia"/>
          <w:szCs w:val="21"/>
        </w:rPr>
        <w:t>变异</w:t>
      </w:r>
      <w:r w:rsidR="00967346">
        <w:rPr>
          <w:rFonts w:hint="eastAsia"/>
          <w:szCs w:val="21"/>
        </w:rPr>
        <w:t>操作</w:t>
      </w:r>
      <w:r w:rsidR="00212556">
        <w:rPr>
          <w:rFonts w:hint="eastAsia"/>
          <w:szCs w:val="21"/>
        </w:rPr>
        <w:t>区别于原始二进制编码的</w:t>
      </w:r>
      <w:r w:rsidR="00212556">
        <w:rPr>
          <w:rFonts w:hint="eastAsia"/>
          <w:szCs w:val="21"/>
        </w:rPr>
        <w:t>0</w:t>
      </w:r>
      <w:r w:rsidR="00212556">
        <w:rPr>
          <w:rFonts w:hint="eastAsia"/>
          <w:szCs w:val="21"/>
        </w:rPr>
        <w:t>和</w:t>
      </w:r>
      <w:r w:rsidR="00212556">
        <w:rPr>
          <w:rFonts w:hint="eastAsia"/>
          <w:szCs w:val="21"/>
        </w:rPr>
        <w:t>1</w:t>
      </w:r>
      <w:r w:rsidR="00212556">
        <w:rPr>
          <w:rFonts w:hint="eastAsia"/>
          <w:szCs w:val="21"/>
        </w:rPr>
        <w:t>之间突变，本文采用先选取随机设备，再根据设备状态数从</w:t>
      </w:r>
      <w:r w:rsidR="00212556">
        <w:rPr>
          <w:rFonts w:hint="eastAsia"/>
          <w:szCs w:val="21"/>
        </w:rPr>
        <w:t>0</w:t>
      </w:r>
      <w:r w:rsidR="00212556">
        <w:rPr>
          <w:rFonts w:hint="eastAsia"/>
          <w:szCs w:val="21"/>
        </w:rPr>
        <w:t>到设备状态数</w:t>
      </w:r>
      <w:r w:rsidR="00212556">
        <w:rPr>
          <w:rFonts w:hint="eastAsia"/>
          <w:szCs w:val="21"/>
        </w:rPr>
        <w:t>N-1</w:t>
      </w:r>
      <w:r w:rsidR="00212556">
        <w:rPr>
          <w:rFonts w:hint="eastAsia"/>
          <w:szCs w:val="21"/>
        </w:rPr>
        <w:t>之间随机选取一个状态进行变异。</w:t>
      </w:r>
    </w:p>
    <w:p w14:paraId="09361606" w14:textId="68C5F865" w:rsidR="00F16882" w:rsidRDefault="00F16882" w:rsidP="00212556">
      <w:pPr>
        <w:ind w:firstLineChars="200" w:firstLine="420"/>
        <w:rPr>
          <w:szCs w:val="21"/>
        </w:rPr>
      </w:pPr>
      <w:r>
        <w:rPr>
          <w:rFonts w:hint="eastAsia"/>
          <w:szCs w:val="21"/>
        </w:rPr>
        <w:t>具体流程图如图</w:t>
      </w:r>
      <w:r w:rsidR="00306558">
        <w:rPr>
          <w:rFonts w:hint="eastAsia"/>
          <w:szCs w:val="21"/>
        </w:rPr>
        <w:t>4</w:t>
      </w:r>
      <w:r w:rsidR="00306558">
        <w:rPr>
          <w:rFonts w:hint="eastAsia"/>
          <w:szCs w:val="21"/>
        </w:rPr>
        <w:t>：</w:t>
      </w:r>
    </w:p>
    <w:p w14:paraId="77230F01" w14:textId="1DC2A10F" w:rsidR="00306558" w:rsidRPr="00306558" w:rsidRDefault="00306558" w:rsidP="00306558">
      <w:pPr>
        <w:ind w:firstLineChars="200" w:firstLine="420"/>
        <w:jc w:val="center"/>
      </w:pPr>
      <w:r w:rsidRPr="00306558">
        <w:rPr>
          <w:rFonts w:hint="eastAsia"/>
        </w:rPr>
        <w:drawing>
          <wp:inline distT="0" distB="0" distL="0" distR="0" wp14:anchorId="2A4D6B88" wp14:editId="4AD9C663">
            <wp:extent cx="1781328" cy="4261503"/>
            <wp:effectExtent l="0" t="0" r="9525" b="5715"/>
            <wp:docPr id="162550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457" cy="4347935"/>
                    </a:xfrm>
                    <a:prstGeom prst="rect">
                      <a:avLst/>
                    </a:prstGeom>
                    <a:noFill/>
                    <a:ln>
                      <a:noFill/>
                    </a:ln>
                  </pic:spPr>
                </pic:pic>
              </a:graphicData>
            </a:graphic>
          </wp:inline>
        </w:drawing>
      </w:r>
    </w:p>
    <w:p w14:paraId="50F0B796" w14:textId="4C9983DA" w:rsidR="00306558" w:rsidRDefault="00306558" w:rsidP="00306558">
      <w:pPr>
        <w:ind w:firstLineChars="200" w:firstLine="420"/>
        <w:jc w:val="center"/>
      </w:pPr>
    </w:p>
    <w:p w14:paraId="3DBFD254" w14:textId="2F3A7B38" w:rsidR="00306558" w:rsidRPr="00454300" w:rsidRDefault="00306558" w:rsidP="00306558">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4</w:t>
      </w:r>
      <w:r w:rsidRPr="00454300">
        <w:rPr>
          <w:rFonts w:ascii="宋体" w:hAnsi="宋体" w:hint="eastAsia"/>
          <w:b/>
          <w:sz w:val="15"/>
          <w:szCs w:val="15"/>
        </w:rPr>
        <w:t xml:space="preserve">  </w:t>
      </w:r>
      <w:r>
        <w:rPr>
          <w:rFonts w:hint="eastAsia"/>
          <w:b/>
          <w:sz w:val="15"/>
          <w:szCs w:val="15"/>
        </w:rPr>
        <w:t>NSGA-II</w:t>
      </w:r>
      <w:r>
        <w:rPr>
          <w:rFonts w:hint="eastAsia"/>
          <w:b/>
          <w:sz w:val="15"/>
          <w:szCs w:val="15"/>
        </w:rPr>
        <w:t>流程图</w:t>
      </w:r>
    </w:p>
    <w:p w14:paraId="02F4BC62" w14:textId="71203D73" w:rsidR="00306558" w:rsidRPr="007A758A" w:rsidRDefault="00306558" w:rsidP="00306558">
      <w:pPr>
        <w:spacing w:afterLines="50" w:after="156"/>
        <w:jc w:val="center"/>
        <w:rPr>
          <w:rFonts w:hint="eastAsia"/>
          <w:b/>
          <w:sz w:val="15"/>
          <w:szCs w:val="15"/>
          <w:vertAlign w:val="subscript"/>
        </w:rPr>
      </w:pPr>
      <w:r w:rsidRPr="00454300">
        <w:rPr>
          <w:rFonts w:hint="eastAsia"/>
          <w:b/>
          <w:sz w:val="15"/>
          <w:szCs w:val="15"/>
        </w:rPr>
        <w:t>Fig.</w:t>
      </w:r>
      <w:r>
        <w:rPr>
          <w:rFonts w:hint="eastAsia"/>
          <w:b/>
          <w:sz w:val="15"/>
          <w:szCs w:val="15"/>
        </w:rPr>
        <w:t>4</w:t>
      </w:r>
      <w:r w:rsidRPr="00454300">
        <w:rPr>
          <w:rFonts w:hint="eastAsia"/>
          <w:b/>
          <w:sz w:val="15"/>
          <w:szCs w:val="15"/>
        </w:rPr>
        <w:t xml:space="preserve">  </w:t>
      </w:r>
      <w:r w:rsidR="00B0457F" w:rsidRPr="00B0457F">
        <w:rPr>
          <w:b/>
          <w:sz w:val="15"/>
          <w:szCs w:val="15"/>
        </w:rPr>
        <w:t>Non-dominated Sorting Genetic Algorithm II</w:t>
      </w:r>
      <w:r w:rsidR="00B0457F">
        <w:rPr>
          <w:rFonts w:hint="eastAsia"/>
          <w:b/>
          <w:sz w:val="15"/>
          <w:szCs w:val="15"/>
        </w:rPr>
        <w:t xml:space="preserve"> </w:t>
      </w:r>
      <w:r w:rsidR="00B0457F" w:rsidRPr="00B0457F">
        <w:rPr>
          <w:b/>
          <w:sz w:val="15"/>
          <w:szCs w:val="15"/>
        </w:rPr>
        <w:t>Process</w:t>
      </w:r>
    </w:p>
    <w:p w14:paraId="1D995363" w14:textId="5280B9D1" w:rsidR="00A36D70" w:rsidRDefault="009A4378" w:rsidP="00345807">
      <w:pPr>
        <w:ind w:firstLineChars="200" w:firstLine="420"/>
        <w:rPr>
          <w:rFonts w:hint="eastAsia"/>
          <w:szCs w:val="21"/>
        </w:rPr>
      </w:pPr>
      <w:r>
        <w:rPr>
          <w:rFonts w:hint="eastAsia"/>
          <w:szCs w:val="21"/>
        </w:rPr>
        <w:t>同时采用的精英策略</w:t>
      </w:r>
      <w:r w:rsidR="00345807">
        <w:rPr>
          <w:rFonts w:hint="eastAsia"/>
          <w:szCs w:val="21"/>
        </w:rPr>
        <w:t>，</w:t>
      </w:r>
      <w:r w:rsidR="00345807" w:rsidRPr="00345807">
        <w:rPr>
          <w:rFonts w:hint="eastAsia"/>
          <w:szCs w:val="21"/>
        </w:rPr>
        <w:t xml:space="preserve">NSGA-II </w:t>
      </w:r>
      <w:r w:rsidR="00345807" w:rsidRPr="00345807">
        <w:rPr>
          <w:rFonts w:hint="eastAsia"/>
          <w:szCs w:val="21"/>
        </w:rPr>
        <w:t>算法采用精英策略防止优秀个体的流失，</w:t>
      </w:r>
      <w:r w:rsidR="00345807" w:rsidRPr="00345807">
        <w:rPr>
          <w:rFonts w:hint="eastAsia"/>
          <w:szCs w:val="21"/>
        </w:rPr>
        <w:t xml:space="preserve"> </w:t>
      </w:r>
      <w:r w:rsidR="00345807" w:rsidRPr="00345807">
        <w:rPr>
          <w:rFonts w:hint="eastAsia"/>
          <w:szCs w:val="21"/>
        </w:rPr>
        <w:t>通过将父代和子代所有个体混合后进行非支配排序的方法。</w:t>
      </w:r>
      <w:r w:rsidR="00345807" w:rsidRPr="00345807">
        <w:rPr>
          <w:rFonts w:hint="eastAsia"/>
          <w:szCs w:val="21"/>
        </w:rPr>
        <w:t xml:space="preserve"> </w:t>
      </w:r>
      <w:r w:rsidR="00345807" w:rsidRPr="00345807">
        <w:rPr>
          <w:rFonts w:hint="eastAsia"/>
          <w:szCs w:val="21"/>
        </w:rPr>
        <w:t>精英策略的执行步骤</w:t>
      </w:r>
      <w:r>
        <w:rPr>
          <w:rFonts w:hint="eastAsia"/>
          <w:szCs w:val="21"/>
        </w:rPr>
        <w:t>图解如图</w:t>
      </w:r>
      <w:r>
        <w:rPr>
          <w:rFonts w:hint="eastAsia"/>
          <w:szCs w:val="21"/>
        </w:rPr>
        <w:t>5</w:t>
      </w:r>
      <w:r>
        <w:rPr>
          <w:rFonts w:hint="eastAsia"/>
          <w:szCs w:val="21"/>
        </w:rPr>
        <w:t>：</w:t>
      </w:r>
    </w:p>
    <w:p w14:paraId="2201D682" w14:textId="7B9BA86D" w:rsidR="00306558" w:rsidRDefault="00A36D70" w:rsidP="00212556">
      <w:pPr>
        <w:ind w:firstLineChars="200" w:firstLine="420"/>
        <w:rPr>
          <w:szCs w:val="21"/>
        </w:rPr>
      </w:pPr>
      <w:r>
        <w:rPr>
          <w:noProof/>
        </w:rPr>
        <w:drawing>
          <wp:inline distT="0" distB="0" distL="0" distR="0" wp14:anchorId="595B0760" wp14:editId="58C433A3">
            <wp:extent cx="2894212" cy="1796860"/>
            <wp:effectExtent l="0" t="0" r="1905" b="0"/>
            <wp:docPr id="134276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8015" name=""/>
                    <pic:cNvPicPr/>
                  </pic:nvPicPr>
                  <pic:blipFill>
                    <a:blip r:embed="rId13"/>
                    <a:stretch>
                      <a:fillRect/>
                    </a:stretch>
                  </pic:blipFill>
                  <pic:spPr>
                    <a:xfrm>
                      <a:off x="0" y="0"/>
                      <a:ext cx="2921694" cy="1813922"/>
                    </a:xfrm>
                    <a:prstGeom prst="rect">
                      <a:avLst/>
                    </a:prstGeom>
                  </pic:spPr>
                </pic:pic>
              </a:graphicData>
            </a:graphic>
          </wp:inline>
        </w:drawing>
      </w:r>
    </w:p>
    <w:p w14:paraId="145588AD" w14:textId="3CFF04C2" w:rsidR="009A4378" w:rsidRPr="00454300" w:rsidRDefault="009A4378" w:rsidP="009A4378">
      <w:pPr>
        <w:jc w:val="center"/>
        <w:rPr>
          <w:rFonts w:ascii="宋体" w:hAnsi="宋体" w:hint="eastAsia"/>
          <w:b/>
          <w:sz w:val="15"/>
          <w:szCs w:val="15"/>
        </w:rPr>
      </w:pPr>
      <w:r w:rsidRPr="00454300">
        <w:rPr>
          <w:rFonts w:ascii="宋体" w:hAnsi="宋体" w:hint="eastAsia"/>
          <w:b/>
          <w:sz w:val="15"/>
          <w:szCs w:val="15"/>
        </w:rPr>
        <w:t>图</w:t>
      </w:r>
      <w:r w:rsidR="00D3068B">
        <w:rPr>
          <w:rFonts w:ascii="宋体" w:hAnsi="宋体" w:hint="eastAsia"/>
          <w:b/>
          <w:sz w:val="15"/>
          <w:szCs w:val="15"/>
        </w:rPr>
        <w:t>5</w:t>
      </w:r>
      <w:r w:rsidRPr="00454300">
        <w:rPr>
          <w:rFonts w:ascii="宋体" w:hAnsi="宋体" w:hint="eastAsia"/>
          <w:b/>
          <w:sz w:val="15"/>
          <w:szCs w:val="15"/>
        </w:rPr>
        <w:t xml:space="preserve">  </w:t>
      </w:r>
      <w:r w:rsidR="00FC118F" w:rsidRPr="00FC118F">
        <w:rPr>
          <w:rFonts w:hint="eastAsia"/>
          <w:b/>
          <w:sz w:val="15"/>
          <w:szCs w:val="15"/>
        </w:rPr>
        <w:t>精英策略的执行步骤</w:t>
      </w:r>
    </w:p>
    <w:p w14:paraId="19D0D582" w14:textId="693EBA15" w:rsidR="00A36D70" w:rsidRPr="00FC118F" w:rsidRDefault="009A4378" w:rsidP="00FC118F">
      <w:pPr>
        <w:spacing w:afterLines="50" w:after="156"/>
        <w:jc w:val="center"/>
        <w:rPr>
          <w:rFonts w:hint="eastAsia"/>
          <w:b/>
          <w:sz w:val="15"/>
          <w:szCs w:val="15"/>
          <w:vertAlign w:val="subscript"/>
        </w:rPr>
      </w:pPr>
      <w:r w:rsidRPr="00454300">
        <w:rPr>
          <w:rFonts w:hint="eastAsia"/>
          <w:b/>
          <w:sz w:val="15"/>
          <w:szCs w:val="15"/>
        </w:rPr>
        <w:t>Fig.</w:t>
      </w:r>
      <w:r w:rsidR="00D3068B">
        <w:rPr>
          <w:rFonts w:hint="eastAsia"/>
          <w:b/>
          <w:sz w:val="15"/>
          <w:szCs w:val="15"/>
        </w:rPr>
        <w:t>5</w:t>
      </w:r>
      <w:r w:rsidRPr="00454300">
        <w:rPr>
          <w:rFonts w:hint="eastAsia"/>
          <w:b/>
          <w:sz w:val="15"/>
          <w:szCs w:val="15"/>
        </w:rPr>
        <w:t xml:space="preserve">  </w:t>
      </w:r>
      <w:r w:rsidR="00DB64CE" w:rsidRPr="00DB64CE">
        <w:rPr>
          <w:b/>
          <w:sz w:val="15"/>
          <w:szCs w:val="15"/>
        </w:rPr>
        <w:t>Steps to Implementing the Elite Strategy</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2E7E87D3" w14:textId="5DDB5983" w:rsidR="00616FEE" w:rsidRDefault="006F4E26" w:rsidP="00700C3C">
      <w:pPr>
        <w:ind w:firstLineChars="200" w:firstLine="420"/>
        <w:rPr>
          <w:szCs w:val="21"/>
        </w:rPr>
      </w:pPr>
      <w:r>
        <w:rPr>
          <w:rFonts w:hint="eastAsia"/>
          <w:szCs w:val="21"/>
        </w:rPr>
        <w:t>根据第</w:t>
      </w:r>
      <w:r>
        <w:rPr>
          <w:rFonts w:hint="eastAsia"/>
          <w:szCs w:val="21"/>
        </w:rPr>
        <w:t>2</w:t>
      </w:r>
      <w:r>
        <w:rPr>
          <w:rFonts w:hint="eastAsia"/>
          <w:szCs w:val="21"/>
        </w:rPr>
        <w:t>节内容，对</w:t>
      </w:r>
      <w:r>
        <w:rPr>
          <w:rFonts w:hint="eastAsia"/>
          <w:szCs w:val="21"/>
        </w:rPr>
        <w:t>NSGA-II</w:t>
      </w:r>
      <w:r>
        <w:rPr>
          <w:rFonts w:hint="eastAsia"/>
          <w:szCs w:val="21"/>
        </w:rPr>
        <w:t>初始化种群数量</w:t>
      </w:r>
      <w:r>
        <w:rPr>
          <w:rFonts w:hint="eastAsia"/>
          <w:szCs w:val="21"/>
        </w:rPr>
        <w:lastRenderedPageBreak/>
        <w:t>进行设置，设置为</w:t>
      </w:r>
      <w:r>
        <w:rPr>
          <w:rFonts w:hint="eastAsia"/>
          <w:szCs w:val="21"/>
        </w:rPr>
        <w:t>50</w:t>
      </w:r>
      <w:r>
        <w:rPr>
          <w:rFonts w:hint="eastAsia"/>
          <w:szCs w:val="21"/>
        </w:rPr>
        <w:t>，最大</w:t>
      </w:r>
      <w:r w:rsidR="00346B7B">
        <w:rPr>
          <w:rFonts w:hint="eastAsia"/>
          <w:szCs w:val="21"/>
        </w:rPr>
        <w:t>迭代次数设为</w:t>
      </w:r>
      <w:r w:rsidR="00346B7B">
        <w:rPr>
          <w:rFonts w:hint="eastAsia"/>
          <w:szCs w:val="21"/>
        </w:rPr>
        <w:t>100</w:t>
      </w:r>
      <w:r w:rsidR="00346B7B">
        <w:rPr>
          <w:rFonts w:hint="eastAsia"/>
          <w:szCs w:val="21"/>
        </w:rPr>
        <w:t>，变异率设为</w:t>
      </w:r>
      <w:r w:rsidR="00346B7B">
        <w:rPr>
          <w:rFonts w:hint="eastAsia"/>
          <w:szCs w:val="21"/>
        </w:rPr>
        <w:t>0.05</w:t>
      </w:r>
      <w:r w:rsidR="00346B7B">
        <w:rPr>
          <w:rFonts w:hint="eastAsia"/>
          <w:szCs w:val="21"/>
        </w:rPr>
        <w:t>，本次实验环境为</w:t>
      </w:r>
      <w:r w:rsidR="001624F2">
        <w:rPr>
          <w:rFonts w:hint="eastAsia"/>
          <w:szCs w:val="21"/>
        </w:rPr>
        <w:t>：</w:t>
      </w:r>
      <w:r w:rsidR="00700C3C" w:rsidRPr="00700C3C">
        <w:rPr>
          <w:rFonts w:hint="eastAsia"/>
          <w:szCs w:val="21"/>
        </w:rPr>
        <w:t>操作系统为</w:t>
      </w:r>
      <w:r w:rsidR="00700C3C" w:rsidRPr="00700C3C">
        <w:rPr>
          <w:rFonts w:hint="eastAsia"/>
          <w:szCs w:val="21"/>
        </w:rPr>
        <w:t>Windows 1</w:t>
      </w:r>
      <w:r w:rsidR="00700C3C">
        <w:rPr>
          <w:rFonts w:hint="eastAsia"/>
          <w:szCs w:val="21"/>
        </w:rPr>
        <w:t>1</w:t>
      </w:r>
      <w:r w:rsidR="00700C3C">
        <w:rPr>
          <w:rFonts w:hint="eastAsia"/>
          <w:szCs w:val="21"/>
        </w:rPr>
        <w:t>；</w:t>
      </w:r>
      <w:r w:rsidR="00700C3C" w:rsidRPr="00700C3C">
        <w:rPr>
          <w:rFonts w:hint="eastAsia"/>
          <w:szCs w:val="21"/>
        </w:rPr>
        <w:t>GPU</w:t>
      </w:r>
      <w:r w:rsidR="00700C3C" w:rsidRPr="00700C3C">
        <w:rPr>
          <w:rFonts w:hint="eastAsia"/>
          <w:szCs w:val="21"/>
        </w:rPr>
        <w:t>为</w:t>
      </w:r>
      <w:r w:rsidR="00700C3C" w:rsidRPr="00700C3C">
        <w:rPr>
          <w:rFonts w:hint="eastAsia"/>
          <w:szCs w:val="21"/>
        </w:rPr>
        <w:t>NVIDIA RTX</w:t>
      </w:r>
      <w:r w:rsidR="005974CD">
        <w:rPr>
          <w:rFonts w:hint="eastAsia"/>
          <w:szCs w:val="21"/>
        </w:rPr>
        <w:t>4050</w:t>
      </w:r>
      <w:r w:rsidR="00700C3C" w:rsidRPr="00700C3C">
        <w:rPr>
          <w:rFonts w:hint="eastAsia"/>
          <w:szCs w:val="21"/>
        </w:rPr>
        <w:t xml:space="preserve"> </w:t>
      </w:r>
      <w:r w:rsidR="005974CD">
        <w:rPr>
          <w:rFonts w:hint="eastAsia"/>
          <w:szCs w:val="21"/>
        </w:rPr>
        <w:t>6</w:t>
      </w:r>
      <w:r w:rsidR="00700C3C" w:rsidRPr="00700C3C">
        <w:rPr>
          <w:rFonts w:hint="eastAsia"/>
          <w:szCs w:val="21"/>
        </w:rPr>
        <w:t xml:space="preserve"> GB</w:t>
      </w:r>
      <w:r w:rsidR="00700C3C" w:rsidRPr="00700C3C">
        <w:rPr>
          <w:rFonts w:hint="eastAsia"/>
          <w:szCs w:val="21"/>
        </w:rPr>
        <w:t>显存</w:t>
      </w:r>
      <w:r w:rsidR="005974CD">
        <w:rPr>
          <w:rFonts w:hint="eastAsia"/>
          <w:szCs w:val="21"/>
        </w:rPr>
        <w:t>；</w:t>
      </w:r>
      <w:r w:rsidR="00700C3C" w:rsidRPr="00700C3C">
        <w:rPr>
          <w:rFonts w:hint="eastAsia"/>
          <w:szCs w:val="21"/>
        </w:rPr>
        <w:t>内存</w:t>
      </w:r>
      <w:r w:rsidR="005974CD">
        <w:rPr>
          <w:rFonts w:hint="eastAsia"/>
          <w:szCs w:val="21"/>
        </w:rPr>
        <w:t>32</w:t>
      </w:r>
      <w:r w:rsidR="00700C3C" w:rsidRPr="00700C3C">
        <w:rPr>
          <w:rFonts w:hint="eastAsia"/>
          <w:szCs w:val="21"/>
        </w:rPr>
        <w:t>GB</w:t>
      </w:r>
      <w:r w:rsidR="005974CD">
        <w:rPr>
          <w:rFonts w:hint="eastAsia"/>
          <w:szCs w:val="21"/>
        </w:rPr>
        <w:t>；</w:t>
      </w:r>
      <w:r w:rsidR="00700C3C" w:rsidRPr="00700C3C">
        <w:rPr>
          <w:rFonts w:hint="eastAsia"/>
          <w:szCs w:val="21"/>
        </w:rPr>
        <w:t>编程语言为</w:t>
      </w:r>
      <w:r w:rsidR="00700C3C" w:rsidRPr="00700C3C">
        <w:rPr>
          <w:rFonts w:hint="eastAsia"/>
          <w:szCs w:val="21"/>
        </w:rPr>
        <w:t>Python 3.</w:t>
      </w:r>
      <w:r w:rsidR="0052704B">
        <w:rPr>
          <w:rFonts w:hint="eastAsia"/>
          <w:szCs w:val="21"/>
        </w:rPr>
        <w:t>12.6</w:t>
      </w:r>
      <w:r w:rsidR="00700C3C" w:rsidRPr="00700C3C">
        <w:rPr>
          <w:rFonts w:hint="eastAsia"/>
          <w:szCs w:val="21"/>
        </w:rPr>
        <w:t>。使用</w:t>
      </w:r>
      <w:r w:rsidR="00700C3C" w:rsidRPr="00700C3C">
        <w:rPr>
          <w:rFonts w:hint="eastAsia"/>
          <w:szCs w:val="21"/>
        </w:rPr>
        <w:t>Python</w:t>
      </w:r>
      <w:r w:rsidR="00700C3C" w:rsidRPr="00700C3C">
        <w:rPr>
          <w:rFonts w:hint="eastAsia"/>
          <w:szCs w:val="21"/>
        </w:rPr>
        <w:t>库加载数据集</w:t>
      </w:r>
      <w:r w:rsidR="00546215">
        <w:rPr>
          <w:rFonts w:hint="eastAsia"/>
          <w:szCs w:val="21"/>
        </w:rPr>
        <w:t>，以及进行</w:t>
      </w:r>
      <w:r w:rsidR="00546215">
        <w:rPr>
          <w:rFonts w:hint="eastAsia"/>
          <w:szCs w:val="21"/>
        </w:rPr>
        <w:t>NSGA-II</w:t>
      </w:r>
      <w:r w:rsidR="00546215">
        <w:rPr>
          <w:rFonts w:hint="eastAsia"/>
          <w:szCs w:val="21"/>
        </w:rPr>
        <w:t>算法实现</w:t>
      </w:r>
      <w:r w:rsidR="00700C3C" w:rsidRPr="00700C3C">
        <w:rPr>
          <w:rFonts w:hint="eastAsia"/>
          <w:szCs w:val="21"/>
        </w:rPr>
        <w:t>。</w:t>
      </w:r>
    </w:p>
    <w:p w14:paraId="28D630D8" w14:textId="3EA18E38" w:rsidR="003F1AF4" w:rsidRDefault="003F1AF4" w:rsidP="00700C3C">
      <w:pPr>
        <w:ind w:firstLineChars="200" w:firstLine="420"/>
        <w:rPr>
          <w:rFonts w:hint="eastAsia"/>
          <w:szCs w:val="21"/>
        </w:rPr>
      </w:pPr>
      <w:r>
        <w:rPr>
          <w:rFonts w:hint="eastAsia"/>
          <w:szCs w:val="21"/>
        </w:rPr>
        <w:t>NSGA-II</w:t>
      </w:r>
      <w:r>
        <w:rPr>
          <w:rFonts w:hint="eastAsia"/>
          <w:szCs w:val="21"/>
        </w:rPr>
        <w:t>输入为总电流与对应总有功功率数据，输出为设备工作状态编码，从最优</w:t>
      </w:r>
      <w:r w:rsidR="00F819C9" w:rsidRPr="00F819C9">
        <w:rPr>
          <w:rFonts w:hint="eastAsia"/>
          <w:szCs w:val="21"/>
        </w:rPr>
        <w:t>Pareto</w:t>
      </w:r>
      <w:r w:rsidR="00F819C9" w:rsidRPr="00F819C9">
        <w:rPr>
          <w:rFonts w:hint="eastAsia"/>
          <w:szCs w:val="21"/>
        </w:rPr>
        <w:t>前沿解集</w:t>
      </w:r>
      <w:r w:rsidR="00F819C9">
        <w:rPr>
          <w:rFonts w:hint="eastAsia"/>
          <w:szCs w:val="21"/>
        </w:rPr>
        <w:t>中选取电流差异最小的作为最优解输出。</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63EB0D63" w:rsidR="000A330A" w:rsidRDefault="001624F2" w:rsidP="001624F2">
      <w:pPr>
        <w:ind w:firstLineChars="200" w:firstLine="420"/>
        <w:rPr>
          <w:szCs w:val="21"/>
        </w:rPr>
      </w:pPr>
      <w:r w:rsidRPr="001624F2">
        <w:rPr>
          <w:rFonts w:hint="eastAsia"/>
          <w:szCs w:val="21"/>
        </w:rPr>
        <w:t>为评价算法性能给出多电器组合辨识率，计算公式为</w:t>
      </w:r>
      <w:r w:rsidR="00AF24E7">
        <w:rPr>
          <w:rFonts w:hint="eastAsia"/>
          <w:szCs w:val="21"/>
        </w:rPr>
        <w:t>：</w:t>
      </w:r>
    </w:p>
    <w:p w14:paraId="00102CB5" w14:textId="3B7E5185" w:rsidR="00AF24E7" w:rsidRPr="002351EA" w:rsidRDefault="002351EA" w:rsidP="001624F2">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A</m:t>
              </m:r>
              <m:r>
                <w:rPr>
                  <w:rFonts w:ascii="Cambria Math" w:hAnsi="Cambria Math" w:hint="eastAsia"/>
                  <w:szCs w:val="21"/>
                </w:rPr>
                <m:t>cc</m:t>
              </m:r>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num>
                <m:den>
                  <m:r>
                    <w:rPr>
                      <w:rFonts w:ascii="Cambria Math" w:hAnsi="Cambria Math"/>
                      <w:szCs w:val="21"/>
                    </w:rPr>
                    <m:t>N</m:t>
                  </m:r>
                </m:den>
              </m:f>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2DEB8BAC" w14:textId="793F76EE" w:rsidR="002351EA" w:rsidRPr="002351EA" w:rsidRDefault="00EB36DF" w:rsidP="00EB36DF">
      <w:pPr>
        <w:ind w:firstLineChars="200" w:firstLine="420"/>
        <w:rPr>
          <w:rFonts w:hint="eastAsia"/>
          <w:szCs w:val="21"/>
        </w:rPr>
      </w:pPr>
      <w:r w:rsidRPr="00EB36DF">
        <w:rPr>
          <w:rFonts w:hint="eastAsia"/>
          <w:szCs w:val="21"/>
        </w:rPr>
        <w:t>其中，</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oMath>
      <w:r w:rsidRPr="00EB36DF">
        <w:rPr>
          <w:rFonts w:hint="eastAsia"/>
          <w:szCs w:val="21"/>
        </w:rPr>
        <w:t>表示算法准确识别出所有同时处于运行状态的用电设备的次数；</w:t>
      </w:r>
      <m:oMath>
        <m:r>
          <w:rPr>
            <w:rFonts w:ascii="Cambria Math" w:hAnsi="Cambria Math"/>
            <w:szCs w:val="21"/>
          </w:rPr>
          <m:t>N</m:t>
        </m:r>
      </m:oMath>
      <w:r w:rsidRPr="00EB36DF">
        <w:rPr>
          <w:rFonts w:hint="eastAsia"/>
          <w:szCs w:val="21"/>
        </w:rPr>
        <w:t>表示用电设备处于运行状态的样本总数。多电器组合辨识率通过统计所有同时运行的用电设备均被正确识别的次数，来衡</w:t>
      </w:r>
      <w:r w:rsidRPr="00EB36DF">
        <w:rPr>
          <w:rFonts w:hint="eastAsia"/>
          <w:szCs w:val="21"/>
        </w:rPr>
        <w:t>量算法对多设备同时工作状态的识别准确度。组合辨识率越高，表明算法在多设备并行工作时的识别效果和负荷分解的准确性越高。</w:t>
      </w:r>
    </w:p>
    <w:p w14:paraId="686B9494" w14:textId="77777777" w:rsidR="002351EA" w:rsidRPr="001D2395" w:rsidRDefault="002351EA" w:rsidP="001624F2">
      <w:pPr>
        <w:ind w:firstLineChars="200" w:firstLine="420"/>
        <w:rPr>
          <w:rFonts w:hint="eastAsia"/>
          <w:szCs w:val="21"/>
        </w:rPr>
      </w:pP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3402DAC9" w14:textId="0AAF90F0" w:rsidR="00977018" w:rsidRPr="00977018" w:rsidRDefault="00977018" w:rsidP="004D3F89">
      <w:pPr>
        <w:pStyle w:val="a8"/>
        <w:ind w:firstLineChars="200"/>
        <w:rPr>
          <w:szCs w:val="24"/>
        </w:rPr>
      </w:pPr>
    </w:p>
    <w:p w14:paraId="6C900FBB" w14:textId="77777777" w:rsidR="00A5401F" w:rsidRPr="00323097" w:rsidRDefault="00A5401F" w:rsidP="005401F5">
      <w:pPr>
        <w:rPr>
          <w:rFonts w:ascii="黑体" w:eastAsia="黑体"/>
          <w:sz w:val="18"/>
          <w:szCs w:val="18"/>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77777777" w:rsidR="00D96446" w:rsidRDefault="00064F48" w:rsidP="00886BDF">
      <w:pPr>
        <w:numPr>
          <w:ilvl w:val="0"/>
          <w:numId w:val="5"/>
        </w:numPr>
        <w:ind w:left="284" w:hanging="284"/>
        <w:rPr>
          <w:sz w:val="15"/>
          <w:szCs w:val="15"/>
        </w:rPr>
      </w:pPr>
      <w:bookmarkStart w:id="3"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3"/>
    </w:p>
    <w:p w14:paraId="0FE48893" w14:textId="77777777" w:rsidR="00F87D65" w:rsidRDefault="00E65E05" w:rsidP="00820040">
      <w:pPr>
        <w:numPr>
          <w:ilvl w:val="0"/>
          <w:numId w:val="5"/>
        </w:numPr>
        <w:ind w:left="284" w:hanging="284"/>
        <w:rPr>
          <w:sz w:val="15"/>
          <w:szCs w:val="15"/>
        </w:rPr>
      </w:pPr>
      <w:bookmarkStart w:id="4"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4"/>
    </w:p>
    <w:p w14:paraId="4D58249A" w14:textId="77777777" w:rsidR="00E65E05" w:rsidRPr="00820040" w:rsidRDefault="00EE3099" w:rsidP="00820040">
      <w:pPr>
        <w:numPr>
          <w:ilvl w:val="0"/>
          <w:numId w:val="5"/>
        </w:numPr>
        <w:ind w:left="284" w:hanging="284"/>
        <w:rPr>
          <w:sz w:val="15"/>
          <w:szCs w:val="15"/>
        </w:rPr>
      </w:pPr>
      <w:bookmarkStart w:id="5" w:name="_Ref181970524"/>
      <w:r>
        <w:rPr>
          <w:sz w:val="15"/>
          <w:szCs w:val="15"/>
        </w:rPr>
        <w:t>Z</w:t>
      </w:r>
      <w:r>
        <w:rPr>
          <w:rFonts w:hint="eastAsia"/>
          <w:sz w:val="15"/>
          <w:szCs w:val="15"/>
        </w:rPr>
        <w:t>hongrui Wang,</w:t>
      </w:r>
      <w:r w:rsidR="00D166C8">
        <w:rPr>
          <w:rFonts w:hint="eastAsia"/>
          <w:sz w:val="15"/>
          <w:szCs w:val="15"/>
        </w:rPr>
        <w:t xml:space="preserve">Yonghai Xu, </w:t>
      </w:r>
      <w:r w:rsidR="00BD5C84">
        <w:rPr>
          <w:rFonts w:hint="eastAsia"/>
          <w:sz w:val="15"/>
          <w:szCs w:val="15"/>
        </w:rPr>
        <w:t>Sheng He</w:t>
      </w:r>
      <w:r>
        <w:rPr>
          <w:rFonts w:hint="eastAsia"/>
          <w:sz w:val="15"/>
          <w:szCs w:val="15"/>
        </w:rPr>
        <w:t>.</w:t>
      </w:r>
      <w:r w:rsidRPr="00EE3099">
        <w:rPr>
          <w:sz w:val="15"/>
          <w:szCs w:val="15"/>
        </w:rPr>
        <w:t>A non-intrusive method of industrial load disaggregation based on load operating states and improved grey wolf algorithm</w:t>
      </w:r>
      <w:bookmarkEnd w:id="5"/>
      <w:r w:rsidR="00CB31AB">
        <w:rPr>
          <w:rFonts w:hint="eastAsia"/>
          <w:sz w:val="15"/>
          <w:szCs w:val="15"/>
        </w:rPr>
        <w:t>.</w:t>
      </w:r>
      <w:r w:rsidR="00CB31AB" w:rsidRPr="00CB31AB">
        <w:rPr>
          <w:sz w:val="15"/>
          <w:szCs w:val="15"/>
        </w:rPr>
        <w:t>December 2023Applied Energy 351(7850):121934</w:t>
      </w:r>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545C5" w14:textId="77777777" w:rsidR="00F03E2D" w:rsidRDefault="00F03E2D">
      <w:r>
        <w:separator/>
      </w:r>
    </w:p>
  </w:endnote>
  <w:endnote w:type="continuationSeparator" w:id="0">
    <w:p w14:paraId="16D09D25" w14:textId="77777777" w:rsidR="00F03E2D" w:rsidRDefault="00F03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9664F" w14:textId="77777777" w:rsidR="00F03E2D" w:rsidRDefault="00F03E2D">
      <w:r>
        <w:separator/>
      </w:r>
    </w:p>
  </w:footnote>
  <w:footnote w:type="continuationSeparator" w:id="0">
    <w:p w14:paraId="6786D680" w14:textId="77777777" w:rsidR="00F03E2D" w:rsidRDefault="00F03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5BDB"/>
    <w:rsid w:val="0002735D"/>
    <w:rsid w:val="0002790B"/>
    <w:rsid w:val="00027E65"/>
    <w:rsid w:val="000335AC"/>
    <w:rsid w:val="00040341"/>
    <w:rsid w:val="000404AA"/>
    <w:rsid w:val="00064F48"/>
    <w:rsid w:val="00066871"/>
    <w:rsid w:val="00074B93"/>
    <w:rsid w:val="000765D7"/>
    <w:rsid w:val="00082027"/>
    <w:rsid w:val="00094CF1"/>
    <w:rsid w:val="00094F53"/>
    <w:rsid w:val="000979CE"/>
    <w:rsid w:val="000A319A"/>
    <w:rsid w:val="000A330A"/>
    <w:rsid w:val="000A6D04"/>
    <w:rsid w:val="000B24DF"/>
    <w:rsid w:val="000B428C"/>
    <w:rsid w:val="000C065D"/>
    <w:rsid w:val="000C10CA"/>
    <w:rsid w:val="000C45D5"/>
    <w:rsid w:val="000C604C"/>
    <w:rsid w:val="000D2C41"/>
    <w:rsid w:val="000F518F"/>
    <w:rsid w:val="000F753F"/>
    <w:rsid w:val="000F7EF9"/>
    <w:rsid w:val="00101D60"/>
    <w:rsid w:val="001027AD"/>
    <w:rsid w:val="00105DAC"/>
    <w:rsid w:val="00112CE3"/>
    <w:rsid w:val="00114C02"/>
    <w:rsid w:val="00121D8B"/>
    <w:rsid w:val="0013130C"/>
    <w:rsid w:val="00145909"/>
    <w:rsid w:val="001624F2"/>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4641"/>
    <w:rsid w:val="001A61D1"/>
    <w:rsid w:val="001B05C9"/>
    <w:rsid w:val="001B0FCC"/>
    <w:rsid w:val="001B6388"/>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2556"/>
    <w:rsid w:val="002137F0"/>
    <w:rsid w:val="002139A5"/>
    <w:rsid w:val="00215080"/>
    <w:rsid w:val="0021572C"/>
    <w:rsid w:val="00216865"/>
    <w:rsid w:val="00223932"/>
    <w:rsid w:val="00224374"/>
    <w:rsid w:val="002351EA"/>
    <w:rsid w:val="0024056F"/>
    <w:rsid w:val="00256CA7"/>
    <w:rsid w:val="00270B2D"/>
    <w:rsid w:val="00272033"/>
    <w:rsid w:val="0027749A"/>
    <w:rsid w:val="00287DE3"/>
    <w:rsid w:val="0029117F"/>
    <w:rsid w:val="002A74BF"/>
    <w:rsid w:val="002A79DA"/>
    <w:rsid w:val="002C0570"/>
    <w:rsid w:val="002C4EB6"/>
    <w:rsid w:val="002D3071"/>
    <w:rsid w:val="002E0381"/>
    <w:rsid w:val="002E1908"/>
    <w:rsid w:val="002E2AEF"/>
    <w:rsid w:val="002E374A"/>
    <w:rsid w:val="002E6C30"/>
    <w:rsid w:val="002E7A9B"/>
    <w:rsid w:val="002F0B71"/>
    <w:rsid w:val="003004F9"/>
    <w:rsid w:val="00301022"/>
    <w:rsid w:val="0030488E"/>
    <w:rsid w:val="00306558"/>
    <w:rsid w:val="00310CA8"/>
    <w:rsid w:val="00310E7E"/>
    <w:rsid w:val="00313314"/>
    <w:rsid w:val="003176B4"/>
    <w:rsid w:val="00326DA5"/>
    <w:rsid w:val="00327729"/>
    <w:rsid w:val="00334C90"/>
    <w:rsid w:val="0034112D"/>
    <w:rsid w:val="00345807"/>
    <w:rsid w:val="00345E34"/>
    <w:rsid w:val="00346B7B"/>
    <w:rsid w:val="003475A7"/>
    <w:rsid w:val="003551C0"/>
    <w:rsid w:val="003606D5"/>
    <w:rsid w:val="00370613"/>
    <w:rsid w:val="00385A9E"/>
    <w:rsid w:val="00387BAC"/>
    <w:rsid w:val="00390228"/>
    <w:rsid w:val="003A1695"/>
    <w:rsid w:val="003A4DD2"/>
    <w:rsid w:val="003B5B96"/>
    <w:rsid w:val="003C2C26"/>
    <w:rsid w:val="003D4E13"/>
    <w:rsid w:val="003D77BB"/>
    <w:rsid w:val="003F1AF4"/>
    <w:rsid w:val="003F2F0D"/>
    <w:rsid w:val="003F4A0D"/>
    <w:rsid w:val="003F6532"/>
    <w:rsid w:val="003F77E9"/>
    <w:rsid w:val="00401DF1"/>
    <w:rsid w:val="00404488"/>
    <w:rsid w:val="00406565"/>
    <w:rsid w:val="004077D5"/>
    <w:rsid w:val="00417309"/>
    <w:rsid w:val="00422793"/>
    <w:rsid w:val="00426382"/>
    <w:rsid w:val="00426B98"/>
    <w:rsid w:val="00433611"/>
    <w:rsid w:val="0045324A"/>
    <w:rsid w:val="00454300"/>
    <w:rsid w:val="004551F4"/>
    <w:rsid w:val="00455DC6"/>
    <w:rsid w:val="004575C7"/>
    <w:rsid w:val="00460843"/>
    <w:rsid w:val="0047281B"/>
    <w:rsid w:val="00472C87"/>
    <w:rsid w:val="00473430"/>
    <w:rsid w:val="00474240"/>
    <w:rsid w:val="00474BA0"/>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E1FCB"/>
    <w:rsid w:val="004E2DEA"/>
    <w:rsid w:val="004E53D4"/>
    <w:rsid w:val="004E7ED5"/>
    <w:rsid w:val="00501C38"/>
    <w:rsid w:val="005027C5"/>
    <w:rsid w:val="00502EC3"/>
    <w:rsid w:val="00511CAC"/>
    <w:rsid w:val="00512063"/>
    <w:rsid w:val="0052704B"/>
    <w:rsid w:val="005271F4"/>
    <w:rsid w:val="0053108F"/>
    <w:rsid w:val="00532EF9"/>
    <w:rsid w:val="005373E8"/>
    <w:rsid w:val="00537C2B"/>
    <w:rsid w:val="005401F5"/>
    <w:rsid w:val="005409B6"/>
    <w:rsid w:val="00545527"/>
    <w:rsid w:val="005458CD"/>
    <w:rsid w:val="00546215"/>
    <w:rsid w:val="00550380"/>
    <w:rsid w:val="005563EE"/>
    <w:rsid w:val="005568A3"/>
    <w:rsid w:val="00562575"/>
    <w:rsid w:val="00565AAA"/>
    <w:rsid w:val="00567FA1"/>
    <w:rsid w:val="005817BA"/>
    <w:rsid w:val="00584E8D"/>
    <w:rsid w:val="0058546D"/>
    <w:rsid w:val="0058648B"/>
    <w:rsid w:val="00592D4F"/>
    <w:rsid w:val="00592EB7"/>
    <w:rsid w:val="0059316D"/>
    <w:rsid w:val="005973EA"/>
    <w:rsid w:val="005974CD"/>
    <w:rsid w:val="005A05ED"/>
    <w:rsid w:val="005A1B76"/>
    <w:rsid w:val="005A55C9"/>
    <w:rsid w:val="005B1513"/>
    <w:rsid w:val="005B16C0"/>
    <w:rsid w:val="005B1CFB"/>
    <w:rsid w:val="005B693D"/>
    <w:rsid w:val="005C0157"/>
    <w:rsid w:val="005C0C5A"/>
    <w:rsid w:val="005C117A"/>
    <w:rsid w:val="005D09D2"/>
    <w:rsid w:val="005D2862"/>
    <w:rsid w:val="005D4846"/>
    <w:rsid w:val="005D4B16"/>
    <w:rsid w:val="005D4FD5"/>
    <w:rsid w:val="005D653C"/>
    <w:rsid w:val="005E4AA9"/>
    <w:rsid w:val="005E736C"/>
    <w:rsid w:val="0060404B"/>
    <w:rsid w:val="00604E6C"/>
    <w:rsid w:val="00616808"/>
    <w:rsid w:val="00616905"/>
    <w:rsid w:val="00616FEE"/>
    <w:rsid w:val="0061788E"/>
    <w:rsid w:val="00621C1F"/>
    <w:rsid w:val="00651BF1"/>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302F"/>
    <w:rsid w:val="006E642F"/>
    <w:rsid w:val="006E646E"/>
    <w:rsid w:val="006E6D6E"/>
    <w:rsid w:val="006F05EF"/>
    <w:rsid w:val="006F4E26"/>
    <w:rsid w:val="00700C3C"/>
    <w:rsid w:val="007023F5"/>
    <w:rsid w:val="00712DA9"/>
    <w:rsid w:val="00712E3E"/>
    <w:rsid w:val="0072008A"/>
    <w:rsid w:val="00720E85"/>
    <w:rsid w:val="00721A1C"/>
    <w:rsid w:val="007222DB"/>
    <w:rsid w:val="007224E3"/>
    <w:rsid w:val="00724A4D"/>
    <w:rsid w:val="00730296"/>
    <w:rsid w:val="00730D4A"/>
    <w:rsid w:val="00735882"/>
    <w:rsid w:val="00736B33"/>
    <w:rsid w:val="00740EC1"/>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4690C"/>
    <w:rsid w:val="00851C81"/>
    <w:rsid w:val="0085254C"/>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5E45"/>
    <w:rsid w:val="008C6DF1"/>
    <w:rsid w:val="008D11D8"/>
    <w:rsid w:val="008E6A60"/>
    <w:rsid w:val="008E6C61"/>
    <w:rsid w:val="008E6DC2"/>
    <w:rsid w:val="008F4A84"/>
    <w:rsid w:val="00902B45"/>
    <w:rsid w:val="00905B47"/>
    <w:rsid w:val="00927285"/>
    <w:rsid w:val="00930C7A"/>
    <w:rsid w:val="009405A2"/>
    <w:rsid w:val="00943911"/>
    <w:rsid w:val="00943FB7"/>
    <w:rsid w:val="00947F59"/>
    <w:rsid w:val="009610CD"/>
    <w:rsid w:val="00961148"/>
    <w:rsid w:val="00963FE7"/>
    <w:rsid w:val="00967346"/>
    <w:rsid w:val="00971992"/>
    <w:rsid w:val="00971E56"/>
    <w:rsid w:val="00977018"/>
    <w:rsid w:val="00977D0D"/>
    <w:rsid w:val="00982076"/>
    <w:rsid w:val="0098632F"/>
    <w:rsid w:val="00995F6B"/>
    <w:rsid w:val="009A4378"/>
    <w:rsid w:val="009A4750"/>
    <w:rsid w:val="009A5BFF"/>
    <w:rsid w:val="009A7CD6"/>
    <w:rsid w:val="009B6FE7"/>
    <w:rsid w:val="009C1559"/>
    <w:rsid w:val="009D0FB2"/>
    <w:rsid w:val="009D23A5"/>
    <w:rsid w:val="009D5271"/>
    <w:rsid w:val="009D5FF3"/>
    <w:rsid w:val="009F2052"/>
    <w:rsid w:val="009F74BF"/>
    <w:rsid w:val="00A00015"/>
    <w:rsid w:val="00A11699"/>
    <w:rsid w:val="00A118A5"/>
    <w:rsid w:val="00A12DC7"/>
    <w:rsid w:val="00A17976"/>
    <w:rsid w:val="00A31C14"/>
    <w:rsid w:val="00A31FCC"/>
    <w:rsid w:val="00A32E13"/>
    <w:rsid w:val="00A36D70"/>
    <w:rsid w:val="00A40383"/>
    <w:rsid w:val="00A45AB0"/>
    <w:rsid w:val="00A45CA9"/>
    <w:rsid w:val="00A507BE"/>
    <w:rsid w:val="00A5089D"/>
    <w:rsid w:val="00A53D71"/>
    <w:rsid w:val="00A5401F"/>
    <w:rsid w:val="00A56623"/>
    <w:rsid w:val="00A66875"/>
    <w:rsid w:val="00A736FD"/>
    <w:rsid w:val="00A76D87"/>
    <w:rsid w:val="00A82C0D"/>
    <w:rsid w:val="00A9698B"/>
    <w:rsid w:val="00AB2304"/>
    <w:rsid w:val="00AC278A"/>
    <w:rsid w:val="00AD102C"/>
    <w:rsid w:val="00AD278B"/>
    <w:rsid w:val="00AD32A6"/>
    <w:rsid w:val="00AD37DD"/>
    <w:rsid w:val="00AD44B7"/>
    <w:rsid w:val="00AD4831"/>
    <w:rsid w:val="00AD57D6"/>
    <w:rsid w:val="00AD5F33"/>
    <w:rsid w:val="00AE0F2E"/>
    <w:rsid w:val="00AE32C1"/>
    <w:rsid w:val="00AF1EE3"/>
    <w:rsid w:val="00AF24E7"/>
    <w:rsid w:val="00AF4835"/>
    <w:rsid w:val="00B02B64"/>
    <w:rsid w:val="00B0457F"/>
    <w:rsid w:val="00B1432D"/>
    <w:rsid w:val="00B24C4B"/>
    <w:rsid w:val="00B261BB"/>
    <w:rsid w:val="00B2646B"/>
    <w:rsid w:val="00B44001"/>
    <w:rsid w:val="00B454EA"/>
    <w:rsid w:val="00B45CC9"/>
    <w:rsid w:val="00B46DEC"/>
    <w:rsid w:val="00B51413"/>
    <w:rsid w:val="00B5612B"/>
    <w:rsid w:val="00B56BD6"/>
    <w:rsid w:val="00B61BD2"/>
    <w:rsid w:val="00B653F6"/>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C02B98"/>
    <w:rsid w:val="00C0380F"/>
    <w:rsid w:val="00C13753"/>
    <w:rsid w:val="00C216AD"/>
    <w:rsid w:val="00C221CD"/>
    <w:rsid w:val="00C24D9F"/>
    <w:rsid w:val="00C259CA"/>
    <w:rsid w:val="00C307CC"/>
    <w:rsid w:val="00C30F5F"/>
    <w:rsid w:val="00C34274"/>
    <w:rsid w:val="00C36669"/>
    <w:rsid w:val="00C4029F"/>
    <w:rsid w:val="00C470FC"/>
    <w:rsid w:val="00C51AB6"/>
    <w:rsid w:val="00C551EC"/>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D022FD"/>
    <w:rsid w:val="00D166C8"/>
    <w:rsid w:val="00D3068B"/>
    <w:rsid w:val="00D360BE"/>
    <w:rsid w:val="00D401F3"/>
    <w:rsid w:val="00D41B2E"/>
    <w:rsid w:val="00D43863"/>
    <w:rsid w:val="00D465BF"/>
    <w:rsid w:val="00D50518"/>
    <w:rsid w:val="00D537FA"/>
    <w:rsid w:val="00D54DCB"/>
    <w:rsid w:val="00D607C2"/>
    <w:rsid w:val="00D619F9"/>
    <w:rsid w:val="00D6705C"/>
    <w:rsid w:val="00D674C2"/>
    <w:rsid w:val="00D76A87"/>
    <w:rsid w:val="00D76B4A"/>
    <w:rsid w:val="00D76F63"/>
    <w:rsid w:val="00D94037"/>
    <w:rsid w:val="00D96446"/>
    <w:rsid w:val="00DA0F38"/>
    <w:rsid w:val="00DA1CBC"/>
    <w:rsid w:val="00DA319D"/>
    <w:rsid w:val="00DB64CE"/>
    <w:rsid w:val="00DC10A7"/>
    <w:rsid w:val="00DD0927"/>
    <w:rsid w:val="00DD619F"/>
    <w:rsid w:val="00DE799B"/>
    <w:rsid w:val="00DF6FB8"/>
    <w:rsid w:val="00DF7465"/>
    <w:rsid w:val="00E136D8"/>
    <w:rsid w:val="00E203F0"/>
    <w:rsid w:val="00E2177C"/>
    <w:rsid w:val="00E27CF7"/>
    <w:rsid w:val="00E35A50"/>
    <w:rsid w:val="00E36020"/>
    <w:rsid w:val="00E40247"/>
    <w:rsid w:val="00E42596"/>
    <w:rsid w:val="00E42715"/>
    <w:rsid w:val="00E47A97"/>
    <w:rsid w:val="00E505A0"/>
    <w:rsid w:val="00E54192"/>
    <w:rsid w:val="00E6459D"/>
    <w:rsid w:val="00E65E05"/>
    <w:rsid w:val="00E66B1D"/>
    <w:rsid w:val="00E71ED5"/>
    <w:rsid w:val="00E72903"/>
    <w:rsid w:val="00E73474"/>
    <w:rsid w:val="00E73A26"/>
    <w:rsid w:val="00E76B16"/>
    <w:rsid w:val="00E809D3"/>
    <w:rsid w:val="00E80C2D"/>
    <w:rsid w:val="00E87599"/>
    <w:rsid w:val="00EA0401"/>
    <w:rsid w:val="00EA2F6B"/>
    <w:rsid w:val="00EB36DF"/>
    <w:rsid w:val="00EC5120"/>
    <w:rsid w:val="00EC6C1D"/>
    <w:rsid w:val="00EC6C7E"/>
    <w:rsid w:val="00EC78FB"/>
    <w:rsid w:val="00ED6075"/>
    <w:rsid w:val="00ED61A7"/>
    <w:rsid w:val="00EE3099"/>
    <w:rsid w:val="00EF0E80"/>
    <w:rsid w:val="00EF2854"/>
    <w:rsid w:val="00EF7384"/>
    <w:rsid w:val="00F009F2"/>
    <w:rsid w:val="00F027A8"/>
    <w:rsid w:val="00F02F9A"/>
    <w:rsid w:val="00F03E2D"/>
    <w:rsid w:val="00F07C49"/>
    <w:rsid w:val="00F11E28"/>
    <w:rsid w:val="00F162C7"/>
    <w:rsid w:val="00F16882"/>
    <w:rsid w:val="00F26DCF"/>
    <w:rsid w:val="00F30439"/>
    <w:rsid w:val="00F31008"/>
    <w:rsid w:val="00F33C6F"/>
    <w:rsid w:val="00F37062"/>
    <w:rsid w:val="00F468B5"/>
    <w:rsid w:val="00F57069"/>
    <w:rsid w:val="00F626A3"/>
    <w:rsid w:val="00F638A3"/>
    <w:rsid w:val="00F70516"/>
    <w:rsid w:val="00F71FAD"/>
    <w:rsid w:val="00F7348F"/>
    <w:rsid w:val="00F7592A"/>
    <w:rsid w:val="00F819C9"/>
    <w:rsid w:val="00F870A1"/>
    <w:rsid w:val="00F87D65"/>
    <w:rsid w:val="00F93CFE"/>
    <w:rsid w:val="00F95796"/>
    <w:rsid w:val="00FA097C"/>
    <w:rsid w:val="00FA6D83"/>
    <w:rsid w:val="00FB0840"/>
    <w:rsid w:val="00FB7145"/>
    <w:rsid w:val="00FC118F"/>
    <w:rsid w:val="00FC495E"/>
    <w:rsid w:val="00FC5026"/>
    <w:rsid w:val="00FC662F"/>
    <w:rsid w:val="00FD01A7"/>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1110</Words>
  <Characters>6327</Characters>
  <Application>Microsoft Office Word</Application>
  <DocSecurity>0</DocSecurity>
  <Lines>52</Lines>
  <Paragraphs>14</Paragraphs>
  <ScaleCrop>false</ScaleCrop>
  <Company>MC SYSTEM</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296</cp:revision>
  <cp:lastPrinted>2024-11-08T13:49:00Z</cp:lastPrinted>
  <dcterms:created xsi:type="dcterms:W3CDTF">2024-11-07T13:13:00Z</dcterms:created>
  <dcterms:modified xsi:type="dcterms:W3CDTF">2024-11-08T15:37:00Z</dcterms:modified>
</cp:coreProperties>
</file>