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0" w:firstLineChars="0"/>
        <w:jc w:val="center"/>
        <w:rPr>
          <w:sz w:val="24"/>
          <w:szCs w:val="24"/>
        </w:rPr>
      </w:pPr>
      <w:r>
        <w:rPr>
          <w:sz w:val="24"/>
          <w:szCs w:val="24"/>
        </w:rPr>
        <w:drawing>
          <wp:inline distT="0" distB="0" distL="0" distR="0">
            <wp:extent cx="841375" cy="622935"/>
            <wp:effectExtent l="0" t="0" r="0" b="0"/>
            <wp:docPr id="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41375" cy="622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spacing w:after="0" w:line="240" w:lineRule="auto"/>
        <w:ind w:left="0" w:leftChars="0" w:firstLine="0" w:firstLineChars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МИНИСТЕРСТВО НАУКИ И ВЫСШЕГО ОБРАЗОВАНИЯ</w:t>
      </w:r>
    </w:p>
    <w:p>
      <w:pPr>
        <w:widowControl w:val="0"/>
        <w:spacing w:after="0" w:line="240" w:lineRule="auto"/>
        <w:ind w:left="0" w:leftChars="0" w:firstLine="0" w:firstLineChars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РОССИЙСКОЙ ФЕДЕРАЦИИ</w:t>
      </w:r>
    </w:p>
    <w:p>
      <w:pPr>
        <w:widowControl w:val="0"/>
        <w:spacing w:after="0" w:line="240" w:lineRule="auto"/>
        <w:ind w:left="0" w:leftChars="0" w:firstLine="0" w:firstLineChars="0"/>
        <w:jc w:val="center"/>
        <w:rPr>
          <w:rFonts w:ascii="Times New Roman" w:hAnsi="Times New Roman" w:eastAsia="Times New Roman" w:cs="Times New Roman"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sz w:val="28"/>
          <w:szCs w:val="28"/>
          <w:lang w:eastAsia="ru-RU"/>
        </w:rPr>
        <w:t>Федеральное государственное бюджетное образовательное учреждение высшего образования</w:t>
      </w:r>
    </w:p>
    <w:p>
      <w:pPr>
        <w:widowControl w:val="0"/>
        <w:spacing w:after="0" w:line="200" w:lineRule="atLeast"/>
        <w:ind w:left="0" w:leftChars="0" w:firstLine="0" w:firstLineChars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«Кубанский государственный университет»</w:t>
      </w:r>
    </w:p>
    <w:p>
      <w:pPr>
        <w:widowControl w:val="0"/>
        <w:spacing w:after="0" w:line="200" w:lineRule="atLeast"/>
        <w:ind w:left="0" w:leftChars="0" w:firstLine="0" w:firstLineChars="0"/>
        <w:jc w:val="center"/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</w:pPr>
      <w:r>
        <w:rPr>
          <w:rFonts w:ascii="Times New Roman" w:hAnsi="Times New Roman" w:eastAsia="Times New Roman" w:cs="Times New Roman"/>
          <w:b/>
          <w:sz w:val="28"/>
          <w:szCs w:val="28"/>
          <w:lang w:eastAsia="ru-RU"/>
        </w:rPr>
        <w:t>(ФГБОУ ВО «КубГУ»)</w:t>
      </w:r>
    </w:p>
    <w:p>
      <w:pPr>
        <w:spacing w:line="240" w:lineRule="exact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pStyle w:val="14"/>
        <w:ind w:left="0" w:leftChars="0" w:firstLine="0" w:firstLineChars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среднего профессионального образования</w:t>
      </w:r>
    </w:p>
    <w:p>
      <w:pPr>
        <w:pStyle w:val="14"/>
        <w:ind w:left="0" w:leftChars="0" w:firstLine="0" w:firstLineChars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(ИНСПО)</w:t>
      </w: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РАСЧЕТНО-ПОЯСНИТЕЛЬНАЯ ЗАПИСКА</w:t>
      </w: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«МДК 03.01 Технология разработки</w:t>
      </w: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программного обеспечения» </w:t>
      </w:r>
      <w:r>
        <w:rPr>
          <w:b/>
          <w:sz w:val="28"/>
          <w:szCs w:val="28"/>
          <w:lang w:val="ru-RU"/>
        </w:rPr>
        <w:t>на</w:t>
      </w:r>
      <w:r>
        <w:rPr>
          <w:rFonts w:hint="default"/>
          <w:b/>
          <w:sz w:val="28"/>
          <w:szCs w:val="28"/>
          <w:lang w:val="ru-RU"/>
        </w:rPr>
        <w:t xml:space="preserve"> </w:t>
      </w:r>
      <w:r>
        <w:rPr>
          <w:b/>
          <w:sz w:val="28"/>
          <w:szCs w:val="28"/>
        </w:rPr>
        <w:t>тему:</w:t>
      </w:r>
    </w:p>
    <w:p>
      <w:pPr>
        <w:pStyle w:val="9"/>
        <w:spacing w:before="6"/>
        <w:ind w:left="0" w:leftChars="0" w:firstLine="0" w:firstLineChars="0"/>
        <w:jc w:val="center"/>
        <w:rPr>
          <w:b/>
          <w:sz w:val="28"/>
          <w:szCs w:val="28"/>
        </w:rPr>
      </w:pPr>
      <w:r>
        <w:rPr>
          <w:rFonts w:hint="default"/>
          <w:b/>
          <w:sz w:val="28"/>
          <w:szCs w:val="28"/>
        </w:rPr>
        <w:t>Разработка программы расчета энергоснабжения дома</w:t>
      </w:r>
    </w:p>
    <w:p>
      <w:pPr>
        <w:pStyle w:val="9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pStyle w:val="9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pStyle w:val="9"/>
        <w:ind w:left="0" w:leftChars="0" w:firstLine="0" w:firstLineChars="0"/>
        <w:jc w:val="center"/>
        <w:rPr>
          <w:b/>
          <w:sz w:val="28"/>
          <w:szCs w:val="28"/>
        </w:rPr>
      </w:pPr>
    </w:p>
    <w:p>
      <w:pPr>
        <w:spacing w:before="181"/>
        <w:ind w:right="123"/>
        <w:jc w:val="right"/>
        <w:rPr>
          <w:rFonts w:hint="default"/>
          <w:sz w:val="28"/>
          <w:szCs w:val="28"/>
          <w:lang w:val="ru-RU"/>
        </w:rPr>
      </w:pPr>
      <w:r>
        <w:rPr>
          <w:sz w:val="28"/>
          <w:szCs w:val="28"/>
        </w:rPr>
        <w:t>Выполнила</w:t>
      </w:r>
      <w:r>
        <w:rPr>
          <w:spacing w:val="-8"/>
          <w:sz w:val="28"/>
          <w:szCs w:val="28"/>
        </w:rPr>
        <w:t xml:space="preserve"> </w:t>
      </w:r>
      <w:r>
        <w:rPr>
          <w:sz w:val="28"/>
          <w:szCs w:val="28"/>
        </w:rPr>
        <w:t>студентка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гр.</w:t>
      </w:r>
      <w:r>
        <w:rPr>
          <w:spacing w:val="-7"/>
          <w:sz w:val="28"/>
          <w:szCs w:val="28"/>
        </w:rPr>
        <w:t xml:space="preserve"> </w:t>
      </w:r>
      <w:r>
        <w:rPr>
          <w:sz w:val="28"/>
          <w:szCs w:val="28"/>
        </w:rPr>
        <w:t>ПКС-</w:t>
      </w:r>
      <w:r>
        <w:rPr>
          <w:rFonts w:hint="default"/>
          <w:sz w:val="28"/>
          <w:szCs w:val="28"/>
          <w:lang w:val="ru-RU"/>
        </w:rPr>
        <w:t>1</w:t>
      </w:r>
    </w:p>
    <w:p>
      <w:pPr>
        <w:wordWrap w:val="0"/>
        <w:spacing w:before="5"/>
        <w:ind w:left="2977" w:right="123" w:firstLine="333"/>
        <w:jc w:val="right"/>
        <w:rPr>
          <w:rFonts w:hint="default"/>
          <w:spacing w:val="-1"/>
          <w:sz w:val="28"/>
          <w:szCs w:val="28"/>
          <w:lang w:val="ru-RU"/>
        </w:rPr>
      </w:pPr>
      <w:r>
        <w:rPr>
          <w:rFonts w:hint="default"/>
          <w:spacing w:val="-1"/>
          <w:sz w:val="28"/>
          <w:szCs w:val="28"/>
          <w:lang w:val="ru-RU"/>
        </w:rPr>
        <w:t>Соболева Полина Арсеньевна</w:t>
      </w:r>
    </w:p>
    <w:p>
      <w:pPr>
        <w:spacing w:before="5"/>
        <w:ind w:left="2977" w:right="123" w:firstLine="333"/>
        <w:jc w:val="right"/>
        <w:rPr>
          <w:sz w:val="28"/>
          <w:szCs w:val="28"/>
        </w:rPr>
      </w:pPr>
      <w:r>
        <w:rPr>
          <w:spacing w:val="-1"/>
          <w:sz w:val="28"/>
          <w:szCs w:val="28"/>
        </w:rPr>
        <w:t>Руководитель</w:t>
      </w:r>
      <w:r>
        <w:rPr>
          <w:spacing w:val="-6"/>
          <w:sz w:val="28"/>
          <w:szCs w:val="28"/>
        </w:rPr>
        <w:t xml:space="preserve"> </w:t>
      </w:r>
      <w:r>
        <w:rPr>
          <w:spacing w:val="-1"/>
          <w:sz w:val="28"/>
          <w:szCs w:val="28"/>
        </w:rPr>
        <w:t>преподаватель</w:t>
      </w:r>
    </w:p>
    <w:p>
      <w:pPr>
        <w:spacing w:before="1"/>
        <w:ind w:right="123"/>
        <w:jc w:val="right"/>
        <w:rPr>
          <w:sz w:val="28"/>
          <w:szCs w:val="28"/>
        </w:rPr>
      </w:pPr>
      <w:r>
        <w:rPr>
          <w:sz w:val="28"/>
          <w:szCs w:val="28"/>
        </w:rPr>
        <w:t>Трубников</w:t>
      </w:r>
      <w:r>
        <w:rPr>
          <w:spacing w:val="-13"/>
          <w:sz w:val="28"/>
          <w:szCs w:val="28"/>
        </w:rPr>
        <w:t xml:space="preserve"> </w:t>
      </w:r>
      <w:r>
        <w:rPr>
          <w:sz w:val="28"/>
          <w:szCs w:val="28"/>
        </w:rPr>
        <w:t>Ю.Ю.</w:t>
      </w:r>
    </w:p>
    <w:p>
      <w:pPr>
        <w:pStyle w:val="9"/>
        <w:jc w:val="center"/>
      </w:pPr>
    </w:p>
    <w:p>
      <w:pPr>
        <w:pStyle w:val="9"/>
        <w:jc w:val="center"/>
      </w:pPr>
    </w:p>
    <w:p>
      <w:pPr>
        <w:pStyle w:val="9"/>
        <w:ind w:left="0" w:leftChars="0" w:firstLine="0" w:firstLineChars="0"/>
        <w:jc w:val="both"/>
      </w:pPr>
    </w:p>
    <w:p>
      <w:pPr>
        <w:pStyle w:val="9"/>
        <w:ind w:left="0" w:leftChars="0" w:firstLine="0" w:firstLineChars="0"/>
        <w:jc w:val="both"/>
      </w:pPr>
    </w:p>
    <w:p>
      <w:pPr>
        <w:pStyle w:val="9"/>
        <w:ind w:left="0" w:leftChars="0" w:firstLine="0" w:firstLineChars="0"/>
        <w:jc w:val="center"/>
      </w:pPr>
    </w:p>
    <w:p>
      <w:pPr>
        <w:pStyle w:val="9"/>
        <w:ind w:left="0" w:leftChars="0" w:firstLine="0" w:firstLineChars="0"/>
        <w:jc w:val="center"/>
      </w:pPr>
    </w:p>
    <w:p>
      <w:pPr>
        <w:spacing w:before="1"/>
        <w:ind w:left="251" w:right="293"/>
        <w:jc w:val="center"/>
        <w:rPr>
          <w:sz w:val="28"/>
          <w:szCs w:val="44"/>
        </w:rPr>
      </w:pPr>
      <w:r>
        <w:rPr>
          <w:sz w:val="28"/>
          <w:szCs w:val="44"/>
        </w:rPr>
        <w:t>Краснодар,</w:t>
      </w:r>
      <w:r>
        <w:rPr>
          <w:spacing w:val="-3"/>
          <w:sz w:val="28"/>
          <w:szCs w:val="44"/>
        </w:rPr>
        <w:t xml:space="preserve"> </w:t>
      </w:r>
      <w:r>
        <w:rPr>
          <w:sz w:val="28"/>
          <w:szCs w:val="44"/>
        </w:rPr>
        <w:t>2022</w:t>
      </w:r>
    </w:p>
    <w:sdt>
      <w:sdtPr>
        <w:rPr>
          <w:rFonts w:ascii="Times New Roman" w:hAnsi="Times New Roman" w:cs="Times New Roman" w:eastAsiaTheme="minorHAnsi"/>
          <w:color w:val="auto"/>
          <w:sz w:val="28"/>
          <w:szCs w:val="28"/>
          <w:lang w:eastAsia="en-US"/>
        </w:rPr>
        <w:id w:val="348757140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 w:eastAsiaTheme="minorHAnsi"/>
          <w:b/>
          <w:bCs/>
          <w:color w:val="auto"/>
          <w:sz w:val="28"/>
          <w:szCs w:val="28"/>
          <w:lang w:eastAsia="en-US"/>
        </w:rPr>
      </w:sdtEndPr>
      <w:sdtContent>
        <w:p>
          <w:pPr>
            <w:pStyle w:val="16"/>
            <w:jc w:val="center"/>
          </w:pPr>
          <w:r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>
          <w:pPr>
            <w:pStyle w:val="10"/>
            <w:tabs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"_Toc119259791" </w:instrText>
          </w:r>
          <w:r>
            <w:fldChar w:fldCharType="separate"/>
          </w:r>
          <w:r>
            <w:rPr>
              <w:rStyle w:val="6"/>
              <w:b/>
              <w:bCs/>
            </w:rPr>
            <w:t>ВВЕДЕНИЕ</w:t>
          </w:r>
          <w:r>
            <w:tab/>
          </w:r>
          <w:r>
            <w:fldChar w:fldCharType="begin"/>
          </w:r>
          <w:r>
            <w:instrText xml:space="preserve"> PAGEREF _Toc119259791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60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"_Toc119259792" </w:instrText>
          </w:r>
          <w:r>
            <w:fldChar w:fldCharType="separate"/>
          </w:r>
          <w:r>
            <w:rPr>
              <w:rStyle w:val="6"/>
              <w:b/>
              <w:bCs/>
            </w:rPr>
            <w:t>1.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Анализ задания и выбор технологии, языка и среды разработки</w:t>
          </w:r>
          <w:r>
            <w:tab/>
          </w:r>
          <w:r>
            <w:fldChar w:fldCharType="begin"/>
          </w:r>
          <w:r>
            <w:instrText xml:space="preserve"> PAGEREF _Toc119259792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60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"_Toc119259793" </w:instrText>
          </w:r>
          <w:r>
            <w:fldChar w:fldCharType="separate"/>
          </w:r>
          <w:r>
            <w:rPr>
              <w:rStyle w:val="6"/>
              <w:b/>
              <w:bCs/>
            </w:rPr>
            <w:t>2.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Определение структуры программного продукта</w:t>
          </w:r>
          <w:r>
            <w:tab/>
          </w:r>
          <w:r>
            <w:fldChar w:fldCharType="begin"/>
          </w:r>
          <w:r>
            <w:instrText xml:space="preserve"> PAGEREF _Toc119259793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2054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"_Toc119259794" </w:instrText>
          </w:r>
          <w:r>
            <w:fldChar w:fldCharType="separate"/>
          </w:r>
          <w:r>
            <w:rPr>
              <w:rStyle w:val="6"/>
              <w:b/>
              <w:bCs/>
            </w:rPr>
            <w:t>2.1.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Анализ процесса обработки информации и выбор структур данных для ее хранения</w:t>
          </w:r>
          <w:r>
            <w:tab/>
          </w:r>
          <w:r>
            <w:fldChar w:fldCharType="begin"/>
          </w:r>
          <w:r>
            <w:instrText xml:space="preserve"> PAGEREF _Toc119259794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2054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"_Toc119259795" </w:instrText>
          </w:r>
          <w:r>
            <w:fldChar w:fldCharType="separate"/>
          </w:r>
          <w:r>
            <w:rPr>
              <w:rStyle w:val="6"/>
              <w:b/>
              <w:bCs/>
            </w:rPr>
            <w:t>2.2.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Выбор методов решения задачи и разработка основных алгоритмов предметной области</w:t>
          </w:r>
          <w:r>
            <w:tab/>
          </w:r>
          <w:r>
            <w:fldChar w:fldCharType="begin"/>
          </w:r>
          <w:r>
            <w:instrText xml:space="preserve"> PAGEREF _Toc119259795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1984"/>
              <w:tab w:val="right" w:leader="dot" w:pos="9679"/>
            </w:tabs>
            <w:rPr>
              <w:color w:val="0563C1" w:themeColor="hyperlink"/>
              <w:u w:val="single"/>
              <w14:textFill>
                <w14:solidFill>
                  <w14:schemeClr w14:val="hlink"/>
                </w14:solidFill>
              </w14:textFill>
            </w:rPr>
          </w:pPr>
          <w:r>
            <w:fldChar w:fldCharType="begin"/>
          </w:r>
          <w:r>
            <w:instrText xml:space="preserve"> HYPERLINK \l "_Toc119259796" </w:instrText>
          </w:r>
          <w:r>
            <w:fldChar w:fldCharType="separate"/>
          </w:r>
          <w:r>
            <w:rPr>
              <w:rStyle w:val="6"/>
            </w:rPr>
            <w:t>2.3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</w:rPr>
            <w:t>Построение</w:t>
          </w:r>
          <w:r>
            <w:rPr>
              <w:rStyle w:val="6"/>
              <w:spacing w:val="40"/>
            </w:rPr>
            <w:t xml:space="preserve"> </w:t>
          </w:r>
          <w:r>
            <w:rPr>
              <w:rStyle w:val="6"/>
            </w:rPr>
            <w:t>структурной</w:t>
          </w:r>
          <w:r>
            <w:rPr>
              <w:rStyle w:val="6"/>
              <w:spacing w:val="40"/>
            </w:rPr>
            <w:t xml:space="preserve"> </w:t>
          </w:r>
          <w:r>
            <w:rPr>
              <w:rStyle w:val="6"/>
            </w:rPr>
            <w:t>схемы</w:t>
          </w:r>
          <w:r>
            <w:rPr>
              <w:rStyle w:val="6"/>
              <w:spacing w:val="40"/>
            </w:rPr>
            <w:t xml:space="preserve"> </w:t>
          </w:r>
          <w:r>
            <w:rPr>
              <w:rStyle w:val="6"/>
            </w:rPr>
            <w:t>программного</w:t>
          </w:r>
          <w:r>
            <w:rPr>
              <w:rStyle w:val="6"/>
              <w:spacing w:val="37"/>
            </w:rPr>
            <w:t xml:space="preserve"> </w:t>
          </w:r>
          <w:r>
            <w:rPr>
              <w:rStyle w:val="6"/>
            </w:rPr>
            <w:t>продукта</w:t>
          </w:r>
          <w:r>
            <w:tab/>
          </w:r>
          <w:r>
            <w:fldChar w:fldCharType="begin"/>
          </w:r>
          <w:r>
            <w:instrText xml:space="preserve"> PAGEREF _Toc119259796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60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"_Toc119259797" </w:instrText>
          </w:r>
          <w:r>
            <w:fldChar w:fldCharType="separate"/>
          </w:r>
          <w:r>
            <w:rPr>
              <w:rStyle w:val="6"/>
              <w:b/>
              <w:bCs/>
            </w:rPr>
            <w:t>3.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Разработка интерфейса пользователя</w:t>
          </w:r>
          <w:r>
            <w:tab/>
          </w:r>
          <w:r>
            <w:fldChar w:fldCharType="begin"/>
          </w:r>
          <w:r>
            <w:instrText xml:space="preserve"> PAGEREF _Toc119259797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"_Toc119259798" </w:instrText>
          </w:r>
          <w:r>
            <w:fldChar w:fldCharType="separate"/>
          </w:r>
          <w:r>
            <w:rPr>
              <w:rStyle w:val="6"/>
              <w:b/>
              <w:bCs/>
            </w:rPr>
            <w:t>3.1 Построение диаграммы вариантов использования</w:t>
          </w:r>
          <w:r>
            <w:tab/>
          </w:r>
          <w:r>
            <w:fldChar w:fldCharType="begin"/>
          </w:r>
          <w:r>
            <w:instrText xml:space="preserve"> PAGEREF _Toc119259798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left" w:pos="2054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"_Toc119259799" </w:instrText>
          </w:r>
          <w:r>
            <w:fldChar w:fldCharType="separate"/>
          </w:r>
          <w:r>
            <w:rPr>
              <w:rStyle w:val="6"/>
              <w:b/>
              <w:bCs/>
            </w:rPr>
            <w:t>3.2.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Разработка форм ввода-вывода информации</w:t>
          </w:r>
          <w:r>
            <w:tab/>
          </w:r>
          <w:r>
            <w:fldChar w:fldCharType="begin"/>
          </w:r>
          <w:r>
            <w:instrText xml:space="preserve"> PAGEREF _Toc119259799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60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"_Toc119259800" </w:instrText>
          </w:r>
          <w:r>
            <w:fldChar w:fldCharType="separate"/>
          </w:r>
          <w:r>
            <w:rPr>
              <w:rStyle w:val="6"/>
              <w:b/>
              <w:bCs/>
            </w:rPr>
            <w:t>4.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</w:rPr>
            <w:t>Разработка диаграммы классов программы</w:t>
          </w:r>
          <w:r>
            <w:tab/>
          </w:r>
          <w:r>
            <w:fldChar w:fldCharType="begin"/>
          </w:r>
          <w:r>
            <w:instrText xml:space="preserve"> PAGEREF _Toc119259800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left" w:pos="1760"/>
              <w:tab w:val="right" w:leader="dot" w:pos="9679"/>
            </w:tabs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</w:pPr>
          <w:r>
            <w:fldChar w:fldCharType="begin"/>
          </w:r>
          <w:r>
            <w:instrText xml:space="preserve"> HYPERLINK \l "_Toc119259801" </w:instrText>
          </w:r>
          <w:r>
            <w:fldChar w:fldCharType="separate"/>
          </w:r>
          <w:r>
            <w:rPr>
              <w:rStyle w:val="6"/>
              <w:b/>
              <w:bCs/>
            </w:rPr>
            <w:t>5.</w:t>
          </w:r>
          <w:r>
            <w:rPr>
              <w:rFonts w:asciiTheme="minorHAnsi" w:hAnsiTheme="minorHAnsi" w:eastAsiaTheme="minorEastAsia" w:cstheme="minorBidi"/>
              <w:sz w:val="22"/>
              <w:szCs w:val="22"/>
              <w:lang w:eastAsia="ru-RU"/>
            </w:rPr>
            <w:tab/>
          </w:r>
          <w:r>
            <w:rPr>
              <w:rStyle w:val="6"/>
              <w:b/>
              <w:bCs/>
              <w:spacing w:val="-1"/>
            </w:rPr>
            <w:t>Разработка</w:t>
          </w:r>
          <w:r>
            <w:rPr>
              <w:rStyle w:val="6"/>
              <w:b/>
              <w:bCs/>
              <w:spacing w:val="60"/>
            </w:rPr>
            <w:t xml:space="preserve"> </w:t>
          </w:r>
          <w:r>
            <w:rPr>
              <w:rStyle w:val="6"/>
              <w:b/>
              <w:bCs/>
            </w:rPr>
            <w:t>диаграммы последовательности</w:t>
          </w:r>
          <w:r>
            <w:tab/>
          </w:r>
          <w:r>
            <w:fldChar w:fldCharType="begin"/>
          </w:r>
          <w:r>
            <w:instrText xml:space="preserve"> PAGEREF _Toc119259801 \h </w:instrText>
          </w:r>
          <w:r>
            <w:fldChar w:fldCharType="separate"/>
          </w:r>
          <w:r>
            <w:t>20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/>
    <w:p/>
    <w:p/>
    <w:p/>
    <w:p/>
    <w:p/>
    <w:p/>
    <w:p/>
    <w:p/>
    <w:p>
      <w:pPr>
        <w:ind w:firstLine="0"/>
      </w:pPr>
    </w:p>
    <w:p>
      <w:pPr>
        <w:ind w:firstLine="0"/>
      </w:pPr>
    </w:p>
    <w:p>
      <w:pPr>
        <w:pStyle w:val="2"/>
        <w:ind w:left="0" w:leftChars="0" w:firstLine="0" w:firstLineChars="0"/>
        <w:jc w:val="center"/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</w:pPr>
      <w:bookmarkStart w:id="0" w:name="_Toc119259791"/>
      <w:r>
        <w:rPr>
          <w:rFonts w:ascii="Times New Roman" w:hAnsi="Times New Roman" w:cs="Times New Roman"/>
          <w:b/>
          <w:bCs/>
          <w:i w:val="0"/>
          <w:iCs w:val="0"/>
          <w:color w:val="auto"/>
          <w:sz w:val="28"/>
          <w:szCs w:val="28"/>
        </w:rPr>
        <w:t>ВВЕДЕНИЕ</w:t>
      </w:r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ru-RU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ru-RU"/>
        </w:rPr>
        <w:t>Развитие человеческой цивилизации на протяжении всей её истории сопровождало непрерывное развитие методов и технологий обработки и использования материалов. Одним из важнейших технологических прорывов для человечества стало изобретение термической обработки пищи, воды,</w:t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ru-RU"/>
        </w:rPr>
        <w:t>что позволило значительно повысить качество пищи и её усваиваемость.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На пути совершенствования методов термообработки и искусственного обогрева помещений, человечество сменило множество материалов</w:t>
      </w:r>
      <w:r>
        <w:rPr>
          <w:rFonts w:hint="default"/>
          <w:lang w:val="en-US"/>
        </w:rPr>
        <w:t xml:space="preserve">: </w:t>
      </w:r>
      <w:r>
        <w:rPr>
          <w:rFonts w:hint="default"/>
          <w:lang w:val="ru-RU"/>
        </w:rPr>
        <w:t>от брёвен и кизяка, до угля, и, наконец, газа.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8" w:firstLineChars="0"/>
        <w:textAlignment w:val="auto"/>
        <w:rPr>
          <w:rFonts w:hint="default"/>
          <w:lang w:val="en-US"/>
        </w:rPr>
      </w:pPr>
      <w:r>
        <w:rPr>
          <w:rFonts w:hint="default"/>
          <w:lang w:val="ru-RU"/>
        </w:rPr>
        <w:t>Современную жизнь невозможно представить без использования газообразного топлива. Использование природного газа в качестве топлива для отопления и приготовления пищи позволяет не только обеспечить комфортные условия для жизни человека, но и значительно сократить затраты, а также уменьшить выбросы вредных веществ в атмосферу</w:t>
      </w:r>
      <w:r>
        <w:rPr>
          <w:rFonts w:hint="default"/>
          <w:lang w:val="en-US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Однако массовые потребители данного вида топлива ввиду его дешевизны, могут потреблять сильно больше пропускной способности газового счётчика, таким образом приводя к его неисправности, и в дальнейшем переплачивая на его переустановке.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Чтобы не допустить износа газового оборудования и его дальнейшей замены, верным исходом будет провести подсчёты средних и пиковых расходов топлива. В том числе, это поможет сэкономить не только на амортизации оборудования, но и на непосредственном потреблении газа.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8" w:firstLineChars="0"/>
        <w:textAlignment w:val="auto"/>
        <w:rPr>
          <w:rFonts w:hint="default"/>
          <w:lang w:val="ru-RU"/>
        </w:rPr>
      </w:pPr>
      <w:r>
        <w:rPr>
          <w:rFonts w:hint="default"/>
          <w:lang w:val="ru-RU"/>
        </w:rPr>
        <w:t>Для массового потребителя газа подобные вычисления могут показаться сложными, т.к. в них достаточно просто допустить ошибку. Поэтому более удобным и надёжным решением в данном вопросе будет использование автоматических вычислений - калькулятор расчётов энергопотребления дома.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709" w:firstLineChars="0"/>
        <w:textAlignment w:val="auto"/>
        <w:rPr>
          <w:rFonts w:hint="default"/>
          <w:highlight w:val="red"/>
          <w:lang w:val="ru-RU"/>
        </w:rPr>
      </w:pPr>
    </w:p>
    <w:p>
      <w:pPr>
        <w:pStyle w:val="2"/>
        <w:numPr>
          <w:ilvl w:val="0"/>
          <w:numId w:val="1"/>
        </w:numPr>
        <w:bidi w:val="0"/>
        <w:rPr>
          <w:b/>
          <w:bCs/>
        </w:rPr>
      </w:pPr>
      <w:bookmarkStart w:id="1" w:name="_Toc119259792"/>
      <w:r>
        <w:rPr>
          <w:b/>
          <w:bCs/>
        </w:rPr>
        <w:t>Анализ задания и выбор технологии, языка и среды разработки</w:t>
      </w:r>
      <w:bookmarkEnd w:id="1"/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Задача заключается в разработке приложения «Калькулятор расчёта энергоснабжения дома». Оно должно представлять собой автономного бота, интегрированного с системой чат-ботов мессенджера </w:t>
      </w:r>
      <w:r>
        <w:rPr>
          <w:rFonts w:hint="default"/>
          <w:highlight w:val="none"/>
          <w:lang w:val="en-US"/>
        </w:rPr>
        <w:t>Telegram.</w:t>
      </w:r>
    </w:p>
    <w:p>
      <w:pPr>
        <w:rPr>
          <w:rFonts w:hint="default"/>
          <w:highlight w:val="none"/>
          <w:lang w:val="ru-RU"/>
        </w:rPr>
      </w:pPr>
      <w:commentRangeStart w:id="0"/>
      <w:r>
        <w:rPr>
          <w:rFonts w:hint="default"/>
          <w:highlight w:val="none"/>
          <w:lang w:val="ru-RU"/>
        </w:rPr>
        <w:t xml:space="preserve">Согласно документации </w:t>
      </w:r>
      <w:r>
        <w:rPr>
          <w:rFonts w:hint="default"/>
          <w:highlight w:val="none"/>
          <w:lang w:val="en-US"/>
        </w:rPr>
        <w:t xml:space="preserve">Telegram, </w:t>
      </w:r>
      <w:r>
        <w:rPr>
          <w:rFonts w:hint="default"/>
          <w:highlight w:val="none"/>
          <w:lang w:val="ru-RU"/>
        </w:rPr>
        <w:t xml:space="preserve">«боты» - это специальные мини-приложения, которые целиком работают внутри приложения </w:t>
      </w:r>
      <w:r>
        <w:rPr>
          <w:rFonts w:hint="default"/>
          <w:highlight w:val="none"/>
          <w:lang w:val="en-US"/>
        </w:rPr>
        <w:t xml:space="preserve">Telegram. </w:t>
      </w:r>
      <w:r>
        <w:rPr>
          <w:rFonts w:hint="default"/>
          <w:highlight w:val="none"/>
          <w:lang w:val="ru-RU"/>
        </w:rPr>
        <w:t>Работают они благодаря «</w:t>
      </w:r>
      <w:r>
        <w:rPr>
          <w:rFonts w:hint="default"/>
          <w:highlight w:val="none"/>
          <w:lang w:val="en-US"/>
        </w:rPr>
        <w:t>Bot API</w:t>
      </w:r>
      <w:r>
        <w:rPr>
          <w:rFonts w:hint="default"/>
          <w:highlight w:val="none"/>
          <w:lang w:val="ru-RU"/>
        </w:rPr>
        <w:t xml:space="preserve">» - упрощённой версии </w:t>
      </w:r>
      <w:r>
        <w:rPr>
          <w:rFonts w:hint="default"/>
          <w:highlight w:val="none"/>
          <w:lang w:val="en-GB"/>
        </w:rPr>
        <w:t>Telegram</w:t>
      </w:r>
      <w:r>
        <w:rPr>
          <w:rFonts w:hint="default"/>
          <w:highlight w:val="none"/>
          <w:lang w:val="ru-RU"/>
        </w:rPr>
        <w:t xml:space="preserve"> </w:t>
      </w:r>
      <w:r>
        <w:rPr>
          <w:rFonts w:hint="default"/>
          <w:highlight w:val="none"/>
          <w:lang w:val="en-US"/>
        </w:rPr>
        <w:t>API</w:t>
      </w:r>
      <w:r>
        <w:rPr>
          <w:rFonts w:hint="default"/>
          <w:highlight w:val="none"/>
          <w:lang w:val="ru-RU"/>
        </w:rPr>
        <w:t xml:space="preserve">. Боты обращаются к данному </w:t>
      </w:r>
      <w:r>
        <w:rPr>
          <w:rFonts w:hint="default"/>
          <w:highlight w:val="none"/>
          <w:lang w:val="en-US"/>
        </w:rPr>
        <w:t>API</w:t>
      </w:r>
      <w:r>
        <w:rPr>
          <w:rFonts w:hint="default"/>
          <w:highlight w:val="none"/>
          <w:lang w:val="ru-RU"/>
        </w:rPr>
        <w:t xml:space="preserve"> по </w:t>
      </w:r>
      <w:r>
        <w:rPr>
          <w:rFonts w:hint="default"/>
          <w:highlight w:val="none"/>
          <w:lang w:val="en-US"/>
        </w:rPr>
        <w:t>HTTPS</w:t>
      </w:r>
      <w:r>
        <w:rPr>
          <w:rFonts w:hint="default"/>
          <w:highlight w:val="none"/>
          <w:lang w:val="ru-RU"/>
        </w:rPr>
        <w:t xml:space="preserve">-протоколу, получают от него сообщения пользователей, которые пользуются им внутри основного приложения </w:t>
      </w:r>
      <w:r>
        <w:rPr>
          <w:rFonts w:hint="default"/>
          <w:highlight w:val="none"/>
          <w:lang w:val="en-US"/>
        </w:rPr>
        <w:t>Telegram</w:t>
      </w:r>
      <w:r>
        <w:rPr>
          <w:rFonts w:hint="default"/>
          <w:highlight w:val="none"/>
          <w:lang w:val="ru-RU"/>
        </w:rPr>
        <w:t>, обрабатывают эти сообщения, и отправляют пользователю ответ.</w:t>
      </w:r>
      <w:commentRangeEnd w:id="0"/>
      <w:r>
        <w:commentReference w:id="0"/>
      </w: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Для начала разработки необходимо определить технологии программирования, а именно</w:t>
      </w:r>
      <w:r>
        <w:rPr>
          <w:rFonts w:hint="default"/>
          <w:highlight w:val="none"/>
          <w:lang w:val="en-GB"/>
        </w:rPr>
        <w:t>:</w:t>
      </w:r>
      <w:r>
        <w:rPr>
          <w:rFonts w:hint="default"/>
          <w:highlight w:val="none"/>
          <w:lang w:val="ru-RU"/>
        </w:rPr>
        <w:t xml:space="preserve"> язык программирования и среду разработки. </w:t>
      </w:r>
    </w:p>
    <w:p>
      <w:pPr>
        <w:rPr>
          <w:rFonts w:hint="default"/>
          <w:highlight w:val="none"/>
          <w:lang w:val="en-US"/>
        </w:rPr>
      </w:pPr>
      <w:commentRangeStart w:id="1"/>
      <w:r>
        <w:rPr>
          <w:rFonts w:hint="default"/>
          <w:highlight w:val="none"/>
          <w:lang w:val="ru-RU"/>
        </w:rPr>
        <w:t xml:space="preserve">Выбор языка программирования будет основываться на уже имеющихся в открытых источниках публичных библиотеках для эффективной разработки </w:t>
      </w:r>
      <w:r>
        <w:rPr>
          <w:rFonts w:hint="default"/>
          <w:highlight w:val="none"/>
          <w:lang w:val="en-US"/>
        </w:rPr>
        <w:t>Telegram</w:t>
      </w:r>
      <w:r>
        <w:rPr>
          <w:rFonts w:hint="default"/>
          <w:highlight w:val="none"/>
          <w:lang w:val="en-GB"/>
        </w:rPr>
        <w:t xml:space="preserve"> </w:t>
      </w:r>
      <w:r>
        <w:rPr>
          <w:rFonts w:hint="default"/>
          <w:highlight w:val="none"/>
          <w:lang w:val="ru-RU"/>
        </w:rPr>
        <w:t>бота</w:t>
      </w:r>
      <w:commentRangeEnd w:id="1"/>
      <w:r>
        <w:commentReference w:id="1"/>
      </w:r>
      <w:r>
        <w:rPr>
          <w:rFonts w:hint="default"/>
          <w:lang w:val="ru-RU"/>
        </w:rPr>
        <w:t xml:space="preserve">, перечисленных в официальной документации к разработке </w:t>
      </w:r>
      <w:r>
        <w:rPr>
          <w:rFonts w:hint="default"/>
          <w:lang w:val="en-US"/>
        </w:rPr>
        <w:t>Telegram.</w:t>
      </w: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Данные библиотеки предоставляют высокоуровневые абстракции над низкоуровневой логикой (запросы к </w:t>
      </w:r>
      <w:r>
        <w:rPr>
          <w:rFonts w:hint="default"/>
          <w:highlight w:val="none"/>
          <w:lang w:val="en-US"/>
        </w:rPr>
        <w:t>API</w:t>
      </w:r>
      <w:r>
        <w:rPr>
          <w:rFonts w:hint="default"/>
          <w:highlight w:val="none"/>
          <w:lang w:val="ru-RU"/>
        </w:rPr>
        <w:t>, обработка сообщений</w:t>
      </w:r>
      <w:r>
        <w:rPr>
          <w:rFonts w:hint="default"/>
          <w:highlight w:val="none"/>
          <w:lang w:val="en-GB"/>
        </w:rPr>
        <w:t>)</w:t>
      </w:r>
      <w:r>
        <w:rPr>
          <w:rFonts w:hint="default"/>
          <w:highlight w:val="none"/>
          <w:lang w:val="ru-RU"/>
        </w:rPr>
        <w:t>, что позволяет разработчику сфокусироваться на основной логике работы приложения.</w:t>
      </w: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Также они позволяют разработчику создавать более сложные и гибкие приложения, ориентированные на конечного пользователя. Данные библиотеки доступны для следующих платформ, в порядке убывания популярности: </w:t>
      </w:r>
      <w:r>
        <w:rPr>
          <w:rFonts w:hint="default"/>
          <w:highlight w:val="none"/>
          <w:lang w:val="en-US"/>
        </w:rPr>
        <w:t xml:space="preserve">PHP, Go, Python, Rust, Kotlin, Node.js, .NET, Swift, TypeScript, Java, Scala, Ruby </w:t>
      </w:r>
      <w:r>
        <w:rPr>
          <w:rFonts w:hint="default"/>
          <w:highlight w:val="none"/>
          <w:lang w:val="ru-RU"/>
        </w:rPr>
        <w:t>и т.д.</w:t>
      </w:r>
    </w:p>
    <w:p>
      <w:p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>Разберём плюсы и минусы использования первых трёх из них, а именно</w:t>
      </w:r>
      <w:r>
        <w:rPr>
          <w:rFonts w:hint="default"/>
          <w:highlight w:val="none"/>
          <w:lang w:val="en-US"/>
        </w:rPr>
        <w:t>:</w:t>
      </w:r>
    </w:p>
    <w:p>
      <w:pPr>
        <w:numPr>
          <w:ilvl w:val="0"/>
          <w:numId w:val="2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PHP;</w:t>
      </w:r>
    </w:p>
    <w:p>
      <w:pPr>
        <w:numPr>
          <w:ilvl w:val="0"/>
          <w:numId w:val="2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Go;</w:t>
      </w:r>
    </w:p>
    <w:p>
      <w:pPr>
        <w:numPr>
          <w:ilvl w:val="0"/>
          <w:numId w:val="2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Python.</w:t>
      </w:r>
    </w:p>
    <w:p>
      <w:pPr>
        <w:numPr>
          <w:ilvl w:val="0"/>
          <w:numId w:val="0"/>
        </w:num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en-US"/>
        </w:rPr>
        <w:tab/>
      </w:r>
      <w:commentRangeStart w:id="2"/>
      <w:commentRangeStart w:id="3"/>
      <w:r>
        <w:rPr>
          <w:rFonts w:hint="default"/>
          <w:highlight w:val="none"/>
          <w:lang w:val="en-US"/>
        </w:rPr>
        <w:t xml:space="preserve">PHP - </w:t>
      </w:r>
      <w:r>
        <w:rPr>
          <w:rFonts w:hint="default"/>
          <w:highlight w:val="none"/>
          <w:lang w:val="ru-RU"/>
        </w:rPr>
        <w:t>универсальный язык веб-программирования, который можно использовать как для написания сайтов, так и запускаемых приложений, выполняемых на сервере.</w:t>
      </w:r>
      <w:commentRangeEnd w:id="2"/>
      <w:r>
        <w:commentReference w:id="2"/>
      </w:r>
      <w:commentRangeEnd w:id="3"/>
      <w:r>
        <w:commentReference w:id="3"/>
      </w:r>
    </w:p>
    <w:p>
      <w:pPr>
        <w:numPr>
          <w:ilvl w:val="0"/>
          <w:numId w:val="0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ab/>
      </w:r>
      <w:r>
        <w:rPr>
          <w:rFonts w:hint="default"/>
          <w:highlight w:val="none"/>
          <w:lang w:val="ru-RU"/>
        </w:rPr>
        <w:t xml:space="preserve">Преимущества </w:t>
      </w:r>
      <w:r>
        <w:rPr>
          <w:rFonts w:hint="default"/>
          <w:highlight w:val="none"/>
          <w:lang w:val="en-US"/>
        </w:rPr>
        <w:t>PHP:</w:t>
      </w:r>
    </w:p>
    <w:p>
      <w:pPr>
        <w:numPr>
          <w:ilvl w:val="0"/>
          <w:numId w:val="3"/>
        </w:numPr>
        <w:rPr>
          <w:rFonts w:hint="default"/>
          <w:highlight w:val="none"/>
          <w:lang w:val="en-US"/>
        </w:rPr>
      </w:pPr>
      <w:commentRangeStart w:id="4"/>
      <w:r>
        <w:rPr>
          <w:rFonts w:hint="default"/>
          <w:highlight w:val="none"/>
          <w:lang w:val="ru-RU"/>
        </w:rPr>
        <w:t xml:space="preserve">Развитое сообщество разработчиков. Язык </w:t>
      </w:r>
      <w:r>
        <w:rPr>
          <w:rFonts w:hint="default"/>
          <w:highlight w:val="none"/>
          <w:lang w:val="en-US"/>
        </w:rPr>
        <w:t xml:space="preserve">PHP </w:t>
      </w:r>
      <w:r>
        <w:rPr>
          <w:rFonts w:hint="default"/>
          <w:highlight w:val="none"/>
          <w:lang w:val="ru-RU"/>
        </w:rPr>
        <w:t xml:space="preserve">появился в 1995 году, и на момент 2022 года, согласно статистике </w:t>
      </w:r>
      <w:r>
        <w:rPr>
          <w:rFonts w:hint="default"/>
          <w:highlight w:val="none"/>
          <w:lang w:val="en-US"/>
        </w:rPr>
        <w:t>W3Techs</w:t>
      </w:r>
      <w:r>
        <w:rPr>
          <w:rFonts w:hint="default"/>
          <w:highlight w:val="none"/>
          <w:lang w:val="en-GB"/>
        </w:rPr>
        <w:t>,</w:t>
      </w:r>
      <w:r>
        <w:rPr>
          <w:rFonts w:hint="default"/>
          <w:highlight w:val="none"/>
          <w:lang w:val="ru-RU"/>
        </w:rPr>
        <w:t xml:space="preserve"> на нём написано около 77.6</w:t>
      </w:r>
      <w:r>
        <w:rPr>
          <w:rFonts w:hint="default"/>
          <w:highlight w:val="none"/>
          <w:lang w:val="en-US"/>
        </w:rPr>
        <w:t xml:space="preserve">% </w:t>
      </w:r>
      <w:r>
        <w:rPr>
          <w:rFonts w:hint="default"/>
          <w:highlight w:val="none"/>
          <w:lang w:val="ru-RU"/>
        </w:rPr>
        <w:t>всех сайтов в мире</w:t>
      </w:r>
      <w:commentRangeEnd w:id="4"/>
      <w:r>
        <w:commentReference w:id="4"/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3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Кроссплатформенность. PHP-приложения работают на любой платформе</w:t>
      </w:r>
      <w:r>
        <w:rPr>
          <w:rFonts w:hint="default"/>
          <w:highlight w:val="none"/>
          <w:lang w:val="ru-RU"/>
        </w:rPr>
        <w:t>,</w:t>
      </w:r>
      <w:r>
        <w:rPr>
          <w:rFonts w:hint="default"/>
          <w:highlight w:val="none"/>
          <w:lang w:val="en-US"/>
        </w:rPr>
        <w:t xml:space="preserve"> от Windows</w:t>
      </w:r>
      <w:r>
        <w:rPr>
          <w:rFonts w:hint="default"/>
          <w:highlight w:val="none"/>
          <w:lang w:val="ru-RU"/>
        </w:rPr>
        <w:t xml:space="preserve">, </w:t>
      </w:r>
      <w:r>
        <w:rPr>
          <w:rFonts w:hint="default"/>
          <w:highlight w:val="none"/>
          <w:lang w:val="en-US"/>
        </w:rPr>
        <w:t xml:space="preserve">Mac OS, </w:t>
      </w:r>
      <w:r>
        <w:rPr>
          <w:rFonts w:hint="default"/>
          <w:highlight w:val="none"/>
          <w:lang w:val="ru-RU"/>
        </w:rPr>
        <w:t xml:space="preserve">или </w:t>
      </w:r>
      <w:r>
        <w:rPr>
          <w:rFonts w:hint="default"/>
          <w:highlight w:val="none"/>
          <w:lang w:val="en-US"/>
        </w:rPr>
        <w:t>Linux;</w:t>
      </w:r>
    </w:p>
    <w:p>
      <w:pPr>
        <w:numPr>
          <w:ilvl w:val="0"/>
          <w:numId w:val="3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Скорость выполнения. Вопреки расхожему мнению, начиная с версии </w:t>
      </w:r>
      <w:r>
        <w:rPr>
          <w:rFonts w:hint="default"/>
          <w:highlight w:val="none"/>
          <w:lang w:val="en-US"/>
        </w:rPr>
        <w:t>PHP</w:t>
      </w:r>
      <w:r>
        <w:rPr>
          <w:rFonts w:hint="default"/>
          <w:highlight w:val="none"/>
          <w:lang w:val="ru-RU"/>
        </w:rPr>
        <w:t xml:space="preserve"> 7, в языке была проведена большая работа по оптимизации скорости выполнения программы.</w:t>
      </w:r>
    </w:p>
    <w:p>
      <w:pPr>
        <w:numPr>
          <w:ilvl w:val="0"/>
          <w:numId w:val="3"/>
        </w:num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>Большое количество инструментов. Ввиду широкого распространения данного языка, для поддержки всей существующей продукции на данном языке было написано большое количество библиотек и фреймворков.</w:t>
      </w:r>
    </w:p>
    <w:p>
      <w:pPr>
        <w:numPr>
          <w:ilvl w:val="0"/>
          <w:numId w:val="0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ab/>
      </w:r>
      <w:r>
        <w:rPr>
          <w:rFonts w:hint="default"/>
          <w:highlight w:val="none"/>
          <w:lang w:val="ru-RU"/>
        </w:rPr>
        <w:t xml:space="preserve">Недостатки </w:t>
      </w:r>
      <w:r>
        <w:rPr>
          <w:rFonts w:hint="default"/>
          <w:highlight w:val="none"/>
          <w:lang w:val="en-US"/>
        </w:rPr>
        <w:t>PHP:</w:t>
      </w:r>
    </w:p>
    <w:p>
      <w:pPr>
        <w:numPr>
          <w:ilvl w:val="0"/>
          <w:numId w:val="4"/>
        </w:numPr>
        <w:rPr>
          <w:rFonts w:hint="default"/>
          <w:highlight w:val="none"/>
          <w:lang w:val="en-GB"/>
        </w:rPr>
      </w:pPr>
      <w:r>
        <w:rPr>
          <w:rFonts w:hint="default"/>
          <w:highlight w:val="none"/>
          <w:lang w:val="ru-RU"/>
        </w:rPr>
        <w:t>Слабая динамическая типизация. Это позволяет языку производить неявные преобразования типов переменных, например, строк с числами</w:t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4"/>
        </w:numPr>
        <w:rPr>
          <w:rFonts w:hint="default"/>
          <w:highlight w:val="none"/>
          <w:lang w:val="en-GB"/>
        </w:rPr>
      </w:pPr>
      <w:r>
        <w:rPr>
          <w:rFonts w:hint="default"/>
          <w:highlight w:val="none"/>
          <w:lang w:val="ru-RU"/>
        </w:rPr>
        <w:t>Ориентированность в основном на создание сайтов. Хотя язык и позволяет разрабатывать серверные приложения по примеру чат-ботов, язык был изначально разработан исключительно как препроцессор гипертекста для сайтов</w:t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4"/>
        </w:numPr>
        <w:rPr>
          <w:rFonts w:hint="default"/>
          <w:highlight w:val="none"/>
          <w:lang w:val="en-GB"/>
        </w:rPr>
      </w:pPr>
      <w:commentRangeStart w:id="5"/>
      <w:r>
        <w:rPr>
          <w:rFonts w:hint="default"/>
          <w:highlight w:val="none"/>
          <w:lang w:val="ru-RU"/>
        </w:rPr>
        <w:t xml:space="preserve">Поддерживаемость кода и снижение популярности. Согласно статистике </w:t>
      </w:r>
      <w:r>
        <w:rPr>
          <w:rFonts w:hint="default"/>
          <w:highlight w:val="none"/>
          <w:lang w:val="en-US"/>
        </w:rPr>
        <w:t>Github</w:t>
      </w:r>
      <w:r>
        <w:rPr>
          <w:rFonts w:hint="default"/>
          <w:highlight w:val="none"/>
          <w:lang w:val="ru-RU"/>
        </w:rPr>
        <w:t>, общее количество создаваемых изменений (</w:t>
      </w:r>
      <w:r>
        <w:rPr>
          <w:rFonts w:hint="default"/>
          <w:highlight w:val="none"/>
          <w:lang w:val="en-US"/>
        </w:rPr>
        <w:t>Pull Request)</w:t>
      </w:r>
      <w:r>
        <w:rPr>
          <w:rFonts w:hint="default"/>
          <w:highlight w:val="none"/>
          <w:lang w:val="ru-RU"/>
        </w:rPr>
        <w:t xml:space="preserve"> в программах, написанных на </w:t>
      </w:r>
      <w:r>
        <w:rPr>
          <w:rFonts w:hint="default"/>
          <w:highlight w:val="none"/>
          <w:lang w:val="en-US"/>
        </w:rPr>
        <w:t>PHP</w:t>
      </w:r>
      <w:r>
        <w:rPr>
          <w:rFonts w:hint="default"/>
          <w:highlight w:val="none"/>
          <w:lang w:val="ru-RU"/>
        </w:rPr>
        <w:t xml:space="preserve"> составляет около 6.3</w:t>
      </w:r>
      <w:r>
        <w:rPr>
          <w:rFonts w:hint="default"/>
          <w:highlight w:val="none"/>
          <w:lang w:val="en-US"/>
        </w:rPr>
        <w:t xml:space="preserve">% </w:t>
      </w:r>
      <w:r>
        <w:rPr>
          <w:rFonts w:hint="default"/>
          <w:highlight w:val="none"/>
          <w:lang w:val="ru-RU"/>
        </w:rPr>
        <w:t>от всех изменений среди всех языков программирования. В сравнении с 11</w:t>
      </w:r>
      <w:r>
        <w:rPr>
          <w:rFonts w:hint="default"/>
          <w:highlight w:val="none"/>
          <w:lang w:val="en-US"/>
        </w:rPr>
        <w:t xml:space="preserve">% </w:t>
      </w:r>
      <w:r>
        <w:rPr>
          <w:rFonts w:hint="default"/>
          <w:highlight w:val="none"/>
          <w:lang w:val="ru-RU"/>
        </w:rPr>
        <w:t>на момент 2014-го года, можно сделать вывод, что на данном языке постепенно всё меньше пишут новых программ.</w:t>
      </w:r>
      <w:commentRangeEnd w:id="5"/>
      <w:r>
        <w:commentReference w:id="5"/>
      </w:r>
    </w:p>
    <w:p>
      <w:pPr>
        <w:numPr>
          <w:ilvl w:val="0"/>
          <w:numId w:val="0"/>
        </w:numPr>
        <w:rPr>
          <w:rFonts w:hint="default"/>
          <w:highlight w:val="none"/>
          <w:lang w:val="ru-RU"/>
        </w:rPr>
      </w:pPr>
    </w:p>
    <w:p>
      <w:pPr>
        <w:numPr>
          <w:ilvl w:val="0"/>
          <w:numId w:val="0"/>
        </w:num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en-GB"/>
        </w:rPr>
        <w:t xml:space="preserve">Go — </w:t>
      </w:r>
      <w:r>
        <w:rPr>
          <w:rFonts w:hint="default"/>
          <w:highlight w:val="none"/>
          <w:lang w:val="ru-RU"/>
        </w:rPr>
        <w:t xml:space="preserve">компилируемый </w:t>
      </w:r>
      <w:r>
        <w:rPr>
          <w:rFonts w:hint="default"/>
          <w:highlight w:val="none"/>
          <w:lang w:val="en-GB"/>
        </w:rPr>
        <w:t>язык с открытым исходным кодом, созданный в Google</w:t>
      </w:r>
      <w:r>
        <w:rPr>
          <w:rFonts w:hint="default"/>
          <w:highlight w:val="none"/>
          <w:lang w:val="ru-RU"/>
        </w:rPr>
        <w:t xml:space="preserve"> в качестве альтернативы </w:t>
      </w:r>
      <w:r>
        <w:rPr>
          <w:rFonts w:hint="default"/>
          <w:highlight w:val="none"/>
          <w:lang w:val="en-US"/>
        </w:rPr>
        <w:t>C++</w:t>
      </w:r>
      <w:r>
        <w:rPr>
          <w:rFonts w:hint="default"/>
          <w:highlight w:val="none"/>
          <w:lang w:val="ru-RU"/>
        </w:rPr>
        <w:t xml:space="preserve"> для решения проблем слишком долгого процесса компиляции, нагруженности языка </w:t>
      </w:r>
      <w:r>
        <w:rPr>
          <w:rFonts w:hint="default"/>
          <w:highlight w:val="none"/>
          <w:lang w:val="en-US"/>
        </w:rPr>
        <w:t xml:space="preserve">C++, </w:t>
      </w:r>
      <w:r>
        <w:rPr>
          <w:rFonts w:hint="default"/>
          <w:highlight w:val="none"/>
          <w:lang w:val="ru-RU"/>
        </w:rPr>
        <w:t>и ускорения процесса разработки</w:t>
      </w:r>
      <w:r>
        <w:rPr>
          <w:rFonts w:hint="default"/>
          <w:highlight w:val="none"/>
          <w:lang w:val="en-US"/>
        </w:rPr>
        <w:t>.</w:t>
      </w:r>
    </w:p>
    <w:p>
      <w:pPr>
        <w:numPr>
          <w:ilvl w:val="0"/>
          <w:numId w:val="0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ab/>
      </w:r>
      <w:r>
        <w:rPr>
          <w:rFonts w:hint="default"/>
          <w:highlight w:val="none"/>
          <w:lang w:val="ru-RU"/>
        </w:rPr>
        <w:t xml:space="preserve">Преимущества </w:t>
      </w:r>
      <w:r>
        <w:rPr>
          <w:rFonts w:hint="default"/>
          <w:highlight w:val="none"/>
          <w:lang w:val="en-US"/>
        </w:rPr>
        <w:t>Go:</w:t>
      </w:r>
    </w:p>
    <w:p>
      <w:pPr>
        <w:numPr>
          <w:ilvl w:val="0"/>
          <w:numId w:val="5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>Статическая типизация. На этапе компиляции выявляются ошибки, допущенные программистом в неправильном использовании данных. Статическая проверка проверяет правильность типов данных, а также правильность использования переменных, констант, функций и т.д.</w:t>
      </w:r>
    </w:p>
    <w:p>
      <w:pPr>
        <w:numPr>
          <w:ilvl w:val="0"/>
          <w:numId w:val="5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Скорость компиляции. Основным отличием </w:t>
      </w:r>
      <w:r>
        <w:rPr>
          <w:rFonts w:hint="default"/>
          <w:highlight w:val="none"/>
          <w:lang w:val="en-US"/>
        </w:rPr>
        <w:t xml:space="preserve">Go </w:t>
      </w:r>
      <w:r>
        <w:rPr>
          <w:rFonts w:hint="default"/>
          <w:highlight w:val="none"/>
          <w:lang w:val="ru-RU"/>
        </w:rPr>
        <w:t xml:space="preserve">от ряда компилируемых языков программирования, как </w:t>
      </w:r>
      <w:r>
        <w:rPr>
          <w:rFonts w:hint="default"/>
          <w:highlight w:val="none"/>
          <w:lang w:val="en-US"/>
        </w:rPr>
        <w:t>C, C++</w:t>
      </w:r>
      <w:r>
        <w:rPr>
          <w:rFonts w:hint="default"/>
          <w:highlight w:val="none"/>
          <w:lang w:val="ru-RU"/>
        </w:rPr>
        <w:t>, является быстрая компиляция в исполняемый файл</w:t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5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Конкурентность. Вместо выделения у оперативной системы настоящего потока, минимальный размер которого 1 мегабайт, </w:t>
      </w:r>
      <w:r>
        <w:rPr>
          <w:rFonts w:hint="default"/>
          <w:highlight w:val="none"/>
          <w:lang w:val="en-US"/>
        </w:rPr>
        <w:t xml:space="preserve">Go </w:t>
      </w:r>
      <w:r>
        <w:rPr>
          <w:rFonts w:hint="default"/>
          <w:highlight w:val="none"/>
          <w:lang w:val="ru-RU"/>
        </w:rPr>
        <w:t>использует собственную систему легковесных потоков выполнения «горутин», минимальный размер которого 4 килобайта. Это позволяет программе эффективно обрабатывать сотни тысяч операций на одной машине, на одноядерном процессоре.</w:t>
      </w:r>
    </w:p>
    <w:p>
      <w:pPr>
        <w:numPr>
          <w:ilvl w:val="0"/>
          <w:numId w:val="0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ab/>
      </w:r>
      <w:r>
        <w:rPr>
          <w:rFonts w:hint="default"/>
          <w:highlight w:val="none"/>
          <w:lang w:val="ru-RU"/>
        </w:rPr>
        <w:t xml:space="preserve">Недостатки </w:t>
      </w:r>
      <w:r>
        <w:rPr>
          <w:rFonts w:hint="default"/>
          <w:highlight w:val="none"/>
          <w:lang w:val="en-US"/>
        </w:rPr>
        <w:t>Go:</w:t>
      </w:r>
    </w:p>
    <w:p>
      <w:pPr>
        <w:numPr>
          <w:ilvl w:val="0"/>
          <w:numId w:val="6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Ограниченный функционал. Применение языка Go </w:t>
      </w:r>
      <w:r>
        <w:rPr>
          <w:rFonts w:hint="default"/>
          <w:highlight w:val="none"/>
          <w:lang w:val="en-US"/>
        </w:rPr>
        <w:t>-</w:t>
      </w:r>
      <w:r>
        <w:rPr>
          <w:rFonts w:hint="default"/>
          <w:highlight w:val="none"/>
          <w:lang w:val="ru-RU"/>
        </w:rPr>
        <w:t xml:space="preserve"> сетевые и серверные приложения. Из-за этого у языка есть проблемы с созданием графических интерфейсов</w:t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6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>Низкая выразительность. Ввиду стремления языка к простоте, он не обладает некоторыми общими концепциями из других языков программирования в привычном смысле, как, например</w:t>
      </w:r>
      <w:r>
        <w:rPr>
          <w:rFonts w:hint="default"/>
          <w:highlight w:val="none"/>
          <w:lang w:val="en-US"/>
        </w:rPr>
        <w:t>:</w:t>
      </w:r>
      <w:r>
        <w:rPr>
          <w:rFonts w:hint="default"/>
          <w:highlight w:val="none"/>
          <w:lang w:val="ru-RU"/>
        </w:rPr>
        <w:t xml:space="preserve"> классы,</w:t>
      </w:r>
      <w:r>
        <w:rPr>
          <w:rFonts w:hint="default"/>
          <w:highlight w:val="none"/>
          <w:lang w:val="en-GB"/>
        </w:rPr>
        <w:t xml:space="preserve"> </w:t>
      </w:r>
      <w:r>
        <w:rPr>
          <w:rFonts w:hint="default"/>
          <w:highlight w:val="none"/>
          <w:lang w:val="ru-RU"/>
        </w:rPr>
        <w:t>наследование, полиморфизм</w:t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6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>На сегодняшний день Go, возможно, является самым новым языком программирования. Но по сравнению с другими языками, Go не является широко распространенным, и в этом его недостаток.</w:t>
      </w:r>
    </w:p>
    <w:p>
      <w:pPr>
        <w:numPr>
          <w:ilvl w:val="0"/>
          <w:numId w:val="0"/>
        </w:num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en-US"/>
        </w:rPr>
        <w:tab/>
      </w:r>
    </w:p>
    <w:p>
      <w:pPr>
        <w:numPr>
          <w:ilvl w:val="0"/>
          <w:numId w:val="0"/>
        </w:numPr>
        <w:rPr>
          <w:rFonts w:hint="default"/>
          <w:highlight w:val="red"/>
        </w:rPr>
      </w:pPr>
      <w:r>
        <w:rPr>
          <w:rFonts w:hint="default"/>
          <w:highlight w:val="none"/>
          <w:lang w:val="ru-RU"/>
        </w:rPr>
        <w:tab/>
      </w:r>
      <w:r>
        <w:rPr>
          <w:rFonts w:hint="default"/>
          <w:highlight w:val="none"/>
        </w:rPr>
        <w:t xml:space="preserve">Python – это один из наиболее </w:t>
      </w:r>
      <w:r>
        <w:rPr>
          <w:rFonts w:hint="default"/>
          <w:highlight w:val="none"/>
          <w:lang w:val="ru-RU"/>
        </w:rPr>
        <w:t>распространённых</w:t>
      </w:r>
      <w:r>
        <w:rPr>
          <w:rFonts w:hint="default"/>
          <w:highlight w:val="none"/>
        </w:rPr>
        <w:t xml:space="preserve"> скриптовых языков общего назначения. Этот язык универсален, он может быть использован в самых разных сферах деятельности.</w:t>
      </w:r>
    </w:p>
    <w:p>
      <w:pPr>
        <w:rPr>
          <w:highlight w:val="none"/>
          <w:lang w:val="en-US"/>
        </w:rPr>
      </w:pPr>
      <w:r>
        <w:rPr>
          <w:highlight w:val="none"/>
        </w:rPr>
        <w:t xml:space="preserve">Преимущества </w:t>
      </w:r>
      <w:r>
        <w:rPr>
          <w:rFonts w:hint="default"/>
          <w:highlight w:val="none"/>
          <w:lang w:val="en-US"/>
        </w:rPr>
        <w:t>Python</w:t>
      </w:r>
      <w:r>
        <w:rPr>
          <w:highlight w:val="none"/>
          <w:lang w:val="en-US"/>
        </w:rPr>
        <w:t>:</w:t>
      </w:r>
    </w:p>
    <w:p>
      <w:pPr>
        <w:numPr>
          <w:ilvl w:val="0"/>
          <w:numId w:val="7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Простой синтаксис. Один из основных принципов </w:t>
      </w:r>
      <w:r>
        <w:rPr>
          <w:rFonts w:hint="default"/>
          <w:highlight w:val="none"/>
          <w:lang w:val="en-US"/>
        </w:rPr>
        <w:t xml:space="preserve">Python - </w:t>
      </w:r>
      <w:r>
        <w:rPr>
          <w:rFonts w:hint="default"/>
          <w:highlight w:val="none"/>
          <w:lang w:val="ru-RU"/>
        </w:rPr>
        <w:t>простота, что позволяет просто писать читабельные программы</w:t>
      </w:r>
      <w:r>
        <w:rPr>
          <w:rFonts w:hint="default"/>
          <w:highlight w:val="none"/>
          <w:lang w:val="en-US"/>
        </w:rPr>
        <w:t>;</w:t>
      </w:r>
    </w:p>
    <w:p>
      <w:pPr>
        <w:numPr>
          <w:ilvl w:val="0"/>
          <w:numId w:val="7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Сильная динамическая типизация. Несмотря на динамическую по природе типизацию, язык не позволяет производить неявное преобразование типов. Также стоит отметить наличие в языке начиная с версии </w:t>
      </w:r>
      <w:r>
        <w:rPr>
          <w:rFonts w:hint="default"/>
          <w:highlight w:val="none"/>
          <w:lang w:val="en-US"/>
        </w:rPr>
        <w:t xml:space="preserve">Python </w:t>
      </w:r>
      <w:r>
        <w:rPr>
          <w:rFonts w:hint="default"/>
          <w:highlight w:val="none"/>
          <w:lang w:val="ru-RU"/>
        </w:rPr>
        <w:t>3.6 аннотаций типов - особых меток в коде, позволяющих разработчику видеть типы переменных, типы аргументов в функциях, и возвращаемых значений функций.</w:t>
      </w:r>
    </w:p>
    <w:p>
      <w:pPr>
        <w:numPr>
          <w:ilvl w:val="0"/>
          <w:numId w:val="7"/>
        </w:numPr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>Богатая стандартная библиотека и множество сторонних библиотек.</w:t>
      </w:r>
    </w:p>
    <w:p>
      <w:pPr>
        <w:numPr>
          <w:ilvl w:val="0"/>
          <w:numId w:val="0"/>
        </w:numPr>
        <w:spacing w:line="360" w:lineRule="auto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en-US"/>
        </w:rPr>
        <w:tab/>
      </w:r>
      <w:r>
        <w:rPr>
          <w:rFonts w:hint="default"/>
          <w:highlight w:val="none"/>
          <w:lang w:val="ru-RU"/>
        </w:rPr>
        <w:t xml:space="preserve">Недостатки </w:t>
      </w:r>
      <w:r>
        <w:rPr>
          <w:rFonts w:hint="default"/>
          <w:highlight w:val="none"/>
          <w:lang w:val="en-US"/>
        </w:rPr>
        <w:t>Python:</w:t>
      </w:r>
    </w:p>
    <w:p>
      <w:pPr>
        <w:numPr>
          <w:ilvl w:val="0"/>
          <w:numId w:val="8"/>
        </w:numPr>
        <w:spacing w:line="360" w:lineRule="auto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Низкая производительность. Это основной недостаток языка, однако в версии </w:t>
      </w:r>
      <w:r>
        <w:rPr>
          <w:rFonts w:hint="default"/>
          <w:highlight w:val="none"/>
          <w:lang w:val="en-US"/>
        </w:rPr>
        <w:t xml:space="preserve">Python 3.11 </w:t>
      </w:r>
      <w:r>
        <w:rPr>
          <w:rFonts w:hint="default"/>
          <w:highlight w:val="none"/>
          <w:lang w:val="ru-RU"/>
        </w:rPr>
        <w:t>были произведены значительные оптимизации работы интерпретатора, что в среднем ускорило производительность на 10-60</w:t>
      </w:r>
      <w:r>
        <w:rPr>
          <w:rFonts w:hint="default"/>
          <w:highlight w:val="none"/>
          <w:lang w:val="en-US"/>
        </w:rPr>
        <w:t>%;</w:t>
      </w:r>
    </w:p>
    <w:p>
      <w:pPr>
        <w:numPr>
          <w:ilvl w:val="0"/>
          <w:numId w:val="8"/>
        </w:numPr>
        <w:spacing w:line="360" w:lineRule="auto"/>
        <w:jc w:val="both"/>
        <w:rPr>
          <w:rFonts w:hint="default"/>
          <w:highlight w:val="none"/>
          <w:lang w:val="en-US"/>
        </w:rPr>
      </w:pPr>
      <w:r>
        <w:rPr>
          <w:rFonts w:hint="default"/>
          <w:highlight w:val="none"/>
          <w:lang w:val="ru-RU"/>
        </w:rPr>
        <w:t xml:space="preserve">Повышенное потребление памяти. Продолжением низкой производительности является и повышенное потребление памяти, </w:t>
      </w:r>
      <w:r>
        <w:rPr>
          <w:rFonts w:hint="default"/>
          <w:highlight w:val="none"/>
          <w:lang w:val="en-GB"/>
        </w:rPr>
        <w:t>вследствие</w:t>
      </w:r>
      <w:r>
        <w:rPr>
          <w:rFonts w:hint="default"/>
          <w:highlight w:val="none"/>
          <w:lang w:val="ru-RU"/>
        </w:rPr>
        <w:t xml:space="preserve"> того, что для создания переменных используется динамическая область памяти, которую в процессе работы программы также требуется очищать, чем занимается «сборщик мусора».</w:t>
      </w: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Для разработки </w:t>
      </w:r>
      <w:r>
        <w:rPr>
          <w:rFonts w:hint="default"/>
          <w:highlight w:val="none"/>
          <w:lang w:val="en-US"/>
        </w:rPr>
        <w:t>Telegram</w:t>
      </w:r>
      <w:r>
        <w:rPr>
          <w:rFonts w:hint="default"/>
          <w:highlight w:val="none"/>
          <w:lang w:val="ru-RU"/>
        </w:rPr>
        <w:t xml:space="preserve"> бота было решено использовать язык </w:t>
      </w:r>
      <w:r>
        <w:rPr>
          <w:rFonts w:hint="default"/>
          <w:highlight w:val="none"/>
          <w:lang w:val="en-US"/>
        </w:rPr>
        <w:t>Pytho</w:t>
      </w:r>
      <w:r>
        <w:rPr>
          <w:rFonts w:hint="default"/>
          <w:highlight w:val="none"/>
          <w:lang w:val="en-GB"/>
        </w:rPr>
        <w:t>n</w:t>
      </w:r>
      <w:r>
        <w:rPr>
          <w:rFonts w:hint="default"/>
          <w:highlight w:val="none"/>
          <w:lang w:val="ru-RU"/>
        </w:rPr>
        <w:t xml:space="preserve">,  благодаря высокой выразительности, простоте, распространённости. В данном случае </w:t>
      </w:r>
      <w:r>
        <w:rPr>
          <w:rFonts w:hint="default"/>
          <w:highlight w:val="none"/>
          <w:lang w:val="en-US"/>
        </w:rPr>
        <w:t xml:space="preserve">PHP </w:t>
      </w:r>
      <w:r>
        <w:rPr>
          <w:rFonts w:hint="default"/>
          <w:highlight w:val="none"/>
          <w:lang w:val="ru-RU"/>
        </w:rPr>
        <w:t xml:space="preserve">слишком направлен на разработку сайтов. </w:t>
      </w:r>
      <w:r>
        <w:rPr>
          <w:rFonts w:hint="default"/>
          <w:highlight w:val="none"/>
          <w:lang w:val="en-US"/>
        </w:rPr>
        <w:t xml:space="preserve">Go </w:t>
      </w:r>
      <w:r>
        <w:rPr>
          <w:rFonts w:hint="default"/>
          <w:highlight w:val="none"/>
          <w:lang w:val="ru-RU"/>
        </w:rPr>
        <w:t xml:space="preserve">однако проигрывает </w:t>
      </w:r>
      <w:r>
        <w:rPr>
          <w:rFonts w:hint="default"/>
          <w:highlight w:val="none"/>
          <w:lang w:val="en-US"/>
        </w:rPr>
        <w:t xml:space="preserve">Python </w:t>
      </w:r>
      <w:r>
        <w:rPr>
          <w:rFonts w:hint="default"/>
          <w:highlight w:val="none"/>
          <w:lang w:val="ru-RU"/>
        </w:rPr>
        <w:t>в области выразительности, а также задача не требует от инструмента использование асинхронных вычислений.</w:t>
      </w: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highlight w:val="none"/>
          <w:lang w:val="ru-RU"/>
        </w:rPr>
      </w:pP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highlight w:val="none"/>
          <w:lang w:val="ru-RU"/>
        </w:rPr>
      </w:pPr>
    </w:p>
    <w:p>
      <w:pPr>
        <w:numPr>
          <w:ilvl w:val="0"/>
          <w:numId w:val="0"/>
        </w:numPr>
        <w:spacing w:line="360" w:lineRule="auto"/>
        <w:ind w:firstLine="708" w:firstLineChars="0"/>
        <w:jc w:val="both"/>
        <w:rPr>
          <w:rFonts w:hint="default"/>
          <w:highlight w:val="none"/>
          <w:lang w:val="ru-RU"/>
        </w:rPr>
      </w:pPr>
    </w:p>
    <w:p>
      <w:pPr>
        <w:pStyle w:val="2"/>
        <w:numPr>
          <w:ilvl w:val="0"/>
          <w:numId w:val="9"/>
        </w:numPr>
        <w:bidi w:val="0"/>
        <w:ind w:left="0" w:leftChars="0" w:firstLine="0" w:firstLine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Разработка диаграммы вариантов использования</w:t>
      </w:r>
    </w:p>
    <w:p>
      <w:pPr>
        <w:bidi w:val="0"/>
      </w:pPr>
    </w:p>
    <w:p>
      <w:pPr>
        <w:bidi w:val="0"/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  <w:lang w:val="en-US"/>
        </w:rPr>
        <w:t>Перед разработкой также требуется разработать диаграмму вариантов использования, т.е. выбрать необходимые для реализации функциональности элементы, их связи и последовательность их исполнения.</w:t>
      </w:r>
    </w:p>
    <w:p>
      <w:pPr>
        <w:bidi w:val="0"/>
        <w:ind w:left="0" w:leftChars="0" w:firstLine="708" w:firstLineChars="0"/>
        <w:rPr>
          <w:rFonts w:hint="default"/>
          <w:lang w:val="en-US"/>
        </w:rPr>
      </w:pPr>
      <w:r>
        <w:rPr>
          <w:rFonts w:hint="default"/>
          <w:lang w:val="ru-RU"/>
        </w:rPr>
        <w:t>Согласно техническому заданию, программа должна решать следующие функции</w:t>
      </w:r>
      <w:r>
        <w:rPr>
          <w:rFonts w:hint="default"/>
          <w:lang w:val="en-US"/>
        </w:rPr>
        <w:t>:</w:t>
      </w:r>
    </w:p>
    <w:p>
      <w:pPr>
        <w:numPr>
          <w:ilvl w:val="0"/>
          <w:numId w:val="10"/>
        </w:num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Ввод пользователем параметров (мощность плиты, стоимость газа)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10"/>
        </w:num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Проведение расчёта среднесуточного, среднемесячного и среднегодового расхода газа</w:t>
      </w:r>
      <w:r>
        <w:rPr>
          <w:rFonts w:hint="default"/>
          <w:lang w:val="en-US"/>
        </w:rPr>
        <w:t>;</w:t>
      </w:r>
    </w:p>
    <w:p>
      <w:pPr>
        <w:numPr>
          <w:ilvl w:val="0"/>
          <w:numId w:val="10"/>
        </w:num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Вывод пользователю вычисленных значений затрат газа.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 xml:space="preserve">Адаптируя данные требования возможностей системы к принципам коммуникации с </w:t>
      </w:r>
      <w:r>
        <w:rPr>
          <w:rFonts w:hint="default"/>
          <w:lang w:val="en-US"/>
        </w:rPr>
        <w:t>Telegram</w:t>
      </w:r>
      <w:r>
        <w:rPr>
          <w:rFonts w:hint="default"/>
          <w:lang w:val="en-GB"/>
        </w:rPr>
        <w:t>-</w:t>
      </w:r>
      <w:r>
        <w:rPr>
          <w:rFonts w:hint="default"/>
          <w:lang w:val="ru-RU"/>
        </w:rPr>
        <w:t>ботом, получаем следующую диаграмму (см. Рисунок 1)</w:t>
      </w:r>
      <w:r>
        <w:rPr>
          <w:rFonts w:hint="default"/>
          <w:lang w:val="en-US"/>
        </w:rPr>
        <w:t>:</w:t>
      </w:r>
    </w:p>
    <w:p>
      <w:pPr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5781040" cy="4312920"/>
            <wp:effectExtent l="0" t="0" r="10160" b="5080"/>
            <wp:docPr id="18" name="Изображение 18" descr="бот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Изображение 18" descr="бот (2)"/>
                    <pic:cNvPicPr>
                      <a:picLocks noChangeAspect="1"/>
                    </pic:cNvPicPr>
                  </pic:nvPicPr>
                  <pic:blipFill>
                    <a:blip r:embed="rId9"/>
                    <a:srcRect l="2088" t="3709" r="2373" b="4215"/>
                    <a:stretch>
                      <a:fillRect/>
                    </a:stretch>
                  </pic:blipFill>
                  <pic:spPr>
                    <a:xfrm>
                      <a:off x="0" y="0"/>
                      <a:ext cx="5781040" cy="431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bidi w:val="0"/>
        <w:ind w:left="0" w:leftChars="0" w:firstLine="0" w:firstLineChars="0"/>
        <w:jc w:val="center"/>
        <w:rPr>
          <w:rFonts w:hint="default"/>
          <w:lang w:val="ru-RU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rPr>
          <w:rFonts w:hint="default"/>
          <w:lang w:val="en-US"/>
        </w:rPr>
        <w:t xml:space="preserve"> </w:t>
      </w:r>
      <w:r>
        <w:rPr>
          <w:rFonts w:hint="default"/>
          <w:lang w:val="en-GB"/>
        </w:rPr>
        <w:t xml:space="preserve">- </w:t>
      </w:r>
      <w:r>
        <w:rPr>
          <w:rFonts w:hint="default"/>
          <w:lang w:val="ru-RU"/>
        </w:rPr>
        <w:t>Диаграмма вариантов использования</w:t>
      </w:r>
    </w:p>
    <w:p>
      <w:pPr>
        <w:rPr>
          <w:rFonts w:hint="default"/>
          <w:highlight w:val="none"/>
          <w:lang w:val="ru-RU"/>
        </w:rPr>
      </w:pPr>
    </w:p>
    <w:p>
      <w:pPr>
        <w:pStyle w:val="2"/>
        <w:numPr>
          <w:ilvl w:val="0"/>
          <w:numId w:val="11"/>
        </w:numPr>
        <w:tabs>
          <w:tab w:val="left" w:pos="0"/>
          <w:tab w:val="clear" w:pos="839"/>
        </w:tabs>
        <w:bidi w:val="0"/>
        <w:ind w:left="0" w:leftChars="0" w:firstLine="0" w:firstLine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Определение структуры программного продукта</w:t>
      </w:r>
    </w:p>
    <w:p>
      <w:pPr>
        <w:ind w:left="0" w:leftChars="0" w:firstLine="0" w:firstLineChars="0"/>
        <w:rPr>
          <w:rFonts w:hint="default"/>
          <w:b w:val="0"/>
          <w:bCs w:val="0"/>
          <w:lang w:val="ru-RU"/>
        </w:rPr>
      </w:pPr>
    </w:p>
    <w:p>
      <w:pPr>
        <w:ind w:left="0" w:leftChars="0" w:firstLine="0" w:firstLineChars="0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ab/>
      </w:r>
      <w:r>
        <w:rPr>
          <w:rFonts w:hint="default"/>
          <w:b w:val="0"/>
          <w:bCs w:val="0"/>
          <w:lang w:val="ru-RU"/>
        </w:rPr>
        <w:t>Под структурой программного продукта понимается совокупность его элементов, их взаимодействие между собой и с внешней средой, а также иерархия и взаимосвязь этих элементов.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Исходя из выше построенной диаграммы (см. Рисунок 1) можно увидеть, что процесс работы с ботом также состоит из трёх основных процессов</w:t>
      </w:r>
      <w:r>
        <w:rPr>
          <w:rFonts w:hint="default"/>
          <w:b w:val="0"/>
          <w:bCs w:val="0"/>
          <w:lang w:val="en-US"/>
        </w:rPr>
        <w:t xml:space="preserve">: </w:t>
      </w:r>
      <w:r>
        <w:rPr>
          <w:rFonts w:hint="default"/>
          <w:b w:val="0"/>
          <w:bCs w:val="0"/>
          <w:lang w:val="ru-RU"/>
        </w:rPr>
        <w:t>спросить у пользователя мощность и стоимость газа, провести вычисления, и вывести пользователю результат вычислений. Данные три процесса можно разделить на процессы взаимодействия с ботом и процесс вычисления.</w:t>
      </w:r>
    </w:p>
    <w:p>
      <w:pPr>
        <w:bidi w:val="0"/>
        <w:rPr>
          <w:rFonts w:hint="default"/>
          <w:b w:val="0"/>
          <w:bCs w:val="0"/>
          <w:lang w:val="ru-RU"/>
        </w:rPr>
      </w:pPr>
      <w:r>
        <w:rPr>
          <w:rFonts w:hint="default"/>
          <w:lang w:val="ru-RU"/>
        </w:rPr>
        <w:t>Таким образом, целесообразно выделить для работы с вычислениями отдельный класс, единственной ответственностью которого будут вычисления. За взаимодействие с вводом-выводом данных будет отвечать сущность бота, реализованного при помощи сторонней библиотеки.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/>
        <w:jc w:val="both"/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Также до процесса вычисления необходимо сделать проверку на то, что данные, которые ввёл пользователь, не содержат ошибок. Так, если пользователь ввёл не число, а какой-либо иной текст, то бот должен распознать это и попросить пользователя ввести именно число. Или, если пользователь ввёл число, содержащее ошибку (например, содержит запятую вместо точки), то программа также должна уведомить пользователя об ошибке и предложить ему ввести правильный вариант записи.</w:t>
      </w:r>
    </w:p>
    <w:p>
      <w:pPr>
        <w:bidi w:val="0"/>
        <w:ind w:left="0" w:leftChars="0" w:firstLine="708" w:firstLineChars="0"/>
        <w:rPr>
          <w:rFonts w:hint="default"/>
          <w:lang w:val="ru-RU"/>
        </w:rPr>
      </w:pPr>
      <w:r>
        <w:rPr>
          <w:rFonts w:hint="default"/>
          <w:lang w:val="ru-RU"/>
        </w:rPr>
        <w:t>Перед разработкой методов класса необходимо выработать методику вычисления нужных физических величин.</w:t>
      </w:r>
    </w:p>
    <w:p>
      <w:pPr>
        <w:bidi w:val="0"/>
        <w:ind w:left="0" w:leftChars="0" w:firstLine="0" w:firstLineChars="0"/>
        <w:rPr>
          <w:rFonts w:hint="default"/>
          <w:lang w:val="ru-RU"/>
        </w:rPr>
      </w:pPr>
    </w:p>
    <w:p>
      <w:pPr>
        <w:pStyle w:val="3"/>
        <w:numPr>
          <w:ilvl w:val="1"/>
          <w:numId w:val="11"/>
        </w:numPr>
        <w:tabs>
          <w:tab w:val="left" w:pos="0"/>
        </w:tabs>
        <w:bidi w:val="0"/>
        <w:ind w:left="0" w:leftChars="0" w:firstLine="0" w:firstLineChars="0"/>
        <w:jc w:val="center"/>
        <w:rPr>
          <w:rFonts w:hint="default"/>
          <w:lang w:val="en-GB"/>
        </w:rPr>
      </w:pPr>
      <w:r>
        <w:rPr>
          <w:rFonts w:hint="default"/>
          <w:b/>
          <w:bCs/>
          <w:lang w:val="ru-RU"/>
        </w:rPr>
        <w:t>Методы вычислений</w:t>
      </w:r>
    </w:p>
    <w:p>
      <w:pPr>
        <w:rPr>
          <w:rFonts w:hint="default"/>
          <w:lang w:val="en-GB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Конечной целью пользователя является получение стоимости потребления газа в день, месяц и год. Т.е. средний расход газа за единицу времени (м</w:t>
      </w:r>
      <w:r>
        <w:rPr>
          <w:rFonts w:hint="default"/>
          <w:vertAlign w:val="superscript"/>
          <w:lang w:val="en-US"/>
        </w:rPr>
        <w:t>3</w:t>
      </w:r>
      <w:r>
        <w:rPr>
          <w:rFonts w:hint="default"/>
          <w:vertAlign w:val="baseline"/>
          <w:lang w:val="en-GB"/>
        </w:rPr>
        <w:t>/</w:t>
      </w:r>
      <w:r>
        <w:rPr>
          <w:rFonts w:hint="default"/>
          <w:vertAlign w:val="baseline"/>
          <w:lang w:val="ru-RU"/>
        </w:rPr>
        <w:t>час</w:t>
      </w:r>
      <w:r>
        <w:rPr>
          <w:rFonts w:hint="default"/>
          <w:lang w:val="ru-RU"/>
        </w:rPr>
        <w:t>), умноженный на тариф (руб/м</w:t>
      </w:r>
      <w:r>
        <w:rPr>
          <w:rFonts w:hint="default"/>
          <w:vertAlign w:val="superscript"/>
          <w:lang w:val="ru-RU"/>
        </w:rPr>
        <w:t>3</w:t>
      </w:r>
      <w:r>
        <w:rPr>
          <w:rFonts w:hint="default"/>
          <w:lang w:val="ru-RU"/>
        </w:rPr>
        <w:t>)</w:t>
      </w:r>
      <w:r>
        <w:rPr>
          <w:rFonts w:hint="default"/>
          <w:lang w:val="en-US"/>
        </w:rPr>
        <w:t>.</w:t>
      </w:r>
    </w:p>
    <w:p>
      <w:pPr>
        <w:bidi w:val="0"/>
        <w:rPr>
          <w:rFonts w:hint="default"/>
          <w:lang w:val="en-US"/>
        </w:rPr>
      </w:pPr>
      <w:commentRangeStart w:id="6"/>
      <w:r>
        <w:rPr>
          <w:rFonts w:hint="default"/>
          <w:lang w:val="ru-RU"/>
        </w:rPr>
        <w:t>Согласно ГОСТ 33998-2016 «Приборы газовые бытовые для приготовления пищи. Общие технические требования, методы испытаний и рациональное использование энергии», номинальная мощность устройства вычисляется по следующей формуле</w:t>
      </w:r>
      <w:r>
        <w:rPr>
          <w:rFonts w:hint="default"/>
          <w:lang w:val="en-US"/>
        </w:rPr>
        <w:t>:</w:t>
      </w:r>
      <w:commentRangeEnd w:id="6"/>
      <w:r>
        <w:commentReference w:id="6"/>
      </w:r>
    </w:p>
    <w:p>
      <w:pPr>
        <w:bidi w:val="0"/>
        <w:rPr>
          <w:rFonts w:hint="default" w:hAnsi="Cambria Math"/>
          <w:i w:val="0"/>
          <w:lang w:val="en-GB"/>
        </w:rPr>
      </w:pPr>
      <m:oMathPara>
        <m:oMath>
          <m:sSub>
            <m:sSubPr>
              <m:ctrlPr>
                <w:rPr>
                  <w:rFonts w:hint="default" w:ascii="Cambria Math" w:hAnsi="Cambria Math"/>
                  <w:i/>
                  <w:lang w:val="en-GB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Q</m:t>
              </m:r>
              <m:ctrlPr>
                <w:rPr>
                  <w:rFonts w:hint="default" w:ascii="Cambria Math" w:hAnsi="Cambria Math"/>
                  <w:i/>
                  <w:lang w:val="en-GB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GB"/>
                </w:rPr>
                <m:t>n</m:t>
              </m:r>
              <m:ctrlPr>
                <w:rPr>
                  <w:rFonts w:hint="default" w:ascii="Cambria Math" w:hAnsi="Cambria Math"/>
                  <w:i/>
                  <w:lang w:val="en-GB"/>
                </w:rPr>
              </m:ctrlPr>
            </m:sub>
          </m:sSub>
          <m:r>
            <m:rPr/>
            <w:rPr>
              <w:rFonts w:ascii="Cambria Math" w:hAnsi="Cambria Math"/>
              <w:lang w:val="en-US"/>
            </w:rPr>
            <m:t>=</m:t>
          </m:r>
          <m:r>
            <m:rPr/>
            <w:rPr>
              <w:rFonts w:hint="default" w:ascii="Cambria Math" w:hAnsi="Cambria Math"/>
              <w:lang w:val="ru-RU"/>
            </w:rPr>
            <m:t>0.278</m:t>
          </m:r>
          <m:r>
            <m:rPr/>
            <w:rPr>
              <w:rFonts w:ascii="Cambria Math" w:hAnsi="Cambria Math"/>
              <w:lang w:val="ru-RU"/>
            </w:rPr>
            <m:t>×</m:t>
          </m:r>
          <m:sSub>
            <m:sSubPr>
              <m:ctrlPr>
                <w:rPr>
                  <w:rFonts w:hint="default"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US"/>
                </w:rPr>
                <m:t>V</m:t>
              </m:r>
              <m:ctrlPr>
                <w:rPr>
                  <w:rFonts w:hint="default"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GB"/>
                </w:rPr>
                <m:t>n</m:t>
              </m:r>
              <m:ctrlPr>
                <w:rPr>
                  <w:rFonts w:hint="default" w:ascii="Cambria Math" w:hAnsi="Cambria Math"/>
                  <w:i/>
                  <w:lang w:val="en-US"/>
                </w:rPr>
              </m:ctrlPr>
            </m:sub>
          </m:sSub>
          <m:r>
            <m:rPr/>
            <w:rPr>
              <w:rFonts w:ascii="Cambria Math" w:hAnsi="Cambria Math"/>
              <w:lang w:val="ru-RU"/>
            </w:rPr>
            <m:t>×</m:t>
          </m:r>
          <m:sSub>
            <m:sSubPr>
              <m:ctrlPr>
                <w:rPr>
                  <w:rFonts w:hint="default" w:ascii="Cambria Math" w:hAnsi="Cambria Math"/>
                  <w:i/>
                  <w:lang w:val="en-US"/>
                </w:rPr>
              </m:ctrlPr>
            </m:sSubPr>
            <m:e>
              <m:r>
                <m:rPr/>
                <w:rPr>
                  <w:rFonts w:hint="default" w:ascii="Cambria Math" w:hAnsi="Cambria Math"/>
                  <w:lang w:val="en-GB"/>
                </w:rPr>
                <m:t>H</m:t>
              </m:r>
              <m:ctrlPr>
                <w:rPr>
                  <w:rFonts w:hint="default" w:ascii="Cambria Math" w:hAnsi="Cambria Math"/>
                  <w:i/>
                  <w:lang w:val="en-US"/>
                </w:rPr>
              </m:ctrlPr>
            </m:e>
            <m:sub>
              <m:r>
                <m:rPr/>
                <w:rPr>
                  <w:rFonts w:hint="default" w:ascii="Cambria Math" w:hAnsi="Cambria Math"/>
                  <w:lang w:val="en-GB"/>
                </w:rPr>
                <m:t>s</m:t>
              </m:r>
              <m:ctrlPr>
                <w:rPr>
                  <w:rFonts w:hint="default" w:ascii="Cambria Math" w:hAnsi="Cambria Math"/>
                  <w:i/>
                  <w:lang w:val="en-US"/>
                </w:rPr>
              </m:ctrlPr>
            </m:sub>
          </m:sSub>
        </m:oMath>
      </m:oMathPara>
    </w:p>
    <w:p>
      <w:pPr>
        <w:bidi w:val="0"/>
        <w:ind w:left="0" w:leftChars="0"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/>
          <w:i w:val="0"/>
          <w:lang w:val="ru-RU"/>
        </w:rPr>
        <w:t>г</w:t>
      </w:r>
      <w:r>
        <w:rPr>
          <w:rFonts w:hint="default" w:hAnsi="Cambria Math"/>
          <w:i w:val="0"/>
          <w:lang w:val="en-US"/>
        </w:rPr>
        <w:t xml:space="preserve">де </w:t>
      </w:r>
      <w:r>
        <w:rPr>
          <w:rFonts w:hint="default" w:hAnsi="Cambria Math"/>
          <w:i w:val="0"/>
          <w:lang w:val="ru-RU"/>
        </w:rPr>
        <w:tab/>
      </w:r>
      <w:r>
        <w:rPr>
          <w:rFonts w:hint="default" w:hAnsi="Cambria Math"/>
          <w:i w:val="0"/>
          <w:lang w:val="en-US"/>
        </w:rPr>
        <w:t>V</w:t>
      </w:r>
      <w:r>
        <w:rPr>
          <w:rFonts w:hint="default" w:hAnsi="Cambria Math"/>
          <w:i w:val="0"/>
          <w:vertAlign w:val="subscript"/>
          <w:lang w:val="en-US"/>
        </w:rPr>
        <w:t>n</w:t>
      </w:r>
      <w:r>
        <w:rPr>
          <w:rFonts w:hint="default" w:hAnsi="Cambria Math"/>
          <w:i w:val="0"/>
          <w:lang w:val="en-US"/>
        </w:rPr>
        <w:t xml:space="preserve"> — </w:t>
      </w:r>
      <w:r>
        <w:rPr>
          <w:rFonts w:hint="default" w:hAnsi="Cambria Math"/>
          <w:i w:val="0"/>
          <w:lang w:val="en-GB"/>
        </w:rPr>
        <w:t>объёмный</w:t>
      </w:r>
      <w:r>
        <w:rPr>
          <w:rFonts w:hint="default" w:hAnsi="Cambria Math"/>
          <w:i w:val="0"/>
          <w:lang w:val="en-US"/>
        </w:rPr>
        <w:t xml:space="preserve"> расход сухого газа при номинальной тепловой </w:t>
      </w:r>
      <w:r>
        <w:rPr>
          <w:rFonts w:hint="default" w:hAnsi="Cambria Math"/>
          <w:i w:val="0"/>
          <w:lang w:val="ru-RU"/>
        </w:rPr>
        <w:tab/>
      </w:r>
      <w:r>
        <w:rPr>
          <w:rFonts w:hint="default" w:hAnsi="Cambria Math"/>
          <w:i w:val="0"/>
          <w:lang w:val="ru-RU"/>
        </w:rPr>
        <w:tab/>
      </w:r>
      <w:r>
        <w:rPr>
          <w:rFonts w:hint="default" w:hAnsi="Cambria Math"/>
          <w:i w:val="0"/>
          <w:lang w:val="en-US"/>
        </w:rPr>
        <w:t>мощности и стандартных условиях</w:t>
      </w:r>
      <w:r>
        <w:rPr>
          <w:rFonts w:hint="default" w:hAnsi="Cambria Math"/>
          <w:i w:val="0"/>
          <w:lang w:val="ru-RU"/>
        </w:rPr>
        <w:t xml:space="preserve"> </w:t>
      </w:r>
      <w:r>
        <w:rPr>
          <w:rFonts w:hint="default" w:hAnsi="Cambria Math"/>
          <w:i w:val="0"/>
          <w:lang w:val="en-US"/>
        </w:rPr>
        <w:t>испытаний, м</w:t>
      </w:r>
      <w:r>
        <w:rPr>
          <w:rFonts w:hint="default" w:hAnsi="Cambria Math"/>
          <w:i w:val="0"/>
          <w:vertAlign w:val="superscript"/>
          <w:lang w:val="en-US"/>
        </w:rPr>
        <w:t>3</w:t>
      </w:r>
      <w:r>
        <w:rPr>
          <w:rFonts w:hint="default" w:hAnsi="Cambria Math"/>
          <w:i w:val="0"/>
          <w:lang w:val="en-US"/>
        </w:rPr>
        <w:t>/ч;</w:t>
      </w:r>
    </w:p>
    <w:p>
      <w:pPr>
        <w:bidi w:val="0"/>
        <w:rPr>
          <w:rFonts w:hint="default" w:hAnsi="Cambria Math"/>
          <w:i w:val="0"/>
          <w:vertAlign w:val="baseline"/>
          <w:lang w:val="ru-RU"/>
        </w:rPr>
      </w:pPr>
      <w:r>
        <w:rPr>
          <w:rFonts w:hint="default" w:hAnsi="Cambria Math"/>
          <w:i w:val="0"/>
          <w:lang w:val="en-US"/>
        </w:rPr>
        <w:t>H</w:t>
      </w:r>
      <w:r>
        <w:rPr>
          <w:rFonts w:hint="default" w:hAnsi="Cambria Math"/>
          <w:i w:val="0"/>
          <w:vertAlign w:val="subscript"/>
          <w:lang w:val="en-US"/>
        </w:rPr>
        <w:t>s</w:t>
      </w:r>
      <w:r>
        <w:rPr>
          <w:rFonts w:hint="default" w:hAnsi="Cambria Math"/>
          <w:i w:val="0"/>
          <w:lang w:val="en-US"/>
        </w:rPr>
        <w:t xml:space="preserve"> — теплота сгорания эталонного газа</w:t>
      </w:r>
      <w:r>
        <w:rPr>
          <w:rFonts w:hint="default" w:hAnsi="Cambria Math"/>
          <w:i w:val="0"/>
          <w:lang w:val="ru-RU"/>
        </w:rPr>
        <w:t xml:space="preserve">, </w:t>
      </w:r>
      <w:r>
        <w:rPr>
          <w:rFonts w:hint="default" w:hAnsi="Cambria Math"/>
          <w:i w:val="0"/>
          <w:lang w:val="en-US"/>
        </w:rPr>
        <w:t>МДж/м</w:t>
      </w:r>
      <w:r>
        <w:rPr>
          <w:rFonts w:hint="default" w:hAnsi="Cambria Math"/>
          <w:i w:val="0"/>
          <w:vertAlign w:val="superscript"/>
          <w:lang w:val="en-US"/>
        </w:rPr>
        <w:t>3</w:t>
      </w:r>
      <w:r>
        <w:rPr>
          <w:rFonts w:hint="default" w:hAnsi="Cambria Math"/>
          <w:i w:val="0"/>
          <w:vertAlign w:val="baseline"/>
          <w:lang w:val="en-US"/>
        </w:rPr>
        <w:t>;</w:t>
      </w:r>
    </w:p>
    <w:p>
      <w:pPr>
        <w:bidi w:val="0"/>
        <w:ind w:left="0" w:leftChars="0" w:firstLine="0" w:firstLineChars="0"/>
        <w:rPr>
          <w:rFonts w:hint="default"/>
          <w:lang w:val="ru-RU"/>
        </w:rPr>
      </w:pPr>
      <w:r>
        <w:rPr>
          <w:rFonts w:hint="default"/>
          <w:lang w:val="ru-RU"/>
        </w:rPr>
        <w:tab/>
      </w:r>
      <w:r>
        <w:rPr>
          <w:rFonts w:hint="default"/>
          <w:lang w:val="en-US"/>
        </w:rPr>
        <w:t xml:space="preserve">0.278 </w:t>
      </w:r>
      <w:r>
        <w:rPr>
          <w:rFonts w:hint="default" w:hAnsi="Cambria Math"/>
          <w:i w:val="0"/>
          <w:lang w:val="en-US"/>
        </w:rPr>
        <w:t>—</w:t>
      </w:r>
      <w:r>
        <w:rPr>
          <w:rFonts w:hint="default" w:hAnsi="Cambria Math"/>
          <w:i w:val="0"/>
          <w:lang w:val="ru-RU"/>
        </w:rPr>
        <w:t xml:space="preserve"> константа для преобразования МДж в кВт·час.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Из формулы выше можно вывести формулу объёмного расхода газа</w:t>
      </w:r>
      <w:r>
        <w:rPr>
          <w:rFonts w:hint="default"/>
          <w:lang w:val="en-US"/>
        </w:rPr>
        <w:t>:</w:t>
      </w:r>
    </w:p>
    <w:p>
      <w:pPr>
        <w:bidi w:val="0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V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n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eastAsia="en-US" w:bidi="ar-SA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  <m:t>Q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0.278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bidi="ar-SA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bidi="ar-SA"/>
                    </w:rPr>
                    <m:t>H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bidi="ar-SA"/>
                    </w:rPr>
                    <m:t>s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den>
          </m:f>
        </m:oMath>
      </m:oMathPara>
    </w:p>
    <w:p>
      <w:pPr>
        <w:bidi w:val="0"/>
        <w:rPr>
          <w:rFonts w:hint="default"/>
          <w:lang w:val="en-US"/>
        </w:rPr>
      </w:pPr>
      <w:commentRangeStart w:id="7"/>
      <w:r>
        <w:rPr>
          <w:rFonts w:hint="default" w:hAnsi="Cambria Math" w:cs="Times New Roman"/>
          <w:i w:val="0"/>
          <w:sz w:val="28"/>
          <w:szCs w:val="28"/>
          <w:lang w:val="ru-RU" w:eastAsia="en-US" w:bidi="ar-SA"/>
        </w:rPr>
        <w:t xml:space="preserve">Однако данная формула не учитывает КПД плиты. Поэтому её необходимо преобразовать, умножить </w:t>
      </w:r>
      <w:r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  <w:t>H</w:t>
      </w:r>
      <w:r>
        <w:rPr>
          <w:rFonts w:hint="default" w:hAnsi="Cambria Math" w:cs="Times New Roman"/>
          <w:i w:val="0"/>
          <w:sz w:val="28"/>
          <w:szCs w:val="28"/>
          <w:vertAlign w:val="subscript"/>
          <w:lang w:val="en-US" w:eastAsia="en-US" w:bidi="ar-SA"/>
        </w:rPr>
        <w:t>S</w:t>
      </w:r>
      <w:r>
        <w:rPr>
          <w:rFonts w:hint="default" w:hAnsi="Cambria Math" w:cs="Times New Roman"/>
          <w:i w:val="0"/>
          <w:sz w:val="28"/>
          <w:szCs w:val="28"/>
          <w:vertAlign w:val="baseline"/>
          <w:lang w:val="en-US" w:eastAsia="en-US" w:bidi="ar-SA"/>
        </w:rPr>
        <w:t xml:space="preserve"> </w:t>
      </w:r>
      <w:r>
        <w:rPr>
          <w:rFonts w:hint="default" w:hAnsi="Cambria Math" w:cs="Times New Roman"/>
          <w:i w:val="0"/>
          <w:sz w:val="28"/>
          <w:szCs w:val="28"/>
          <w:vertAlign w:val="baseline"/>
          <w:lang w:val="ru-RU" w:eastAsia="en-US" w:bidi="ar-SA"/>
        </w:rPr>
        <w:t xml:space="preserve">на значение КПД устройства. Это важно, потому что от КПД, т.е. эффективности сгорающего газа передавать тепло на поверхность посуды, зависит время приготовления пищи, следовательно, времени использования газа. Согласно вышеупомянутому ГОСТу, </w:t>
      </w:r>
      <w:commentRangeEnd w:id="7"/>
      <w:r>
        <w:commentReference w:id="7"/>
      </w:r>
      <w:r>
        <w:rPr>
          <w:lang w:val="ru-RU"/>
        </w:rPr>
        <w:t>КПД</w:t>
      </w:r>
      <w:r>
        <w:rPr>
          <w:rFonts w:hint="default"/>
          <w:lang w:val="ru-RU"/>
        </w:rPr>
        <w:t xml:space="preserve"> плиты состоит из среднего значения КПД всех горелок (комфорок). Нижняя планка соответствия устройства ГОСТу может считаться пройденной, если КПД открытых горелок плиты равно не менее 52</w:t>
      </w:r>
      <w:r>
        <w:rPr>
          <w:rFonts w:hint="default"/>
          <w:lang w:val="en-US"/>
        </w:rPr>
        <w:t xml:space="preserve">%. </w:t>
      </w:r>
      <w:r>
        <w:rPr>
          <w:rFonts w:hint="default"/>
          <w:lang w:val="ru-RU"/>
        </w:rPr>
        <w:t>Для закрытых (духовой шкаф) не менее 25-35%. Таким образом, формула минимального КПД устройства будет вычисляться следующим образом</w:t>
      </w:r>
      <w:r>
        <w:rPr>
          <w:rFonts w:hint="default"/>
          <w:lang w:val="en-US"/>
        </w:rPr>
        <w:t>:</w:t>
      </w:r>
    </w:p>
    <w:p>
      <w:pPr>
        <w:bidi w:val="0"/>
        <w:rPr>
          <w:rFonts w:hint="default"/>
          <w:lang w:val="en-US" w:eastAsia="en-US"/>
        </w:rPr>
      </w:pPr>
      <m:oMathPara>
        <m:oMath>
          <m:r>
            <m:rPr>
              <m:sty m:val="p"/>
            </m:rPr>
            <w:rPr>
              <w:rFonts w:hint="default" w:ascii="Cambria Math" w:hAnsi="Cambria Math"/>
              <w:sz w:val="28"/>
              <w:szCs w:val="28"/>
              <w:lang w:val="en-US" w:eastAsia="en-US"/>
            </w:rPr>
            <m:t>η=</m:t>
          </m:r>
          <m:f>
            <m:fP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i w:val="0"/>
                      <w:sz w:val="28"/>
                      <w:szCs w:val="28"/>
                      <w:lang w:val="en-US" w:eastAsia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  <m:t>o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en-US" w:bidi="ar-SA"/>
                </w:rPr>
                <m:t>52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GB" w:eastAsia="en-US" w:bidi="ar-SA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ru-RU" w:eastAsia="en-US" w:bidi="ar-SA"/>
                    </w:rPr>
                    <m:t>з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GB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bidi="ar-SA"/>
                </w:rPr>
                <m:t>30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bidi="ar-SA"/>
                </w:rPr>
              </m:ctrlPr>
            </m:num>
            <m:den>
              <m:sSub>
                <m:sSubPr>
                  <m:ctrlPr>
                    <w:rPr>
                      <w:rFonts w:hint="default" w:ascii="Cambria Math" w:hAnsi="Cambria Math" w:cs="Times New Roman"/>
                      <w:i w:val="0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i w:val="0"/>
                      <w:sz w:val="28"/>
                      <w:szCs w:val="28"/>
                      <w:lang w:val="en-US" w:eastAsia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  <m:t>o</m:t>
                  </m:r>
                  <m:ctrlPr>
                    <w:rPr>
                      <w:rFonts w:hint="default" w:ascii="Cambria Math" w:hAnsi="Cambria Math" w:cs="Times New Roman"/>
                      <w:i w:val="0"/>
                      <w:sz w:val="28"/>
                      <w:szCs w:val="28"/>
                      <w:lang w:val="en-US" w:eastAsia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+</m:t>
              </m:r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ru-RU" w:eastAsia="en-US" w:bidi="ar-SA"/>
                    </w:rPr>
                    <m:t>з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GB" w:eastAsia="en-US" w:bidi="ar-SA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sz w:val="28"/>
                  <w:szCs w:val="28"/>
                  <w:lang w:val="ru-RU" w:bidi="ar-SA"/>
                </w:rPr>
              </m:ctrlPr>
            </m:den>
          </m:f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ru-RU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bidi="ar-SA"/>
            </w:rPr>
            <m:t>100%</m:t>
          </m:r>
        </m:oMath>
      </m:oMathPara>
    </w:p>
    <w:p>
      <w:pPr>
        <w:bidi w:val="0"/>
        <w:ind w:firstLine="0" w:firstLineChars="0"/>
        <w:rPr>
          <w:rFonts w:hint="default" w:hAnsi="Cambria Math"/>
          <w:i w:val="0"/>
          <w:lang w:val="en-US"/>
        </w:rPr>
      </w:pPr>
      <w:r>
        <w:rPr>
          <w:rFonts w:hint="default" w:hAnsi="Cambria Math" w:cs="Times New Roman"/>
          <w:i w:val="0"/>
          <w:sz w:val="28"/>
          <w:szCs w:val="28"/>
          <w:vertAlign w:val="baseline"/>
          <w:lang w:val="ru-RU" w:eastAsia="en-US" w:bidi="ar-SA"/>
        </w:rPr>
        <w:t xml:space="preserve">где </w:t>
      </w:r>
      <w:r>
        <w:rPr>
          <w:rFonts w:hint="default" w:hAnsi="Cambria Math" w:cs="Times New Roman"/>
          <w:i w:val="0"/>
          <w:sz w:val="28"/>
          <w:szCs w:val="28"/>
          <w:vertAlign w:val="baseline"/>
          <w:lang w:val="en-US" w:eastAsia="en-US" w:bidi="ar-SA"/>
        </w:rPr>
        <w:tab/>
      </w:r>
      <w:r>
        <w:rPr>
          <w:rFonts w:hint="default" w:hAnsi="Cambria Math" w:cs="Times New Roman"/>
          <w:i w:val="0"/>
          <w:sz w:val="28"/>
          <w:szCs w:val="28"/>
          <w:vertAlign w:val="baseline"/>
          <w:lang w:val="en-US" w:eastAsia="en-US" w:bidi="ar-SA"/>
        </w:rPr>
        <w:t>n</w:t>
      </w:r>
      <w:r>
        <w:rPr>
          <w:rFonts w:hint="default" w:hAnsi="Cambria Math" w:cs="Times New Roman"/>
          <w:i w:val="0"/>
          <w:sz w:val="28"/>
          <w:szCs w:val="28"/>
          <w:vertAlign w:val="subscript"/>
          <w:lang w:val="en-GB" w:eastAsia="en-US" w:bidi="ar-SA"/>
        </w:rPr>
        <w:t xml:space="preserve">o </w:t>
      </w:r>
      <w:r>
        <w:rPr>
          <w:rFonts w:hint="default" w:hAnsi="Cambria Math"/>
          <w:i w:val="0"/>
          <w:lang w:val="en-US"/>
        </w:rPr>
        <w:t>—</w:t>
      </w:r>
      <w:r>
        <w:rPr>
          <w:rFonts w:hint="default" w:hAnsi="Cambria Math"/>
          <w:i w:val="0"/>
          <w:lang w:val="ru-RU"/>
        </w:rPr>
        <w:t xml:space="preserve"> количество открытых горелок</w:t>
      </w:r>
      <w:r>
        <w:rPr>
          <w:rFonts w:hint="default" w:hAnsi="Cambria Math"/>
          <w:i w:val="0"/>
          <w:lang w:val="en-US"/>
        </w:rPr>
        <w:t>;</w:t>
      </w:r>
    </w:p>
    <w:p>
      <w:pPr>
        <w:bidi w:val="0"/>
        <w:rPr>
          <w:rFonts w:hint="default" w:hAnsi="Cambria Math"/>
          <w:i w:val="0"/>
          <w:lang w:val="en-US" w:eastAsia="en-US"/>
        </w:rPr>
      </w:pPr>
      <w:r>
        <w:rPr>
          <w:rFonts w:hint="default" w:hAnsi="Cambria Math"/>
          <w:i w:val="0"/>
          <w:lang w:val="en-US" w:eastAsia="en-US"/>
        </w:rPr>
        <w:t>n</w:t>
      </w:r>
      <w:r>
        <w:rPr>
          <w:rFonts w:hint="default" w:hAnsi="Cambria Math"/>
          <w:i w:val="0"/>
          <w:vertAlign w:val="subscript"/>
          <w:lang w:val="ru-RU" w:eastAsia="en-US"/>
        </w:rPr>
        <w:t>з</w:t>
      </w:r>
      <w:r>
        <w:rPr>
          <w:rFonts w:hint="default" w:hAnsi="Cambria Math"/>
          <w:i w:val="0"/>
          <w:lang w:val="ru-RU" w:eastAsia="en-US"/>
        </w:rPr>
        <w:t xml:space="preserve"> </w:t>
      </w:r>
      <w:r>
        <w:rPr>
          <w:rFonts w:hint="default" w:hAnsi="Cambria Math"/>
          <w:i w:val="0"/>
          <w:lang w:val="en-US"/>
        </w:rPr>
        <w:t xml:space="preserve">— </w:t>
      </w:r>
      <w:r>
        <w:rPr>
          <w:rFonts w:hint="default" w:hAnsi="Cambria Math"/>
          <w:i w:val="0"/>
          <w:lang w:val="ru-RU"/>
        </w:rPr>
        <w:t>количество закрытых горелок</w:t>
      </w:r>
      <w:r>
        <w:rPr>
          <w:rFonts w:hint="default" w:hAnsi="Cambria Math"/>
          <w:i w:val="0"/>
          <w:lang w:val="en-US"/>
        </w:rPr>
        <w:t>.</w:t>
      </w:r>
    </w:p>
    <w:p>
      <w:pPr>
        <w:bidi w:val="0"/>
        <w:rPr>
          <w:rFonts w:hint="default"/>
          <w:lang w:val="ru-RU"/>
        </w:rPr>
      </w:pP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Таким образом, у современной стандартной плиты с 4 открытыми горелками, проходящей требования ГОСТ 33998-2016, минимальное значение КПД составляет 47</w:t>
      </w:r>
      <w:r>
        <w:rPr>
          <w:rFonts w:hint="default"/>
          <w:lang w:val="en-US"/>
        </w:rPr>
        <w:t>.6%</w:t>
      </w:r>
      <w:r>
        <w:rPr>
          <w:rFonts w:hint="default"/>
          <w:lang w:val="ru-RU"/>
        </w:rPr>
        <w:t>.</w:t>
      </w:r>
    </w:p>
    <w:p>
      <w:pPr>
        <w:bidi w:val="0"/>
        <w:rPr>
          <w:rFonts w:hint="default"/>
          <w:lang w:val="en-US"/>
        </w:rPr>
      </w:pPr>
      <w:r>
        <w:rPr>
          <w:rFonts w:hint="default"/>
          <w:lang w:val="ru-RU"/>
        </w:rPr>
        <w:t>Подставив КПД в формулу объёмного расхода, получаем</w:t>
      </w:r>
      <w:r>
        <w:rPr>
          <w:rFonts w:hint="default"/>
          <w:lang w:val="en-US"/>
        </w:rPr>
        <w:t>:</w:t>
      </w:r>
    </w:p>
    <w:p>
      <w:pPr>
        <w:bidi w:val="0"/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V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n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eastAsia="en-US" w:bidi="ar-SA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  <m:t>Q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  <m:t>n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sub>
              </m:sSub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en-US" w:bidi="ar-SA"/>
                </w:rPr>
                <m:t>(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0.278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bidi="ar-SA"/>
                </w:rPr>
                <m:t>×</m:t>
              </m:r>
              <m:sSub>
                <m:sSubP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bidi="ar-SA"/>
                    </w:rPr>
                    <m:t>H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bidi="ar-SA"/>
                    </w:rPr>
                    <m:t>s</m:t>
                  </m:r>
                  <m:ctrlP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bidi="ar-SA"/>
                </w:rPr>
                <m:t>)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bidi="ar-SA"/>
                </w:rPr>
                <m:t>0.476</m:t>
              </m:r>
              <m:ctrl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</m:ctrlPr>
            </m:den>
          </m:f>
        </m:oMath>
      </m:oMathPara>
    </w:p>
    <w:p>
      <w:pPr>
        <w:bidi w:val="0"/>
        <w:ind w:left="0" w:leftChars="0" w:firstLine="0" w:firstLineChars="0"/>
        <w:rPr>
          <w:rFonts w:hint="default" w:hAnsi="Cambria Math"/>
          <w:i w:val="0"/>
          <w:lang w:val="ru-RU"/>
        </w:rPr>
      </w:pPr>
      <w:r>
        <w:rPr>
          <w:rFonts w:hint="default" w:hAnsi="Cambria Math" w:cs="Times New Roman"/>
          <w:i w:val="0"/>
          <w:sz w:val="28"/>
          <w:szCs w:val="28"/>
          <w:lang w:val="ru-RU" w:eastAsia="en-US" w:bidi="ar-SA"/>
        </w:rPr>
        <w:t xml:space="preserve">где </w:t>
      </w:r>
      <w:r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  <w:tab/>
      </w:r>
      <w:r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  <w:t>Q</w:t>
      </w:r>
      <w:r>
        <w:rPr>
          <w:rFonts w:hint="default" w:hAnsi="Cambria Math" w:cs="Times New Roman"/>
          <w:i w:val="0"/>
          <w:sz w:val="28"/>
          <w:szCs w:val="28"/>
          <w:vertAlign w:val="subscript"/>
          <w:lang w:val="en-US" w:eastAsia="en-US" w:bidi="ar-SA"/>
        </w:rPr>
        <w:t>n</w:t>
      </w:r>
      <w:r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  <w:t xml:space="preserve"> </w:t>
      </w:r>
      <w:r>
        <w:rPr>
          <w:rFonts w:hint="default" w:hAnsi="Cambria Math"/>
          <w:i w:val="0"/>
          <w:lang w:val="en-US"/>
        </w:rPr>
        <w:t>—</w:t>
      </w:r>
      <w:r>
        <w:rPr>
          <w:rFonts w:hint="default" w:hAnsi="Cambria Math"/>
          <w:i w:val="0"/>
          <w:lang w:val="en-GB"/>
        </w:rPr>
        <w:t xml:space="preserve"> </w:t>
      </w:r>
      <w:r>
        <w:rPr>
          <w:rFonts w:hint="default" w:hAnsi="Cambria Math"/>
          <w:i w:val="0"/>
          <w:lang w:val="ru-RU"/>
        </w:rPr>
        <w:t xml:space="preserve">номинальная мощность плиты, указанная в паспорте на </w:t>
      </w:r>
      <w:r>
        <w:rPr>
          <w:rFonts w:hint="default" w:hAnsi="Cambria Math"/>
          <w:i w:val="0"/>
          <w:lang w:val="ru-RU"/>
        </w:rPr>
        <w:tab/>
      </w:r>
      <w:r>
        <w:rPr>
          <w:rFonts w:hint="default" w:hAnsi="Cambria Math"/>
          <w:i w:val="0"/>
          <w:lang w:val="ru-RU"/>
        </w:rPr>
        <w:t>устройство, кВт.</w:t>
      </w:r>
    </w:p>
    <w:p>
      <w:pPr>
        <w:bidi w:val="0"/>
        <w:ind w:left="0" w:leftChars="0" w:firstLine="0" w:firstLineChars="0"/>
        <w:rPr>
          <w:rFonts w:hint="default" w:hAnsi="Cambria Math"/>
          <w:i w:val="0"/>
          <w:lang w:val="ru-RU" w:eastAsia="en-US"/>
        </w:rPr>
      </w:pPr>
      <w:r>
        <w:rPr>
          <w:rFonts w:hint="default" w:hAnsi="Cambria Math"/>
          <w:i w:val="0"/>
          <w:lang w:val="ru-RU" w:eastAsia="en-US"/>
        </w:rPr>
        <w:tab/>
      </w:r>
      <w:r>
        <w:rPr>
          <w:rFonts w:hint="default" w:hAnsi="Cambria Math"/>
          <w:i w:val="0"/>
          <w:lang w:val="ru-RU" w:eastAsia="en-US"/>
        </w:rPr>
        <w:t>Данный расход включает в себя одновременное использование всех имеющихся горелок устройства на полную мощность. Однако в хозяйстве редко когда используются одновременно все горелки, поэтому данное значение будет уместно разделить на 2 для получения среднего значения.</w:t>
      </w:r>
    </w:p>
    <w:p>
      <w:pPr>
        <w:bidi w:val="0"/>
        <w:ind w:left="0" w:leftChars="0" w:firstLine="0" w:firstLineChars="0"/>
        <w:rPr>
          <w:rFonts w:hint="default" w:hAnsi="Cambria Math"/>
          <w:i w:val="0"/>
          <w:vertAlign w:val="baseline"/>
          <w:lang w:val="ru-RU" w:eastAsia="en-US"/>
        </w:rPr>
      </w:pPr>
      <w:r>
        <w:rPr>
          <w:rFonts w:hint="default" w:hAnsi="Cambria Math"/>
          <w:i w:val="0"/>
          <w:lang w:val="ru-RU" w:eastAsia="en-US"/>
        </w:rPr>
        <w:tab/>
      </w:r>
      <w:r>
        <w:rPr>
          <w:rFonts w:hint="default" w:hAnsi="Cambria Math"/>
          <w:i w:val="0"/>
          <w:lang w:val="ru-RU" w:eastAsia="en-US"/>
        </w:rPr>
        <w:t xml:space="preserve">В качестве теплоты сгорания эталонного газа, в вычислениях будут использоваться табличные значения из вышеупомянутого ГОСТа для газа с обозначением </w:t>
      </w:r>
      <w:r>
        <w:rPr>
          <w:rFonts w:hint="default" w:hAnsi="Cambria Math"/>
          <w:i w:val="0"/>
          <w:lang w:val="en-US" w:eastAsia="en-US"/>
        </w:rPr>
        <w:t xml:space="preserve">G20 </w:t>
      </w:r>
      <w:r>
        <w:rPr>
          <w:rFonts w:hint="default" w:hAnsi="Cambria Math"/>
          <w:i w:val="0"/>
          <w:lang w:val="en-GB" w:eastAsia="en-US"/>
        </w:rPr>
        <w:t xml:space="preserve">c </w:t>
      </w:r>
      <w:r>
        <w:rPr>
          <w:rFonts w:hint="default" w:hAnsi="Cambria Math"/>
          <w:i w:val="0"/>
          <w:lang w:val="ru-RU" w:eastAsia="en-US"/>
        </w:rPr>
        <w:t xml:space="preserve">теплотой сгорания </w:t>
      </w:r>
      <w:r>
        <w:rPr>
          <w:rFonts w:hint="default" w:hAnsi="Cambria Math"/>
          <w:i w:val="0"/>
          <w:lang w:val="en-US" w:eastAsia="en-US"/>
        </w:rPr>
        <w:t xml:space="preserve">34.02 </w:t>
      </w:r>
      <w:r>
        <w:rPr>
          <w:rFonts w:hint="default" w:hAnsi="Cambria Math"/>
          <w:i w:val="0"/>
          <w:lang w:val="ru-RU" w:eastAsia="en-US"/>
        </w:rPr>
        <w:t>МДж/м</w:t>
      </w:r>
      <w:r>
        <w:rPr>
          <w:rFonts w:hint="default" w:hAnsi="Cambria Math"/>
          <w:i w:val="0"/>
          <w:vertAlign w:val="superscript"/>
          <w:lang w:val="ru-RU" w:eastAsia="en-US"/>
        </w:rPr>
        <w:t>3</w:t>
      </w:r>
      <w:r>
        <w:rPr>
          <w:rFonts w:hint="default" w:hAnsi="Cambria Math"/>
          <w:i w:val="0"/>
          <w:vertAlign w:val="baseline"/>
          <w:lang w:val="ru-RU" w:eastAsia="en-US"/>
        </w:rPr>
        <w:t>.</w:t>
      </w:r>
    </w:p>
    <w:p>
      <w:pPr>
        <w:bidi w:val="0"/>
        <w:ind w:left="0" w:leftChars="0" w:firstLine="0" w:firstLineChars="0"/>
        <w:rPr>
          <w:rFonts w:hint="default" w:hAnsi="Cambria Math"/>
          <w:i w:val="0"/>
          <w:vertAlign w:val="baseline"/>
          <w:lang w:val="ru-RU" w:eastAsia="en-US"/>
        </w:rPr>
      </w:pPr>
      <w:r>
        <w:rPr>
          <w:rFonts w:hint="default" w:hAnsi="Cambria Math"/>
          <w:i w:val="0"/>
          <w:vertAlign w:val="baseline"/>
          <w:lang w:val="ru-RU" w:eastAsia="en-US"/>
        </w:rPr>
        <w:tab/>
      </w:r>
      <w:r>
        <w:rPr>
          <w:rFonts w:hint="default" w:hAnsi="Cambria Math"/>
          <w:i w:val="0"/>
          <w:vertAlign w:val="baseline"/>
          <w:lang w:val="ru-RU" w:eastAsia="en-US"/>
        </w:rPr>
        <w:t>Таким образом, формула для расчёта среднесуточной цены на потребление газа будет иметь следующий вид</w:t>
      </w:r>
      <w:r>
        <w:rPr>
          <w:rFonts w:hint="default" w:hAnsi="Cambria Math"/>
          <w:i w:val="0"/>
          <w:vertAlign w:val="baseline"/>
          <w:lang w:val="en-US" w:eastAsia="en-US"/>
        </w:rPr>
        <w:t>:</w:t>
      </w:r>
    </w:p>
    <w:p>
      <w:pPr>
        <w:bidi w:val="0"/>
        <w:ind w:left="0" w:leftChars="0" w:firstLine="0" w:firstLineChars="0"/>
        <w:rPr>
          <w:rFonts w:hint="default" w:hAnsi="Cambria Math" w:cs="Times New Roman"/>
          <w:i w:val="0"/>
          <w:sz w:val="28"/>
          <w:szCs w:val="28"/>
          <w:lang w:val="en-US" w:bidi="ar-SA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P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en-US" w:bidi="ar-SA"/>
                </w:rPr>
                <m:t>сут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eastAsia="en-US" w:bidi="ar-SA"/>
            </w:rPr>
            <m:t>=</m:t>
          </m:r>
          <m:f>
            <m:fP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fPr>
            <m:num>
              <m:sSub>
                <m:sSubP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  <m:t>V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e>
                <m:sub>
                  <m:r>
                    <m:rPr>
                      <m:sty m:val="p"/>
                    </m:rPr>
                    <w:rPr>
                      <w:rFonts w:hint="default" w:ascii="Cambria Math" w:hAnsi="Cambria Math" w:cs="Times New Roman"/>
                      <w:sz w:val="28"/>
                      <w:szCs w:val="28"/>
                      <w:lang w:val="ru-RU" w:eastAsia="en-US" w:bidi="ar-SA"/>
                    </w:rPr>
                    <m:t>ср</m:t>
                  </m:r>
                  <m:ctrlPr>
                    <w:rPr>
                      <w:rFonts w:hint="default" w:ascii="Cambria Math" w:hAnsi="Cambria Math" w:cs="Times New Roman"/>
                      <w:sz w:val="28"/>
                      <w:szCs w:val="28"/>
                      <w:lang w:val="en-US" w:eastAsia="en-US" w:bidi="ar-SA"/>
                    </w:rPr>
                  </m:ctrlPr>
                </m:sub>
              </m:sSub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  <w:lang w:val="en-US" w:bidi="ar-SA"/>
                </w:rPr>
                <m:t>×</m:t>
              </m:r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bidi="ar-SA"/>
                </w:rPr>
                <m:t>T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num>
            <m:den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2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den>
          </m:f>
        </m:oMath>
      </m:oMathPara>
    </w:p>
    <w:p>
      <w:pPr>
        <w:bidi w:val="0"/>
        <w:ind w:left="0" w:leftChars="0" w:firstLine="0" w:firstLineChars="0"/>
        <w:rPr>
          <w:rFonts w:hint="default" w:hAnsi="Cambria Math"/>
          <w:i w:val="0"/>
          <w:vertAlign w:val="baseline"/>
          <w:lang w:val="ru-RU"/>
        </w:rPr>
      </w:pPr>
      <w:r>
        <w:rPr>
          <w:rFonts w:hint="default" w:hAnsi="Cambria Math" w:cs="Times New Roman"/>
          <w:i w:val="0"/>
          <w:sz w:val="28"/>
          <w:szCs w:val="28"/>
          <w:lang w:val="ru-RU" w:eastAsia="en-US" w:bidi="ar-SA"/>
        </w:rPr>
        <w:t xml:space="preserve">где </w:t>
      </w:r>
      <w:r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  <w:tab/>
      </w:r>
      <w:r>
        <w:rPr>
          <w:rFonts w:hint="default" w:hAnsi="Cambria Math" w:cs="Times New Roman"/>
          <w:i w:val="0"/>
          <w:sz w:val="28"/>
          <w:szCs w:val="28"/>
          <w:lang w:val="en-US" w:eastAsia="en-US" w:bidi="ar-SA"/>
        </w:rPr>
        <w:t xml:space="preserve">T </w:t>
      </w:r>
      <w:r>
        <w:rPr>
          <w:rFonts w:hint="default" w:hAnsi="Cambria Math"/>
          <w:i w:val="0"/>
          <w:lang w:val="en-US"/>
        </w:rPr>
        <w:t xml:space="preserve">— </w:t>
      </w:r>
      <w:r>
        <w:rPr>
          <w:rFonts w:hint="default" w:hAnsi="Cambria Math"/>
          <w:i w:val="0"/>
          <w:lang w:val="ru-RU"/>
        </w:rPr>
        <w:t>тариф на газ, руб/м</w:t>
      </w:r>
      <w:r>
        <w:rPr>
          <w:rFonts w:hint="default" w:hAnsi="Cambria Math"/>
          <w:i w:val="0"/>
          <w:vertAlign w:val="superscript"/>
          <w:lang w:val="ru-RU"/>
        </w:rPr>
        <w:t>3</w:t>
      </w:r>
      <w:r>
        <w:rPr>
          <w:rFonts w:hint="default" w:hAnsi="Cambria Math"/>
          <w:i w:val="0"/>
          <w:vertAlign w:val="baseline"/>
          <w:lang w:val="ru-RU"/>
        </w:rPr>
        <w:t>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ru-RU" w:eastAsia="zh-CN" w:bidi="ar"/>
        </w:rPr>
      </w:pPr>
      <w:r>
        <w:rPr>
          <w:rFonts w:hint="default" w:hAnsi="Cambria Math"/>
          <w:i w:val="0"/>
          <w:vertAlign w:val="baseline"/>
          <w:lang w:val="ru-RU"/>
        </w:rPr>
        <w:tab/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>V</w:t>
      </w:r>
      <w:r>
        <w:rPr>
          <w:rFonts w:hint="default" w:ascii="Times New Roman" w:hAnsi="Times New Roman" w:cs="Times New Roman"/>
          <w:i w:val="0"/>
          <w:vertAlign w:val="subscript"/>
          <w:lang w:val="ru-RU"/>
        </w:rPr>
        <w:t>ср</w:t>
      </w:r>
      <w:r>
        <w:rPr>
          <w:rFonts w:hint="default" w:ascii="Times New Roman" w:hAnsi="Times New Roman" w:cs="Times New Roman"/>
          <w:i w:val="0"/>
          <w:vertAlign w:val="baseline"/>
          <w:lang w:val="en-US"/>
        </w:rPr>
        <w:t xml:space="preserve"> </w:t>
      </w:r>
      <w:r>
        <w:rPr>
          <w:rFonts w:hint="default" w:ascii="Cambria Math" w:hAnsi="Cambria Math" w:eastAsia="Cambria Math" w:cs="Cambria Math"/>
          <w:i w:val="0"/>
          <w:kern w:val="0"/>
          <w:sz w:val="24"/>
          <w:szCs w:val="24"/>
          <w:lang w:val="en-US" w:eastAsia="zh-CN" w:bidi="ar"/>
        </w:rPr>
        <w:t>—</w:t>
      </w:r>
      <w:r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ru-RU" w:eastAsia="zh-CN" w:bidi="ar"/>
        </w:rPr>
        <w:t>средний расход газа в час.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ru-RU" w:eastAsia="zh-CN" w:bidi="ar"/>
        </w:rPr>
      </w:pPr>
      <w:r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ru-RU" w:eastAsia="zh-CN" w:bidi="ar"/>
        </w:rPr>
        <w:t>Используя данную формулу, получаем среднемесячный расход</w:t>
      </w:r>
      <w:r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en-US" w:eastAsia="zh-CN" w:bidi="ar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P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en-US" w:bidi="ar-SA"/>
                </w:rPr>
                <m:t>мес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eastAsia="en-US" w:bidi="ar-SA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P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en-US" w:bidi="ar-SA"/>
                </w:rPr>
                <m:t>сут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bidi="ar-SA"/>
            </w:rPr>
            <m:t>30</m:t>
          </m:r>
        </m:oMath>
      </m:oMathPara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ru-RU" w:eastAsia="zh-CN" w:bidi="ar"/>
        </w:rPr>
        <w:tab/>
      </w:r>
      <w:r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ru-RU" w:eastAsia="zh-CN" w:bidi="ar"/>
        </w:rPr>
        <w:t>А также среднегодовой расход</w:t>
      </w:r>
      <w:r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ru-RU" w:eastAsia="zh-CN" w:bidi="ar"/>
        </w:rPr>
      </w:pPr>
      <m:oMathPara>
        <m:oMath>
          <m:sSub>
            <m:sSubP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P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en-US" w:bidi="ar-SA"/>
                </w:rPr>
                <m:t>год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sub>
          </m:sSub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eastAsia="en-US" w:bidi="ar-SA"/>
            </w:rPr>
            <m:t>=</m:t>
          </m:r>
          <m:sSub>
            <m:sSubP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sSubPr>
            <m:e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en-US" w:eastAsia="en-US" w:bidi="ar-SA"/>
                </w:rPr>
                <m:t>P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e>
            <m:sub>
              <m:r>
                <m:rPr>
                  <m:sty m:val="p"/>
                </m:rPr>
                <w:rPr>
                  <w:rFonts w:hint="default" w:ascii="Cambria Math" w:hAnsi="Cambria Math" w:cs="Times New Roman"/>
                  <w:sz w:val="28"/>
                  <w:szCs w:val="28"/>
                  <w:lang w:val="ru-RU" w:eastAsia="en-US" w:bidi="ar-SA"/>
                </w:rPr>
                <m:t>сут</m:t>
              </m:r>
              <m:ctrlPr>
                <w:rPr>
                  <w:rFonts w:hint="default" w:ascii="Cambria Math" w:hAnsi="Cambria Math" w:cs="Times New Roman"/>
                  <w:b w:val="0"/>
                  <w:i w:val="0"/>
                  <w:sz w:val="28"/>
                  <w:szCs w:val="28"/>
                  <w:lang w:val="en-US" w:eastAsia="en-US" w:bidi="ar-SA"/>
                </w:rPr>
              </m:ctrlPr>
            </m:sub>
          </m:sSub>
          <m:r>
            <m:rPr>
              <m:sty m:val="p"/>
            </m:rPr>
            <w:rPr>
              <w:rFonts w:ascii="Cambria Math" w:hAnsi="Cambria Math" w:cs="Times New Roman"/>
              <w:sz w:val="28"/>
              <w:szCs w:val="28"/>
              <w:lang w:val="en-US" w:bidi="ar-SA"/>
            </w:rPr>
            <m:t>×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en-US" w:bidi="ar-SA"/>
            </w:rPr>
            <m:t>3</m:t>
          </m:r>
          <m:r>
            <m:rPr>
              <m:sty m:val="p"/>
            </m:rPr>
            <w:rPr>
              <w:rFonts w:hint="default" w:ascii="Cambria Math" w:hAnsi="Cambria Math" w:cs="Times New Roman"/>
              <w:sz w:val="28"/>
              <w:szCs w:val="28"/>
              <w:lang w:val="ru-RU" w:bidi="ar-SA"/>
            </w:rPr>
            <m:t>65</m:t>
          </m:r>
        </m:oMath>
      </m:oMathPara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ru-RU" w:eastAsia="zh-CN" w:bidi="ar"/>
        </w:rPr>
      </w:pPr>
    </w:p>
    <w:p>
      <w:pPr>
        <w:keepNext w:val="0"/>
        <w:keepLines w:val="0"/>
        <w:widowControl/>
        <w:suppressLineNumbers w:val="0"/>
        <w:spacing w:before="0" w:beforeAutospacing="0" w:after="0" w:afterAutospacing="0" w:line="360" w:lineRule="auto"/>
        <w:ind w:left="0" w:right="0" w:firstLine="0" w:firstLineChars="0"/>
        <w:jc w:val="both"/>
        <w:rPr>
          <w:rFonts w:hint="default" w:ascii="Times New Roman" w:hAnsi="Times New Roman" w:eastAsia="Cambria Math" w:cs="Times New Roman"/>
          <w:i w:val="0"/>
          <w:kern w:val="0"/>
          <w:sz w:val="28"/>
          <w:szCs w:val="28"/>
          <w:lang w:val="ru-RU" w:eastAsia="zh-CN" w:bidi="ar"/>
        </w:rPr>
      </w:pPr>
    </w:p>
    <w:p>
      <w:pPr>
        <w:pStyle w:val="3"/>
        <w:numPr>
          <w:ilvl w:val="1"/>
          <w:numId w:val="11"/>
        </w:numPr>
        <w:tabs>
          <w:tab w:val="left" w:pos="0"/>
        </w:tabs>
        <w:bidi w:val="0"/>
        <w:ind w:left="0" w:leftChars="0" w:firstLine="0" w:firstLineChars="0"/>
        <w:jc w:val="center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ru-RU"/>
        </w:rPr>
        <w:t>Декомпозиция элементов системы</w:t>
      </w:r>
    </w:p>
    <w:p>
      <w:pPr>
        <w:ind w:left="0" w:leftChars="0" w:firstLine="0" w:firstLineChars="0"/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 результате анализа диаграммы вариантов использования и разработки методов вычислений, была спроектирована структурная схема будущего программного продукта (см. Рисунок 2)</w:t>
      </w:r>
      <w:r>
        <w:rPr>
          <w:rFonts w:hint="default"/>
          <w:b w:val="0"/>
          <w:bCs w:val="0"/>
          <w:lang w:val="en-US"/>
        </w:rPr>
        <w:t>:</w:t>
      </w:r>
    </w:p>
    <w:p>
      <w:pPr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drawing>
          <wp:inline distT="0" distB="0" distL="114300" distR="114300">
            <wp:extent cx="3200400" cy="4126865"/>
            <wp:effectExtent l="0" t="0" r="0" b="635"/>
            <wp:docPr id="15" name="Изображение 15" descr="бот - Страниц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Изображение 15" descr="бот - Страница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rPr>
          <w:lang w:val="ru-RU"/>
        </w:rPr>
        <w:t xml:space="preserve"> </w:t>
      </w:r>
      <w:r>
        <w:t>Структурная схема программного продукта</w:t>
      </w:r>
    </w:p>
    <w:p>
      <w:pPr>
        <w:rPr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На данной схеме изображено структурное деление программы на компоненты в виде сущности бота, класса калькулятора и его методов. Также в данной схеме также участвует пользователь, который подаёт на вход к программе мощность плиты и тариф на газ, и получает от него ответ.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Однонаправленные параллельные стрелки между сущностями отображают продолжение коммуникации бота с пользователем. Т.е. мощность плиты и тариф проходят через бота, бот передаёт эти свойства в класс калькулятора, а класс калькулятора возвращает обработанные значения обратно в бота, и бот передаёт их пользователю в удобочитаемом виде.</w:t>
      </w:r>
    </w:p>
    <w:p>
      <w:pPr>
        <w:pStyle w:val="2"/>
        <w:numPr>
          <w:ilvl w:val="0"/>
          <w:numId w:val="11"/>
        </w:numPr>
        <w:tabs>
          <w:tab w:val="left" w:pos="0"/>
          <w:tab w:val="clear" w:pos="839"/>
        </w:tabs>
        <w:bidi w:val="0"/>
        <w:ind w:left="0" w:leftChars="0" w:firstLine="0" w:firstLineChars="0"/>
        <w:jc w:val="center"/>
        <w:rPr>
          <w:rFonts w:hint="default"/>
          <w:b/>
          <w:bCs/>
          <w:lang w:val="ru-RU"/>
        </w:rPr>
      </w:pPr>
      <w:r>
        <w:rPr>
          <w:rFonts w:hint="default"/>
          <w:b/>
          <w:bCs/>
          <w:lang w:val="ru-RU"/>
        </w:rPr>
        <w:t>Описание реализации программного продукта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>В соответствии со структурной схемой (см. Рисунок 2), была</w:t>
      </w:r>
      <w:r>
        <w:rPr>
          <w:rFonts w:hint="default"/>
          <w:b w:val="0"/>
          <w:bCs w:val="0"/>
          <w:lang w:val="en-US"/>
        </w:rPr>
        <w:t xml:space="preserve"> </w:t>
      </w:r>
      <w:r>
        <w:rPr>
          <w:rFonts w:hint="default"/>
          <w:b w:val="0"/>
          <w:bCs w:val="0"/>
          <w:lang w:val="ru-RU"/>
        </w:rPr>
        <w:t>реализована рабочая программа в виде сервера чат-бота и класса калькулятора для вычислений.</w:t>
      </w:r>
    </w:p>
    <w:p>
      <w:pPr>
        <w:rPr>
          <w:rFonts w:hint="default"/>
          <w:b w:val="0"/>
          <w:bCs w:val="0"/>
          <w:lang w:val="ru-RU"/>
        </w:rPr>
      </w:pPr>
    </w:p>
    <w:p>
      <w:pPr>
        <w:pStyle w:val="3"/>
        <w:numPr>
          <w:ilvl w:val="1"/>
          <w:numId w:val="11"/>
        </w:numPr>
        <w:tabs>
          <w:tab w:val="left" w:pos="0"/>
        </w:tabs>
        <w:bidi w:val="0"/>
        <w:ind w:left="0" w:leftChars="0" w:firstLine="0" w:firstLineChars="0"/>
        <w:jc w:val="center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ru-RU"/>
        </w:rPr>
        <w:t>Разработка чат-бота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 xml:space="preserve">Для разработки </w:t>
      </w:r>
      <w:r>
        <w:rPr>
          <w:rFonts w:hint="default"/>
          <w:b w:val="0"/>
          <w:bCs w:val="0"/>
          <w:lang w:val="en-US"/>
        </w:rPr>
        <w:t xml:space="preserve">Telegram </w:t>
      </w:r>
      <w:r>
        <w:rPr>
          <w:rFonts w:hint="default"/>
          <w:b w:val="0"/>
          <w:bCs w:val="0"/>
          <w:lang w:val="ru-RU"/>
        </w:rPr>
        <w:t>бота использовалась библиотека pyTelegramBotAPI</w:t>
      </w:r>
      <w:r>
        <w:rPr>
          <w:rFonts w:hint="default"/>
          <w:b w:val="0"/>
          <w:bCs w:val="0"/>
          <w:lang w:val="en-US"/>
        </w:rPr>
        <w:t xml:space="preserve"> 4.8.0</w:t>
      </w:r>
      <w:r>
        <w:rPr>
          <w:rFonts w:hint="default"/>
          <w:b w:val="0"/>
          <w:bCs w:val="0"/>
          <w:lang w:val="ru-RU"/>
        </w:rPr>
        <w:t xml:space="preserve">, дающая простой и минималистичный, но в то же время расширяемый интерфейс для задач коммуникации с </w:t>
      </w:r>
      <w:r>
        <w:rPr>
          <w:rFonts w:hint="default"/>
          <w:b w:val="0"/>
          <w:bCs w:val="0"/>
          <w:lang w:val="en-US"/>
        </w:rPr>
        <w:t xml:space="preserve">Telegram Bot API. </w:t>
      </w:r>
      <w:r>
        <w:rPr>
          <w:rFonts w:hint="default"/>
          <w:b w:val="0"/>
          <w:bCs w:val="0"/>
          <w:lang w:val="ru-RU"/>
        </w:rPr>
        <w:t>Также данная библиотека по названию модуля называется «</w:t>
      </w:r>
      <w:r>
        <w:rPr>
          <w:rFonts w:hint="default"/>
          <w:b w:val="0"/>
          <w:bCs w:val="0"/>
          <w:lang w:val="en-US"/>
        </w:rPr>
        <w:t>Telebot</w:t>
      </w:r>
      <w:r>
        <w:rPr>
          <w:rFonts w:hint="default"/>
          <w:b w:val="0"/>
          <w:bCs w:val="0"/>
          <w:lang w:val="ru-RU"/>
        </w:rPr>
        <w:t>»</w:t>
      </w:r>
      <w:r>
        <w:rPr>
          <w:rFonts w:hint="default"/>
          <w:b w:val="0"/>
          <w:bCs w:val="0"/>
          <w:lang w:val="en-US"/>
        </w:rPr>
        <w:t>.</w:t>
      </w:r>
    </w:p>
    <w:p>
      <w:pPr>
        <w:rPr>
          <w:rFonts w:hint="default"/>
          <w:b w:val="0"/>
          <w:bCs w:val="0"/>
          <w:lang w:val="ru-RU"/>
        </w:rPr>
      </w:pPr>
      <w:r>
        <w:rPr>
          <w:rFonts w:hint="default"/>
          <w:b w:val="0"/>
          <w:bCs w:val="0"/>
          <w:lang w:val="ru-RU"/>
        </w:rPr>
        <w:t xml:space="preserve">Перед разработкой любого </w:t>
      </w:r>
      <w:r>
        <w:rPr>
          <w:rFonts w:hint="default"/>
          <w:b w:val="0"/>
          <w:bCs w:val="0"/>
          <w:lang w:val="en-US"/>
        </w:rPr>
        <w:t xml:space="preserve">Telegram </w:t>
      </w:r>
      <w:r>
        <w:rPr>
          <w:rFonts w:hint="default"/>
          <w:b w:val="0"/>
          <w:bCs w:val="0"/>
          <w:lang w:val="ru-RU"/>
        </w:rPr>
        <w:t>бота, необходимо зарегистрировать его в системе. Это возможно при помощи официального бота «</w:t>
      </w:r>
      <w:r>
        <w:rPr>
          <w:rFonts w:hint="default"/>
          <w:b w:val="0"/>
          <w:bCs w:val="0"/>
          <w:lang w:val="en-US"/>
        </w:rPr>
        <w:t>BotFather</w:t>
      </w:r>
      <w:r>
        <w:rPr>
          <w:rFonts w:hint="default"/>
          <w:b w:val="0"/>
          <w:bCs w:val="0"/>
          <w:lang w:val="ru-RU"/>
        </w:rPr>
        <w:t>». Бот предоставит ключ доступа, который потребуется для дальнейшей инициализации нового бота.</w:t>
      </w:r>
    </w:p>
    <w:p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ru-RU"/>
        </w:rPr>
        <w:t>Инициализация выглядит следующим образом (см. Рисунок 3)</w:t>
      </w:r>
      <w:r>
        <w:rPr>
          <w:rFonts w:hint="default"/>
          <w:b w:val="0"/>
          <w:bCs w:val="0"/>
          <w:lang w:val="en-US"/>
        </w:rPr>
        <w:t>:</w:t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5069840" cy="1693545"/>
            <wp:effectExtent l="0" t="0" r="10160" b="8255"/>
            <wp:docPr id="19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Изображение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69840" cy="1693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0" w:leftChars="0" w:firstLine="0" w:firstLineChars="0"/>
        <w:jc w:val="center"/>
        <w:rPr>
          <w:highlight w:val="yellow"/>
          <w:lang w:val="ru-RU"/>
        </w:rPr>
      </w:pPr>
      <w:r>
        <w:rPr>
          <w:highlight w:val="yellow"/>
        </w:rPr>
        <w:t xml:space="preserve">Рисунок 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SEQ Рисунок \* ARABIC </w:instrText>
      </w:r>
      <w:r>
        <w:rPr>
          <w:highlight w:val="yellow"/>
        </w:rPr>
        <w:fldChar w:fldCharType="separate"/>
      </w:r>
      <w:r>
        <w:rPr>
          <w:highlight w:val="yellow"/>
        </w:rPr>
        <w:t>3</w:t>
      </w:r>
      <w:r>
        <w:rPr>
          <w:highlight w:val="yellow"/>
        </w:rPr>
        <w:fldChar w:fldCharType="end"/>
      </w:r>
      <w:r>
        <w:rPr>
          <w:highlight w:val="yellow"/>
          <w:lang w:val="ru-RU"/>
        </w:rPr>
        <w:t xml:space="preserve"> Инициализация бота</w:t>
      </w:r>
    </w:p>
    <w:p>
      <w:pPr>
        <w:rPr>
          <w:rFonts w:hint="default"/>
          <w:lang w:val="ru-RU"/>
        </w:rPr>
      </w:pP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Для создания экземпляра бота используется класс </w:t>
      </w:r>
      <w:r>
        <w:rPr>
          <w:rFonts w:hint="default"/>
          <w:lang w:val="en-US"/>
        </w:rPr>
        <w:t>TeleBot</w:t>
      </w:r>
      <w:r>
        <w:rPr>
          <w:rFonts w:hint="default"/>
          <w:lang w:val="ru-RU"/>
        </w:rPr>
        <w:t>, и в него передаётся ключ доступа. В дальнейшем библиотека будет использовать ключ доступа для получения и отправки сообщений.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В данной библиотеке обмен сообщениями пользователя с ботом реализован через обработчики. </w:t>
      </w:r>
    </w:p>
    <w:p>
      <w:pPr>
        <w:rPr>
          <w:rFonts w:hint="default"/>
          <w:b w:val="0"/>
          <w:bCs w:val="0"/>
          <w:highlight w:val="cyan"/>
          <w:lang w:val="ru-RU"/>
        </w:rPr>
      </w:pPr>
      <w:r>
        <w:rPr>
          <w:rFonts w:hint="default"/>
          <w:lang w:val="ru-RU"/>
        </w:rPr>
        <w:t>Обработчики - специальные функции, которые вызываются в зависимости от того, какое сообщение было отправлено пользователем. Пример обработчика изображён на рисунке 4</w:t>
      </w:r>
      <w:r>
        <w:rPr>
          <w:rFonts w:hint="default"/>
          <w:lang w:val="en-US"/>
        </w:rPr>
        <w:t>:</w:t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5511165" cy="1958975"/>
            <wp:effectExtent l="0" t="0" r="635" b="9525"/>
            <wp:docPr id="20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Изображение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1165" cy="1958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0" w:leftChars="0" w:firstLine="0" w:firstLineChars="0"/>
        <w:jc w:val="center"/>
        <w:rPr>
          <w:rFonts w:hint="default"/>
          <w:highlight w:val="yellow"/>
          <w:lang w:val="ru-RU"/>
        </w:rPr>
      </w:pPr>
      <w:r>
        <w:rPr>
          <w:highlight w:val="yellow"/>
        </w:rPr>
        <w:t xml:space="preserve">Рисунок 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SEQ Рисунок \* ARABIC </w:instrText>
      </w:r>
      <w:r>
        <w:rPr>
          <w:highlight w:val="yellow"/>
        </w:rPr>
        <w:fldChar w:fldCharType="separate"/>
      </w:r>
      <w:r>
        <w:rPr>
          <w:highlight w:val="yellow"/>
        </w:rPr>
        <w:t>4</w:t>
      </w:r>
      <w:r>
        <w:rPr>
          <w:highlight w:val="yellow"/>
        </w:rPr>
        <w:fldChar w:fldCharType="end"/>
      </w:r>
      <w:r>
        <w:rPr>
          <w:rFonts w:hint="default"/>
          <w:highlight w:val="yellow"/>
          <w:lang w:val="ru-RU"/>
        </w:rPr>
        <w:t xml:space="preserve"> Входная точка для начала переписки с ботом</w:t>
      </w:r>
    </w:p>
    <w:p>
      <w:pPr>
        <w:rPr>
          <w:rFonts w:hint="default"/>
          <w:highlight w:val="none"/>
          <w:lang w:val="ru-RU"/>
        </w:rPr>
      </w:pP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В данном примере (см. Рисунок 4), функция </w:t>
      </w:r>
      <w:r>
        <w:rPr>
          <w:rFonts w:hint="default"/>
          <w:highlight w:val="none"/>
          <w:lang w:val="en-US"/>
        </w:rPr>
        <w:t xml:space="preserve">start </w:t>
      </w:r>
      <w:r>
        <w:rPr>
          <w:rFonts w:hint="default"/>
          <w:highlight w:val="none"/>
          <w:lang w:val="ru-RU"/>
        </w:rPr>
        <w:t xml:space="preserve">имеет декоратор </w:t>
      </w:r>
      <w:r>
        <w:rPr>
          <w:rFonts w:hint="default"/>
          <w:highlight w:val="none"/>
          <w:lang w:val="en-US"/>
        </w:rPr>
        <w:t>bot.message_handler</w:t>
      </w:r>
      <w:r>
        <w:rPr>
          <w:rFonts w:hint="default"/>
          <w:highlight w:val="none"/>
          <w:lang w:val="ru-RU"/>
        </w:rPr>
        <w:t xml:space="preserve">. </w:t>
      </w: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Декоратор в </w:t>
      </w:r>
      <w:r>
        <w:rPr>
          <w:rFonts w:hint="default"/>
          <w:highlight w:val="none"/>
          <w:lang w:val="en-US"/>
        </w:rPr>
        <w:t xml:space="preserve">Python - </w:t>
      </w:r>
      <w:r>
        <w:rPr>
          <w:rFonts w:hint="default"/>
          <w:highlight w:val="none"/>
          <w:lang w:val="ru-RU"/>
        </w:rPr>
        <w:t xml:space="preserve">обёртка над функцией, которая изменяет работу того, к чему они применяются. Декоратор </w:t>
      </w:r>
      <w:r>
        <w:rPr>
          <w:rFonts w:hint="default"/>
          <w:highlight w:val="none"/>
          <w:lang w:val="en-US"/>
        </w:rPr>
        <w:t xml:space="preserve">bot.message_handler </w:t>
      </w:r>
      <w:r>
        <w:rPr>
          <w:rFonts w:hint="default"/>
          <w:highlight w:val="none"/>
          <w:lang w:val="ru-RU"/>
        </w:rPr>
        <w:t xml:space="preserve">изменяет поведение так, что функция </w:t>
      </w:r>
      <w:r>
        <w:rPr>
          <w:rFonts w:hint="default"/>
          <w:highlight w:val="none"/>
          <w:lang w:val="en-US"/>
        </w:rPr>
        <w:t xml:space="preserve">start </w:t>
      </w:r>
      <w:r>
        <w:rPr>
          <w:rFonts w:hint="default"/>
          <w:highlight w:val="none"/>
          <w:lang w:val="ru-RU"/>
        </w:rPr>
        <w:t>вызывается если сообщение пользователя содержит текст «</w:t>
      </w:r>
      <w:r>
        <w:rPr>
          <w:rFonts w:hint="default"/>
          <w:highlight w:val="none"/>
          <w:lang w:val="en-US"/>
        </w:rPr>
        <w:t>/start</w:t>
      </w:r>
      <w:r>
        <w:rPr>
          <w:rFonts w:hint="default"/>
          <w:highlight w:val="none"/>
          <w:lang w:val="ru-RU"/>
        </w:rPr>
        <w:t>».</w:t>
      </w:r>
    </w:p>
    <w:p>
      <w:pPr>
        <w:rPr>
          <w:rFonts w:hint="default"/>
          <w:highlight w:val="none"/>
          <w:lang w:val="ru-RU"/>
        </w:rPr>
      </w:pPr>
      <w:r>
        <w:rPr>
          <w:rFonts w:hint="default"/>
          <w:highlight w:val="none"/>
          <w:lang w:val="ru-RU"/>
        </w:rPr>
        <w:t xml:space="preserve">Затем бот отправляет сообщение при помощи функции </w:t>
      </w:r>
      <w:r>
        <w:rPr>
          <w:rFonts w:hint="default"/>
          <w:highlight w:val="none"/>
          <w:lang w:val="en-US"/>
        </w:rPr>
        <w:t>bot.send_message</w:t>
      </w:r>
      <w:r>
        <w:rPr>
          <w:rFonts w:hint="default"/>
          <w:highlight w:val="none"/>
          <w:lang w:val="ru-RU"/>
        </w:rPr>
        <w:t xml:space="preserve">, передавая в неё идентификатор чата с пользователем и текст сообщения. После чего функция вызывает </w:t>
      </w:r>
      <w:r>
        <w:rPr>
          <w:rFonts w:hint="default"/>
          <w:highlight w:val="none"/>
          <w:lang w:val="en-US"/>
        </w:rPr>
        <w:t>start_calc</w:t>
      </w:r>
      <w:r>
        <w:rPr>
          <w:rFonts w:hint="default"/>
          <w:highlight w:val="none"/>
          <w:lang w:val="ru-RU"/>
        </w:rPr>
        <w:t>, передавая в неё текущее сообщение.</w:t>
      </w:r>
    </w:p>
    <w:p>
      <w:pPr>
        <w:rPr>
          <w:rFonts w:hint="default"/>
          <w:lang w:val="ru-RU"/>
        </w:rPr>
      </w:pPr>
      <w:r>
        <w:rPr>
          <w:rFonts w:hint="default"/>
          <w:highlight w:val="none"/>
          <w:lang w:val="ru-RU"/>
        </w:rPr>
        <w:t>Приведённый выше фрагмент кода зарегистрирует в качестве обработчика на открытие бота функцию «</w:t>
      </w:r>
      <w:r>
        <w:rPr>
          <w:rFonts w:hint="default"/>
          <w:highlight w:val="none"/>
          <w:lang w:val="en-US"/>
        </w:rPr>
        <w:t>start</w:t>
      </w:r>
      <w:r>
        <w:rPr>
          <w:rFonts w:hint="default"/>
          <w:highlight w:val="none"/>
          <w:lang w:val="ru-RU"/>
        </w:rPr>
        <w:t>»</w:t>
      </w:r>
      <w:r>
        <w:rPr>
          <w:rFonts w:hint="default"/>
          <w:highlight w:val="none"/>
          <w:lang w:val="en-US"/>
        </w:rPr>
        <w:t xml:space="preserve">. </w:t>
      </w:r>
      <w:r>
        <w:rPr>
          <w:rFonts w:hint="default"/>
          <w:highlight w:val="none"/>
          <w:lang w:val="ru-RU"/>
        </w:rPr>
        <w:t>Для пользователя это будет выглядеть следующим образом</w:t>
      </w:r>
      <w:r>
        <w:rPr>
          <w:rFonts w:hint="default"/>
          <w:highlight w:val="none"/>
          <w:lang w:val="en-US"/>
        </w:rPr>
        <w:t xml:space="preserve"> (</w:t>
      </w:r>
      <w:r>
        <w:rPr>
          <w:rFonts w:hint="default"/>
          <w:highlight w:val="none"/>
          <w:lang w:val="ru-RU"/>
        </w:rPr>
        <w:t>см. Рисунок 5</w:t>
      </w:r>
      <w:r>
        <w:rPr>
          <w:rFonts w:hint="default"/>
          <w:highlight w:val="none"/>
          <w:lang w:val="en-US"/>
        </w:rPr>
        <w:t>):</w:t>
      </w:r>
    </w:p>
    <w:p>
      <w:pPr>
        <w:ind w:left="0" w:leftChars="0" w:firstLine="0" w:firstLineChars="0"/>
        <w:jc w:val="center"/>
      </w:pPr>
      <w:r>
        <w:drawing>
          <wp:inline distT="0" distB="0" distL="114300" distR="114300">
            <wp:extent cx="4514215" cy="1122045"/>
            <wp:effectExtent l="0" t="0" r="6985" b="8255"/>
            <wp:docPr id="21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Изображение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14215" cy="112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7"/>
        <w:ind w:left="0" w:leftChars="0" w:firstLine="0" w:firstLineChars="0"/>
        <w:jc w:val="center"/>
        <w:rPr>
          <w:rFonts w:hint="default"/>
          <w:highlight w:val="yellow"/>
          <w:lang w:val="ru-RU"/>
        </w:rPr>
      </w:pPr>
      <w:r>
        <w:rPr>
          <w:highlight w:val="yellow"/>
        </w:rPr>
        <w:t xml:space="preserve">Рисунок 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SEQ Рисунок \* ARABIC </w:instrText>
      </w:r>
      <w:r>
        <w:rPr>
          <w:highlight w:val="yellow"/>
        </w:rPr>
        <w:fldChar w:fldCharType="separate"/>
      </w:r>
      <w:r>
        <w:rPr>
          <w:highlight w:val="yellow"/>
        </w:rPr>
        <w:t>5</w:t>
      </w:r>
      <w:r>
        <w:rPr>
          <w:highlight w:val="yellow"/>
        </w:rPr>
        <w:fldChar w:fldCharType="end"/>
      </w:r>
      <w:r>
        <w:rPr>
          <w:rFonts w:hint="default"/>
          <w:highlight w:val="yellow"/>
          <w:lang w:val="ru-RU"/>
        </w:rPr>
        <w:t xml:space="preserve"> Ответ бота пользователю на сообщение «</w:t>
      </w:r>
      <w:r>
        <w:rPr>
          <w:rFonts w:hint="default"/>
          <w:highlight w:val="yellow"/>
          <w:lang w:val="en-US"/>
        </w:rPr>
        <w:t>/start</w:t>
      </w:r>
      <w:r>
        <w:rPr>
          <w:rFonts w:hint="default"/>
          <w:highlight w:val="yellow"/>
          <w:lang w:val="ru-RU"/>
        </w:rPr>
        <w:t>»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 xml:space="preserve">Далее бот просит пользователя написать мощность плиты. Затем происходит обработка следующего сообщения на то, что оно содержит число. Число может быть как целым, так и дробным. 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Для этого в языке Python у переменных с типом строки есть метод isdigit(). Используя данный метод можно определить, можно ли конвертировать введённое пользователем сообщение к типу int.  Однако если пользователь ввёл не целое число, необходимо проверить, содержится ли в тексте знак точки. Если он содержится, и обе части справа и слева от неё являются числами, то строка может быть преобразована к типу float.</w:t>
      </w:r>
      <w:bookmarkStart w:id="4" w:name="_GoBack"/>
      <w:bookmarkEnd w:id="4"/>
    </w:p>
    <w:p>
      <w:pPr>
        <w:pStyle w:val="7"/>
        <w:ind w:left="0" w:leftChars="0" w:firstLine="0" w:firstLineChars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tab/>
      </w:r>
    </w:p>
    <w:p>
      <w:pPr>
        <w:rPr>
          <w:rFonts w:hint="default"/>
          <w:b w:val="0"/>
          <w:bCs w:val="0"/>
          <w:highlight w:val="cyan"/>
          <w:lang w:val="ru-RU"/>
        </w:rPr>
      </w:pPr>
    </w:p>
    <w:p>
      <w:pPr>
        <w:rPr>
          <w:rFonts w:hint="default"/>
          <w:b w:val="0"/>
          <w:bCs w:val="0"/>
          <w:highlight w:val="cyan"/>
          <w:lang w:val="ru-RU"/>
        </w:rPr>
      </w:pPr>
    </w:p>
    <w:p>
      <w:pPr>
        <w:rPr>
          <w:rFonts w:hint="default"/>
          <w:b w:val="0"/>
          <w:bCs w:val="0"/>
          <w:highlight w:val="cyan"/>
          <w:lang w:val="en-US"/>
        </w:rPr>
      </w:pPr>
      <w:r>
        <w:rPr>
          <w:rFonts w:hint="default"/>
          <w:b w:val="0"/>
          <w:bCs w:val="0"/>
          <w:highlight w:val="cyan"/>
          <w:lang w:val="ru-RU"/>
        </w:rPr>
        <w:t>Кратко</w:t>
      </w:r>
      <w:r>
        <w:rPr>
          <w:rFonts w:hint="default"/>
          <w:b w:val="0"/>
          <w:bCs w:val="0"/>
          <w:highlight w:val="cyan"/>
          <w:lang w:val="en-US"/>
        </w:rPr>
        <w:t>:</w:t>
      </w:r>
    </w:p>
    <w:p>
      <w:pPr>
        <w:rPr>
          <w:rFonts w:hint="default"/>
          <w:b w:val="0"/>
          <w:bCs w:val="0"/>
          <w:highlight w:val="cyan"/>
          <w:lang w:val="ru-RU"/>
        </w:rPr>
      </w:pPr>
      <w:r>
        <w:rPr>
          <w:rFonts w:hint="default"/>
          <w:b w:val="0"/>
          <w:bCs w:val="0"/>
          <w:highlight w:val="cyan"/>
          <w:lang w:val="ru-RU"/>
        </w:rPr>
        <w:t xml:space="preserve">что такое </w:t>
      </w:r>
      <w:r>
        <w:rPr>
          <w:rFonts w:hint="default"/>
          <w:b w:val="0"/>
          <w:bCs w:val="0"/>
          <w:highlight w:val="cyan"/>
          <w:lang w:val="en-US"/>
        </w:rPr>
        <w:t xml:space="preserve">send_message, register_next_…, </w:t>
      </w:r>
      <w:r>
        <w:rPr>
          <w:rFonts w:hint="default"/>
          <w:b w:val="0"/>
          <w:bCs w:val="0"/>
          <w:highlight w:val="cyan"/>
          <w:lang w:val="ru-RU"/>
        </w:rPr>
        <w:t>Влепить скриншоты из телеграмма</w:t>
      </w:r>
    </w:p>
    <w:p>
      <w:pPr>
        <w:rPr>
          <w:rFonts w:hint="default"/>
          <w:b w:val="0"/>
          <w:bCs w:val="0"/>
          <w:highlight w:val="cyan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pStyle w:val="3"/>
        <w:numPr>
          <w:ilvl w:val="1"/>
          <w:numId w:val="11"/>
        </w:numPr>
        <w:tabs>
          <w:tab w:val="left" w:pos="0"/>
        </w:tabs>
        <w:bidi w:val="0"/>
        <w:ind w:left="0" w:leftChars="0" w:firstLine="0" w:firstLineChars="0"/>
        <w:jc w:val="center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ru-RU"/>
        </w:rPr>
        <w:t>Разработка класса калькулятора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b w:val="0"/>
          <w:bCs w:val="0"/>
          <w:lang w:val="ru-RU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ru-RU"/>
        </w:rPr>
      </w:pPr>
    </w:p>
    <w:p>
      <w:pPr>
        <w:ind w:left="0" w:leftChars="0" w:firstLine="0" w:firstLineChars="0"/>
        <w:rPr>
          <w:rFonts w:hint="default"/>
          <w:b w:val="0"/>
          <w:bCs w:val="0"/>
          <w:lang w:val="ru-RU"/>
        </w:rPr>
      </w:pPr>
    </w:p>
    <w:p>
      <w:pPr>
        <w:pStyle w:val="2"/>
        <w:numPr>
          <w:ilvl w:val="0"/>
          <w:numId w:val="11"/>
        </w:numPr>
        <w:tabs>
          <w:tab w:val="left" w:pos="0"/>
          <w:tab w:val="clear" w:pos="839"/>
        </w:tabs>
        <w:bidi w:val="0"/>
        <w:ind w:left="0" w:leftChars="0" w:firstLine="0" w:firstLineChars="0"/>
        <w:jc w:val="center"/>
        <w:rPr>
          <w:rFonts w:hint="default"/>
          <w:b/>
          <w:bCs/>
          <w:i w:val="0"/>
          <w:iCs w:val="0"/>
          <w:lang w:val="ru-RU"/>
        </w:rPr>
      </w:pPr>
      <w:r>
        <w:rPr>
          <w:rFonts w:hint="default"/>
          <w:b/>
          <w:bCs/>
          <w:i w:val="0"/>
          <w:iCs w:val="0"/>
          <w:lang w:val="ru-RU"/>
        </w:rPr>
        <w:t>Выбор стратегии тестирования и отладка программного средства.</w:t>
      </w:r>
    </w:p>
    <w:p>
      <w:pPr>
        <w:rPr>
          <w:rFonts w:hint="default"/>
          <w:b w:val="0"/>
          <w:bCs w:val="0"/>
          <w:lang w:val="ru-RU"/>
        </w:rPr>
      </w:pPr>
    </w:p>
    <w:p>
      <w:pPr>
        <w:rPr>
          <w:rFonts w:hint="default"/>
          <w:highlight w:val="cyan"/>
          <w:lang w:val="en-US"/>
        </w:rPr>
      </w:pPr>
      <w:r>
        <w:rPr>
          <w:rFonts w:hint="default"/>
          <w:highlight w:val="cyan"/>
          <w:lang w:val="ru-RU"/>
        </w:rPr>
        <w:t>Кратко</w:t>
      </w:r>
      <w:r>
        <w:rPr>
          <w:rFonts w:hint="default"/>
          <w:highlight w:val="cyan"/>
          <w:lang w:val="en-US"/>
        </w:rPr>
        <w:t>:</w:t>
      </w:r>
    </w:p>
    <w:p>
      <w:pPr>
        <w:rPr>
          <w:rFonts w:hint="default"/>
          <w:highlight w:val="cyan"/>
          <w:lang w:val="ru-RU"/>
        </w:rPr>
      </w:pPr>
      <w:r>
        <w:rPr>
          <w:rFonts w:hint="default"/>
          <w:highlight w:val="cyan"/>
          <w:lang w:val="ru-RU"/>
        </w:rPr>
        <w:t xml:space="preserve">Были использованы юниттесты, библиотека </w:t>
      </w:r>
      <w:r>
        <w:rPr>
          <w:rFonts w:hint="default"/>
          <w:highlight w:val="cyan"/>
          <w:lang w:val="en-US"/>
        </w:rPr>
        <w:t>pytest</w:t>
      </w:r>
      <w:r>
        <w:rPr>
          <w:rFonts w:hint="default"/>
          <w:highlight w:val="cyan"/>
          <w:lang w:val="ru-RU"/>
        </w:rPr>
        <w:t>, самая распространённая. У нас есть всего 1 класс, там 8 методов, и 1 функция для проверки преобразования строки в число</w:t>
      </w:r>
    </w:p>
    <w:p>
      <w:pPr>
        <w:rPr>
          <w:rFonts w:hint="default"/>
          <w:highlight w:val="cyan"/>
          <w:lang w:val="ru-RU"/>
        </w:rPr>
      </w:pPr>
      <w:r>
        <w:rPr>
          <w:rFonts w:hint="default"/>
          <w:highlight w:val="cyan"/>
          <w:lang w:val="ru-RU"/>
        </w:rPr>
        <w:t>Влепить скрин, что все тесты хорошо пройдены</w:t>
      </w:r>
    </w:p>
    <w:p>
      <w:pPr>
        <w:rPr>
          <w:rFonts w:hint="default"/>
          <w:highlight w:val="cyan"/>
          <w:lang w:val="ru-RU"/>
        </w:rPr>
      </w:pPr>
    </w:p>
    <w:p>
      <w:pPr>
        <w:pStyle w:val="2"/>
        <w:pageBreakBefore/>
        <w:spacing w:line="360" w:lineRule="auto"/>
        <w:jc w:val="center"/>
        <w:rPr>
          <w:b/>
          <w:bCs/>
        </w:rPr>
      </w:pPr>
      <w:bookmarkStart w:id="2" w:name="_Toc105684729"/>
      <w:r>
        <w:rPr>
          <w:b/>
          <w:bCs/>
        </w:rPr>
        <w:t>ЗАКЛЮЧЕНИЕ</w:t>
      </w:r>
      <w:bookmarkEnd w:id="2"/>
    </w:p>
    <w:p/>
    <w:p>
      <w:pPr>
        <w:rPr>
          <w:highlight w:val="yellow"/>
        </w:rPr>
      </w:pPr>
      <w:r>
        <w:rPr>
          <w:highlight w:val="yellow"/>
        </w:rPr>
        <w:t>В ходе выполнения данной работы было рассмотрено историческое развитие рынка труда в России, рассмотрено современное состояние на рынке труда, было разработано кроссплатформенное программное обеспечение для анализа вакансий сайта HeadHunter в сфере информационных технологий.</w:t>
      </w:r>
    </w:p>
    <w:p>
      <w:pPr>
        <w:rPr>
          <w:highlight w:val="yellow"/>
        </w:rPr>
      </w:pPr>
      <w:r>
        <w:rPr>
          <w:highlight w:val="yellow"/>
        </w:rPr>
        <w:t>Было проанализировано около 20 тысяч вакансий, на основе чего составлены списки навыков, и статистическая информация по состоянию заработной платы, опыта работы, сферы деятельности, графика работы, и т.д.</w:t>
      </w:r>
    </w:p>
    <w:p>
      <w:pPr>
        <w:rPr>
          <w:highlight w:val="yellow"/>
        </w:rPr>
      </w:pPr>
      <w:r>
        <w:rPr>
          <w:highlight w:val="yellow"/>
        </w:rPr>
        <w:t>На основе анализа данных вакансий был выделен следующий список навыков, требуемых работодателям от соискателей на рынке IT: SQL, Git, Linux, Английский язык, JavaScript (а также HTML, CSS), Python, Java, Работа в команде, PostgreSQL, Управление Проектами, ООП, PHP, 1C, MySQL.</w:t>
      </w:r>
    </w:p>
    <w:p>
      <w:pPr>
        <w:rPr>
          <w:highlight w:val="yellow"/>
        </w:rPr>
      </w:pPr>
      <w:r>
        <w:rPr>
          <w:highlight w:val="yellow"/>
        </w:rPr>
        <w:t xml:space="preserve">Таким образом, на реальных данных по спросу навыков был составлен портрет среднего разработчика: это в первую очередь человек, который должен уметь работать в команде. Ему не обойтись без инструментов командной разработки, как Git. Для работы с данными нужно знать язык запросов SQL, уметь работать с СУБД PostgreSQL, MySQL, MSSQL. Он должен уметь работать с Linux на уровне пользователя или администратора. Также немаловажным является знание английского языка, т.к. в работе специалисту часто требуется читать большие объемы информации на данном языке. В идеале каждый веб-разработчик должен знать базовую вёрстку на HTML, язык стилей CSS, знать минимум 1 JavaScript-фреймворк (например, React.js, Angular, Vue). </w:t>
      </w:r>
    </w:p>
    <w:p>
      <w:pPr>
        <w:rPr>
          <w:rFonts w:hint="default"/>
          <w:lang w:val="ru-RU"/>
        </w:rPr>
      </w:pPr>
    </w:p>
    <w:p>
      <w:pPr>
        <w:pStyle w:val="2"/>
        <w:pageBreakBefore/>
        <w:spacing w:line="360" w:lineRule="auto"/>
        <w:jc w:val="center"/>
        <w:rPr>
          <w:highlight w:val="yellow"/>
        </w:rPr>
      </w:pPr>
      <w:bookmarkStart w:id="3" w:name="_Toc105684730"/>
      <w:r>
        <w:rPr>
          <w:highlight w:val="yellow"/>
        </w:rPr>
        <w:t>СПИСОК ИСПОЛЬЗУЕМЫХ ИСТОЧНИКОВ</w:t>
      </w:r>
      <w:bookmarkEnd w:id="3"/>
    </w:p>
    <w:p>
      <w:pPr>
        <w:rPr>
          <w:highlight w:val="yellow"/>
        </w:rPr>
      </w:pPr>
    </w:p>
    <w:p>
      <w:pPr>
        <w:pStyle w:val="17"/>
        <w:numPr>
          <w:ilvl w:val="0"/>
          <w:numId w:val="12"/>
        </w:numPr>
        <w:rPr>
          <w:highlight w:val="yellow"/>
        </w:rPr>
      </w:pPr>
      <w:r>
        <w:rPr>
          <w:highlight w:val="yellow"/>
        </w:rPr>
        <w:t>Учебный курс «Государственное регулирование рынка труда” НИУ ВШЭ [Электронный ресурс]: https://economics.hse.ru/depe/gosreg/</w:t>
      </w:r>
    </w:p>
    <w:p>
      <w:pPr>
        <w:pStyle w:val="17"/>
        <w:numPr>
          <w:ilvl w:val="0"/>
          <w:numId w:val="12"/>
        </w:numPr>
        <w:rPr>
          <w:highlight w:val="yellow"/>
        </w:rPr>
      </w:pPr>
      <w:r>
        <w:rPr>
          <w:highlight w:val="yellow"/>
        </w:rPr>
        <w:t>Сачук Татьяна Викторовна. Рынок труда в России последней трети XIX - начале XX вв. : Дис. ... канд. экон. наук : 08.00.03 : СПб., 1998 168 c. РГБ ОД, 61:98-8/780-3</w:t>
      </w:r>
    </w:p>
    <w:p>
      <w:pPr>
        <w:pStyle w:val="17"/>
        <w:numPr>
          <w:ilvl w:val="0"/>
          <w:numId w:val="12"/>
        </w:numPr>
        <w:rPr>
          <w:highlight w:val="yellow"/>
        </w:rPr>
      </w:pPr>
      <w:r>
        <w:rPr>
          <w:highlight w:val="yellow"/>
        </w:rPr>
        <w:t>Тохтиева Л.Н., Карташов С.А. Возникновение организаций по содействию занятости населения в дореволюционной России // Вестник Рязанского государственного университета им. С. А. Есенина. 2018. №3 (60). URL: https://cyberleninka.ru/article/n/vozniknovenie-organizatsiy-po-sodeystviyu-zanyatosti-naseleniya-v-dorevolyutsionnoy-rossii (дата обращения: 27.05.2022).</w:t>
      </w:r>
    </w:p>
    <w:p>
      <w:pPr>
        <w:pStyle w:val="17"/>
        <w:numPr>
          <w:ilvl w:val="0"/>
          <w:numId w:val="12"/>
        </w:numPr>
        <w:rPr>
          <w:highlight w:val="yellow"/>
        </w:rPr>
      </w:pPr>
      <w:r>
        <w:rPr>
          <w:highlight w:val="yellow"/>
        </w:rPr>
        <w:t>Карташов С.А., Одегов Ю.Г., Никонова Т.В., Журавлев П.В. История бирж труда // Поиск работы: проблемы и решения (теоретические основы и практические рекомендации). М. : Изд-во Рос. экон. акад., 1995. С. 62.</w:t>
      </w:r>
    </w:p>
    <w:p>
      <w:pPr>
        <w:pStyle w:val="17"/>
        <w:numPr>
          <w:ilvl w:val="0"/>
          <w:numId w:val="1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150" w:after="150"/>
        <w:ind w:right="150"/>
        <w:rPr>
          <w:highlight w:val="yellow"/>
        </w:rPr>
      </w:pP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"https://www.isras.ru/files/File/Socis/04-2000/018.ATAYAN.pdf" \o "https://www.isras.ru/files/File/Socis/04-2000/018.ATAYAN.pdf" </w:instrText>
      </w:r>
      <w:r>
        <w:rPr>
          <w:highlight w:val="yellow"/>
        </w:rPr>
        <w:fldChar w:fldCharType="separate"/>
      </w:r>
      <w:r>
        <w:rPr>
          <w:highlight w:val="yellow"/>
        </w:rPr>
        <w:t>АТАЯН И.М. Биржи труда в 20-е годы: опыт государственного трудового посредничества с. 117-121 // Социологические исследования. 2000. №4.</w:t>
      </w:r>
      <w:r>
        <w:rPr>
          <w:highlight w:val="yellow"/>
        </w:rPr>
        <w:fldChar w:fldCharType="end"/>
      </w:r>
    </w:p>
    <w:p>
      <w:pPr>
        <w:pStyle w:val="17"/>
        <w:numPr>
          <w:ilvl w:val="0"/>
          <w:numId w:val="12"/>
        </w:numPr>
        <w:rPr>
          <w:highlight w:val="yellow"/>
        </w:rPr>
      </w:pPr>
      <w:r>
        <w:rPr>
          <w:highlight w:val="yellow"/>
        </w:rPr>
        <w:t>Исаев А. Об основных принципах работы бирж труда // Вопросы труда. 1923. № 5-6. С. 19.</w:t>
      </w:r>
    </w:p>
    <w:p>
      <w:pPr>
        <w:pStyle w:val="17"/>
        <w:numPr>
          <w:ilvl w:val="0"/>
          <w:numId w:val="12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spacing w:before="150" w:after="150"/>
        <w:ind w:right="150"/>
        <w:rPr>
          <w:highlight w:val="yellow"/>
        </w:rPr>
      </w:pPr>
      <w:r>
        <w:rPr>
          <w:color w:val="000000" w:themeColor="text1"/>
          <w:highlight w:val="yellow"/>
          <w14:textFill>
            <w14:solidFill>
              <w14:schemeClr w14:val="tx1"/>
            </w14:solidFill>
          </w14:textFill>
        </w:rPr>
        <w:t>Государственный сайт Работа России [Электронный ресурс]: Режим доступа: https://trudvsem.ru/</w:t>
      </w:r>
    </w:p>
    <w:p>
      <w:pPr>
        <w:pStyle w:val="17"/>
        <w:numPr>
          <w:ilvl w:val="0"/>
          <w:numId w:val="12"/>
        </w:numPr>
        <w:rPr>
          <w:highlight w:val="yellow"/>
        </w:rPr>
      </w:pPr>
      <w:r>
        <w:rPr>
          <w:highlight w:val="yellow"/>
        </w:rPr>
        <w:t xml:space="preserve">Публикации об анализе рынка труда HeadHunter [Электронный ресурс]: Режим доступа: 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"https://stats.hh.ru/blog" \o "https://stats.hh.ru/blog" </w:instrText>
      </w:r>
      <w:r>
        <w:rPr>
          <w:highlight w:val="yellow"/>
        </w:rPr>
        <w:fldChar w:fldCharType="separate"/>
      </w:r>
      <w:r>
        <w:rPr>
          <w:rStyle w:val="6"/>
          <w:highlight w:val="yellow"/>
        </w:rPr>
        <w:t>https://stats.hh.ru/blog</w:t>
      </w:r>
      <w:r>
        <w:rPr>
          <w:rStyle w:val="6"/>
          <w:highlight w:val="yellow"/>
        </w:rPr>
        <w:fldChar w:fldCharType="end"/>
      </w:r>
    </w:p>
    <w:p>
      <w:pPr>
        <w:pStyle w:val="17"/>
        <w:numPr>
          <w:ilvl w:val="0"/>
          <w:numId w:val="12"/>
        </w:numPr>
        <w:rPr>
          <w:highlight w:val="yellow"/>
        </w:rPr>
      </w:pPr>
      <w:r>
        <w:rPr>
          <w:highlight w:val="yellow"/>
        </w:rPr>
        <w:t xml:space="preserve">Документация API HeadHunter [Электронный ресурс]: 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"https://github.com/hhru/api" \o "https://github.com/hhru/api" </w:instrText>
      </w:r>
      <w:r>
        <w:rPr>
          <w:highlight w:val="yellow"/>
        </w:rPr>
        <w:fldChar w:fldCharType="separate"/>
      </w:r>
      <w:r>
        <w:rPr>
          <w:rStyle w:val="6"/>
          <w:highlight w:val="yellow"/>
        </w:rPr>
        <w:t>https://github.com/hhru/api</w:t>
      </w:r>
      <w:r>
        <w:rPr>
          <w:rStyle w:val="6"/>
          <w:highlight w:val="yellow"/>
        </w:rPr>
        <w:fldChar w:fldCharType="end"/>
      </w:r>
    </w:p>
    <w:p>
      <w:pPr>
        <w:pStyle w:val="17"/>
        <w:numPr>
          <w:ilvl w:val="0"/>
          <w:numId w:val="12"/>
        </w:numPr>
        <w:rPr>
          <w:highlight w:val="yellow"/>
        </w:rPr>
      </w:pPr>
      <w:r>
        <w:rPr>
          <w:highlight w:val="yellow"/>
        </w:rPr>
        <w:t xml:space="preserve">Список изменений в Python версии 3.5 [Электронный ресурс]: </w:t>
      </w:r>
      <w:r>
        <w:rPr>
          <w:highlight w:val="yellow"/>
        </w:rPr>
        <w:fldChar w:fldCharType="begin"/>
      </w:r>
      <w:r>
        <w:rPr>
          <w:highlight w:val="yellow"/>
        </w:rPr>
        <w:instrText xml:space="preserve"> HYPERLINK "https://docs.python.org/3.5/whatsnew/3.5.html" \o "https://docs.python.org/3.5/whatsnew/3.5.html" </w:instrText>
      </w:r>
      <w:r>
        <w:rPr>
          <w:highlight w:val="yellow"/>
        </w:rPr>
        <w:fldChar w:fldCharType="separate"/>
      </w:r>
      <w:r>
        <w:rPr>
          <w:rStyle w:val="6"/>
          <w:highlight w:val="yellow"/>
        </w:rPr>
        <w:t>https://docs.python.org/3.5/whatsnew/3.5.html</w:t>
      </w:r>
      <w:r>
        <w:rPr>
          <w:rStyle w:val="6"/>
          <w:highlight w:val="yellow"/>
        </w:rPr>
        <w:fldChar w:fldCharType="end"/>
      </w:r>
    </w:p>
    <w:sectPr>
      <w:pgSz w:w="11906" w:h="16838"/>
      <w:pgMar w:top="1134" w:right="850" w:bottom="1134" w:left="1701" w:header="720" w:footer="720" w:gutter="0"/>
      <w:cols w:space="720" w:num="1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polina" w:date="2022-12-09T07:12:33Z" w:initials="p">
    <w:p w14:paraId="41581908">
      <w:pPr>
        <w:pStyle w:val="8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"https://core.telegram.org/bots#how-do-bots-work" </w:instrText>
      </w:r>
      <w:r>
        <w:rPr>
          <w:rFonts w:hint="default"/>
        </w:rPr>
        <w:fldChar w:fldCharType="separate"/>
      </w:r>
      <w:r>
        <w:rPr>
          <w:rStyle w:val="6"/>
          <w:rFonts w:hint="default"/>
        </w:rPr>
        <w:t>https://core.telegram.org/bots#how-do-bots-work</w:t>
      </w:r>
      <w:r>
        <w:rPr>
          <w:rFonts w:hint="default"/>
        </w:rPr>
        <w:fldChar w:fldCharType="end"/>
      </w:r>
    </w:p>
    <w:p w14:paraId="09D50245">
      <w:pPr>
        <w:pStyle w:val="8"/>
        <w:ind w:left="0" w:leftChars="0" w:firstLine="0" w:firstLineChars="0"/>
        <w:rPr>
          <w:rFonts w:hint="default"/>
        </w:rPr>
      </w:pPr>
    </w:p>
  </w:comment>
  <w:comment w:id="1" w:author="polina" w:date="2022-12-09T07:20:17Z" w:initials="p">
    <w:p w14:paraId="10E56C4B">
      <w:pPr>
        <w:pStyle w:val="8"/>
        <w:ind w:left="0" w:leftChars="0" w:firstLine="0" w:firstLineChars="0"/>
      </w:pPr>
      <w:r>
        <w:rPr>
          <w:rFonts w:hint="default"/>
        </w:rPr>
        <w:t>https://core.telegram.org/bots/samples</w:t>
      </w:r>
    </w:p>
  </w:comment>
  <w:comment w:id="2" w:author="polina" w:date="2022-12-09T08:19:02Z" w:initials="p">
    <w:p w14:paraId="52B258D7">
      <w:pPr>
        <w:pStyle w:val="8"/>
      </w:pPr>
      <w:r>
        <w:rPr>
          <w:rFonts w:hint="default"/>
        </w:rPr>
        <w:t>Маклафлин Б. М15 PHP и MySQL. Исчерпывающее руководство. — СПб.: Питер, 2013. — 512 с.: ил. ISBN 978-5-459-01550-8</w:t>
      </w:r>
    </w:p>
  </w:comment>
  <w:comment w:id="3" w:author="polina" w:date="2022-12-09T08:35:08Z" w:initials="p">
    <w:p w14:paraId="7DA45741">
      <w:pPr>
        <w:pStyle w:val="8"/>
      </w:pPr>
      <w:r>
        <w:annotationRef/>
      </w:r>
    </w:p>
  </w:comment>
  <w:comment w:id="4" w:author="polina" w:date="2022-12-09T08:36:01Z" w:initials="p">
    <w:p w14:paraId="2B6E0EF9">
      <w:pPr>
        <w:pStyle w:val="8"/>
      </w:pPr>
      <w:r>
        <w:rPr>
          <w:rFonts w:hint="default"/>
        </w:rPr>
        <w:t>https://w3techs.com/technologies/overview/programming_language</w:t>
      </w:r>
    </w:p>
  </w:comment>
  <w:comment w:id="5" w:author="polina" w:date="2022-12-09T09:17:24Z" w:initials="p">
    <w:p w14:paraId="1B720AE4">
      <w:pPr>
        <w:pStyle w:val="8"/>
      </w:pPr>
      <w:r>
        <w:rPr>
          <w:rFonts w:hint="default"/>
        </w:rPr>
        <w:t>https://madnight.github.io/githut/#/issues/2022/1</w:t>
      </w:r>
    </w:p>
  </w:comment>
  <w:comment w:id="6" w:author="polina" w:date="2022-12-11T20:35:53Z" w:initials="p">
    <w:p w14:paraId="417434A3">
      <w:pPr>
        <w:pStyle w:val="8"/>
        <w:rPr>
          <w:rFonts w:hint="default"/>
        </w:rPr>
      </w:pPr>
      <w:r>
        <w:rPr>
          <w:rFonts w:hint="default"/>
          <w:lang w:val="ru-RU"/>
        </w:rPr>
        <w:t xml:space="preserve">ГОСТ 33998-2016 </w:t>
      </w:r>
    </w:p>
    <w:p w14:paraId="52B02706">
      <w:pPr>
        <w:pStyle w:val="8"/>
        <w:rPr>
          <w:rFonts w:hint="default"/>
        </w:rPr>
      </w:pPr>
      <w:r>
        <w:rPr>
          <w:rFonts w:hint="default"/>
        </w:rPr>
        <w:t>7.3 Контроль требований к режиму работы</w:t>
      </w:r>
    </w:p>
    <w:p w14:paraId="0CCD7941">
      <w:pPr>
        <w:pStyle w:val="8"/>
        <w:rPr>
          <w:rFonts w:hint="default"/>
          <w:lang w:val="ru-RU"/>
        </w:rPr>
      </w:pPr>
      <w:r>
        <w:rPr>
          <w:rFonts w:hint="default"/>
          <w:lang w:val="ru-RU"/>
        </w:rPr>
        <w:t>Стр 55</w:t>
      </w:r>
    </w:p>
  </w:comment>
  <w:comment w:id="7" w:author="polina" w:date="2022-12-11T20:36:33Z" w:initials="p">
    <w:p w14:paraId="0D47709D">
      <w:pPr>
        <w:pStyle w:val="8"/>
        <w:rPr>
          <w:rFonts w:hint="default"/>
          <w:lang w:val="ru-RU"/>
        </w:rPr>
      </w:pPr>
      <w:r>
        <w:rPr>
          <w:rFonts w:hint="default"/>
          <w:lang w:val="ru-RU"/>
        </w:rPr>
        <w:t xml:space="preserve">ГОСТ 33998-2016 стр 86 </w:t>
      </w:r>
      <w:r>
        <w:rPr>
          <w:rFonts w:hint="default"/>
          <w:lang w:val="ru-RU"/>
        </w:rPr>
        <w:br w:type="textWrapping"/>
      </w:r>
      <w:r>
        <w:rPr>
          <w:rFonts w:hint="default"/>
          <w:lang w:val="ru-RU"/>
        </w:rPr>
        <w:t>9.1 Коэффициент полезного действия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9D50245" w15:done="0"/>
  <w15:commentEx w15:paraId="10E56C4B" w15:done="0"/>
  <w15:commentEx w15:paraId="52B258D7" w15:done="0"/>
  <w15:commentEx w15:paraId="7DA45741" w15:done="0" w15:paraIdParent="52B258D7"/>
  <w15:commentEx w15:paraId="2B6E0EF9" w15:done="0"/>
  <w15:commentEx w15:paraId="1B720AE4" w15:done="0"/>
  <w15:commentEx w15:paraId="0CCD7941" w15:done="0"/>
  <w15:commentEx w15:paraId="0D47709D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DengXian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noto serif cjk sc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devanagari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E845A9D"/>
    <w:multiLevelType w:val="singleLevel"/>
    <w:tmpl w:val="AE845A9D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BFBF151F"/>
    <w:multiLevelType w:val="singleLevel"/>
    <w:tmpl w:val="BFBF151F"/>
    <w:lvl w:ilvl="0" w:tentative="0">
      <w:start w:val="2"/>
      <w:numFmt w:val="decimal"/>
      <w:suff w:val="space"/>
      <w:lvlText w:val="%1."/>
      <w:lvlJc w:val="left"/>
      <w:pPr>
        <w:tabs>
          <w:tab w:val="left" w:pos="0"/>
        </w:tabs>
      </w:pPr>
      <w:rPr>
        <w:rFonts w:hint="default"/>
      </w:rPr>
    </w:lvl>
  </w:abstractNum>
  <w:abstractNum w:abstractNumId="2">
    <w:nsid w:val="C806C56F"/>
    <w:multiLevelType w:val="singleLevel"/>
    <w:tmpl w:val="C806C56F"/>
    <w:lvl w:ilvl="0" w:tentative="0">
      <w:start w:val="1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abstractNum w:abstractNumId="3">
    <w:nsid w:val="E1F6236C"/>
    <w:multiLevelType w:val="singleLevel"/>
    <w:tmpl w:val="E1F6236C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E6E21AD3"/>
    <w:multiLevelType w:val="singleLevel"/>
    <w:tmpl w:val="E6E21AD3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EAADAD3B"/>
    <w:multiLevelType w:val="singleLevel"/>
    <w:tmpl w:val="EAADAD3B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F6008CCD"/>
    <w:multiLevelType w:val="singleLevel"/>
    <w:tmpl w:val="F6008CCD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F9BA3F61"/>
    <w:multiLevelType w:val="singleLevel"/>
    <w:tmpl w:val="F9BA3F61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17259A85"/>
    <w:multiLevelType w:val="multilevel"/>
    <w:tmpl w:val="17259A85"/>
    <w:lvl w:ilvl="0" w:tentative="0">
      <w:start w:val="3"/>
      <w:numFmt w:val="decimal"/>
      <w:suff w:val="space"/>
      <w:lvlText w:val="%1."/>
      <w:lvlJc w:val="left"/>
      <w:pPr>
        <w:tabs>
          <w:tab w:val="left" w:pos="839"/>
        </w:tabs>
      </w:pPr>
      <w:rPr>
        <w:rFonts w:hint="default" w:ascii="Times New Roman" w:hAnsi="Times New Roman" w:eastAsia="SimSun" w:cs="Times New Roman"/>
        <w:b/>
        <w:bCs/>
        <w:sz w:val="28"/>
        <w:szCs w:val="28"/>
      </w:rPr>
    </w:lvl>
    <w:lvl w:ilvl="1" w:tentative="0">
      <w:start w:val="1"/>
      <w:numFmt w:val="decimal"/>
      <w:lvlText w:val="%1.%2."/>
      <w:lvlJc w:val="left"/>
      <w:pPr>
        <w:tabs>
          <w:tab w:val="left" w:pos="420"/>
        </w:tabs>
        <w:ind w:left="840" w:leftChars="0" w:hanging="420" w:firstLineChars="0"/>
      </w:pPr>
      <w:rPr>
        <w:rFonts w:hint="default" w:ascii="Times New Roman" w:hAnsi="Times New Roman" w:eastAsia="SimSun" w:cs="Times New Roman"/>
        <w:b/>
        <w:bCs/>
      </w:rPr>
    </w:lvl>
    <w:lvl w:ilvl="2" w:tentative="0">
      <w:start w:val="1"/>
      <w:numFmt w:val="none"/>
      <w:lvlText w:val="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SimSun" w:hAnsi="SimSun" w:eastAsia="SimSun" w:cs="SimSun"/>
      </w:rPr>
    </w:lvl>
    <w:lvl w:ilvl="3" w:tentative="0">
      <w:start w:val="1"/>
      <w:numFmt w:val="none"/>
      <w:lvlText w:val="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SimSun" w:hAnsi="SimSun" w:eastAsia="SimSun" w:cs="SimSun"/>
      </w:rPr>
    </w:lvl>
    <w:lvl w:ilvl="4" w:tentative="0">
      <w:start w:val="1"/>
      <w:numFmt w:val="none"/>
      <w:lvlText w:val="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SimSun" w:hAnsi="SimSun" w:eastAsia="SimSun" w:cs="SimSun"/>
      </w:rPr>
    </w:lvl>
    <w:lvl w:ilvl="5" w:tentative="0">
      <w:start w:val="1"/>
      <w:numFmt w:val="none"/>
      <w:lvlText w:val="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SimSun" w:hAnsi="SimSun" w:eastAsia="SimSun" w:cs="SimSun"/>
      </w:rPr>
    </w:lvl>
    <w:lvl w:ilvl="6" w:tentative="0">
      <w:start w:val="1"/>
      <w:numFmt w:val="none"/>
      <w:lvlText w:val="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SimSun" w:hAnsi="SimSun" w:eastAsia="SimSun" w:cs="SimSun"/>
      </w:rPr>
    </w:lvl>
    <w:lvl w:ilvl="7" w:tentative="0">
      <w:start w:val="1"/>
      <w:numFmt w:val="none"/>
      <w:lvlText w:val="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SimSun" w:hAnsi="SimSun" w:eastAsia="SimSun" w:cs="SimSun"/>
      </w:rPr>
    </w:lvl>
    <w:lvl w:ilvl="8" w:tentative="0">
      <w:start w:val="1"/>
      <w:numFmt w:val="none"/>
      <w:lvlText w:val="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SimSun" w:hAnsi="SimSun" w:eastAsia="SimSun" w:cs="SimSun"/>
      </w:rPr>
    </w:lvl>
  </w:abstractNum>
  <w:abstractNum w:abstractNumId="9">
    <w:nsid w:val="3C36AD91"/>
    <w:multiLevelType w:val="singleLevel"/>
    <w:tmpl w:val="3C36AD91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65490131"/>
    <w:multiLevelType w:val="singleLevel"/>
    <w:tmpl w:val="65490131"/>
    <w:lvl w:ilvl="0" w:tentative="0">
      <w:start w:val="1"/>
      <w:numFmt w:val="decimal"/>
      <w:suff w:val="space"/>
      <w:lvlText w:val="%1."/>
      <w:lvlJc w:val="left"/>
    </w:lvl>
  </w:abstractNum>
  <w:abstractNum w:abstractNumId="11">
    <w:nsid w:val="75F7568F"/>
    <w:multiLevelType w:val="multilevel"/>
    <w:tmpl w:val="75F7568F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9"/>
  </w:num>
  <w:num w:numId="7">
    <w:abstractNumId w:val="7"/>
  </w:num>
  <w:num w:numId="8">
    <w:abstractNumId w:val="10"/>
  </w:num>
  <w:num w:numId="9">
    <w:abstractNumId w:val="1"/>
  </w:num>
  <w:num w:numId="10">
    <w:abstractNumId w:val="2"/>
  </w:num>
  <w:num w:numId="11">
    <w:abstractNumId w:val="8"/>
  </w:num>
  <w:num w:numId="12">
    <w:abstractNumId w:val="1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polina">
    <w15:presenceInfo w15:providerId="None" w15:userId="polin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balanceSingleByteDoubleByteWidth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4031"/>
    <w:rsid w:val="000152A5"/>
    <w:rsid w:val="000371C3"/>
    <w:rsid w:val="00062ED1"/>
    <w:rsid w:val="000828B2"/>
    <w:rsid w:val="000F7F14"/>
    <w:rsid w:val="00143727"/>
    <w:rsid w:val="00150CEB"/>
    <w:rsid w:val="00163716"/>
    <w:rsid w:val="001714F0"/>
    <w:rsid w:val="002050B8"/>
    <w:rsid w:val="0026056D"/>
    <w:rsid w:val="0027147F"/>
    <w:rsid w:val="002D4EE4"/>
    <w:rsid w:val="002E1C7C"/>
    <w:rsid w:val="00312971"/>
    <w:rsid w:val="00314FA6"/>
    <w:rsid w:val="00357612"/>
    <w:rsid w:val="00384769"/>
    <w:rsid w:val="003A02EF"/>
    <w:rsid w:val="003A4FCA"/>
    <w:rsid w:val="003B2C95"/>
    <w:rsid w:val="003C37C5"/>
    <w:rsid w:val="003E432D"/>
    <w:rsid w:val="00422E09"/>
    <w:rsid w:val="00460C5A"/>
    <w:rsid w:val="00514E6D"/>
    <w:rsid w:val="0053124C"/>
    <w:rsid w:val="00531EBA"/>
    <w:rsid w:val="00544031"/>
    <w:rsid w:val="00556F5E"/>
    <w:rsid w:val="005A7F3E"/>
    <w:rsid w:val="005C3517"/>
    <w:rsid w:val="005D2E27"/>
    <w:rsid w:val="005F67E0"/>
    <w:rsid w:val="00614A5D"/>
    <w:rsid w:val="00625405"/>
    <w:rsid w:val="006376D3"/>
    <w:rsid w:val="006458D4"/>
    <w:rsid w:val="00684741"/>
    <w:rsid w:val="006956E5"/>
    <w:rsid w:val="006B2F4D"/>
    <w:rsid w:val="0071426E"/>
    <w:rsid w:val="00734C3E"/>
    <w:rsid w:val="00763332"/>
    <w:rsid w:val="007706C0"/>
    <w:rsid w:val="0079427A"/>
    <w:rsid w:val="007A088A"/>
    <w:rsid w:val="007A16D3"/>
    <w:rsid w:val="007B247A"/>
    <w:rsid w:val="00857198"/>
    <w:rsid w:val="0087158D"/>
    <w:rsid w:val="008B7973"/>
    <w:rsid w:val="008C6C49"/>
    <w:rsid w:val="008C7838"/>
    <w:rsid w:val="008E135B"/>
    <w:rsid w:val="008F3A18"/>
    <w:rsid w:val="009032A4"/>
    <w:rsid w:val="00912ACF"/>
    <w:rsid w:val="009267CD"/>
    <w:rsid w:val="00931ECA"/>
    <w:rsid w:val="009D1B99"/>
    <w:rsid w:val="009E223F"/>
    <w:rsid w:val="009E764E"/>
    <w:rsid w:val="00A02A60"/>
    <w:rsid w:val="00A25B38"/>
    <w:rsid w:val="00A9627A"/>
    <w:rsid w:val="00AA5C6D"/>
    <w:rsid w:val="00B02CEA"/>
    <w:rsid w:val="00B17620"/>
    <w:rsid w:val="00B31994"/>
    <w:rsid w:val="00B430A1"/>
    <w:rsid w:val="00B46AF5"/>
    <w:rsid w:val="00B6201F"/>
    <w:rsid w:val="00BD3CFB"/>
    <w:rsid w:val="00C00893"/>
    <w:rsid w:val="00C17136"/>
    <w:rsid w:val="00C601E1"/>
    <w:rsid w:val="00C75678"/>
    <w:rsid w:val="00C94253"/>
    <w:rsid w:val="00C94420"/>
    <w:rsid w:val="00CB59FE"/>
    <w:rsid w:val="00CB6398"/>
    <w:rsid w:val="00CC7675"/>
    <w:rsid w:val="00CF01CF"/>
    <w:rsid w:val="00CF621E"/>
    <w:rsid w:val="00D14ADA"/>
    <w:rsid w:val="00D25BC7"/>
    <w:rsid w:val="00D266BC"/>
    <w:rsid w:val="00D27FC3"/>
    <w:rsid w:val="00D34D57"/>
    <w:rsid w:val="00D429BA"/>
    <w:rsid w:val="00D44EBC"/>
    <w:rsid w:val="00D8026A"/>
    <w:rsid w:val="00D834DE"/>
    <w:rsid w:val="00D900E6"/>
    <w:rsid w:val="00DA0D15"/>
    <w:rsid w:val="00DF2FDA"/>
    <w:rsid w:val="00E61CA1"/>
    <w:rsid w:val="00E84CE8"/>
    <w:rsid w:val="00E87020"/>
    <w:rsid w:val="00E9711B"/>
    <w:rsid w:val="00EA34F1"/>
    <w:rsid w:val="00EC0E9E"/>
    <w:rsid w:val="00F16B07"/>
    <w:rsid w:val="00F16C50"/>
    <w:rsid w:val="00F261D3"/>
    <w:rsid w:val="00F97930"/>
    <w:rsid w:val="00FC402B"/>
    <w:rsid w:val="00FD496F"/>
    <w:rsid w:val="00FE6616"/>
    <w:rsid w:val="01011432"/>
    <w:rsid w:val="019422A6"/>
    <w:rsid w:val="01B85C81"/>
    <w:rsid w:val="021F567D"/>
    <w:rsid w:val="0235417D"/>
    <w:rsid w:val="07BA3217"/>
    <w:rsid w:val="092C3BD5"/>
    <w:rsid w:val="0D076022"/>
    <w:rsid w:val="0E2739DD"/>
    <w:rsid w:val="0F0D5446"/>
    <w:rsid w:val="0FE8095C"/>
    <w:rsid w:val="1319233C"/>
    <w:rsid w:val="13B01A3A"/>
    <w:rsid w:val="147A587E"/>
    <w:rsid w:val="15B518A9"/>
    <w:rsid w:val="18D45946"/>
    <w:rsid w:val="1ABC669E"/>
    <w:rsid w:val="1C397971"/>
    <w:rsid w:val="1CC8093E"/>
    <w:rsid w:val="1E6A38B0"/>
    <w:rsid w:val="211829E4"/>
    <w:rsid w:val="21A86598"/>
    <w:rsid w:val="23865A9B"/>
    <w:rsid w:val="23A83DBA"/>
    <w:rsid w:val="248F6453"/>
    <w:rsid w:val="26B7472E"/>
    <w:rsid w:val="26D36478"/>
    <w:rsid w:val="2744175B"/>
    <w:rsid w:val="27F26943"/>
    <w:rsid w:val="2DA63E48"/>
    <w:rsid w:val="30517430"/>
    <w:rsid w:val="30C84BF8"/>
    <w:rsid w:val="3110402E"/>
    <w:rsid w:val="31F420AB"/>
    <w:rsid w:val="357E2C60"/>
    <w:rsid w:val="357F6815"/>
    <w:rsid w:val="36C366C5"/>
    <w:rsid w:val="36EE2717"/>
    <w:rsid w:val="394C4C39"/>
    <w:rsid w:val="39E92488"/>
    <w:rsid w:val="3B510B9A"/>
    <w:rsid w:val="3C033CD5"/>
    <w:rsid w:val="3DE511B8"/>
    <w:rsid w:val="3E7F37E5"/>
    <w:rsid w:val="411B31B6"/>
    <w:rsid w:val="431E3903"/>
    <w:rsid w:val="446F7753"/>
    <w:rsid w:val="52617FA8"/>
    <w:rsid w:val="53FE558E"/>
    <w:rsid w:val="54FD03C1"/>
    <w:rsid w:val="55EF0A28"/>
    <w:rsid w:val="5AAD5C33"/>
    <w:rsid w:val="5ABF3065"/>
    <w:rsid w:val="5BB33DA9"/>
    <w:rsid w:val="5DF01DEB"/>
    <w:rsid w:val="63377F9B"/>
    <w:rsid w:val="635C0E16"/>
    <w:rsid w:val="64000294"/>
    <w:rsid w:val="64B11C70"/>
    <w:rsid w:val="6DB15AFD"/>
    <w:rsid w:val="6DCF4F15"/>
    <w:rsid w:val="71562D4D"/>
    <w:rsid w:val="71F831F4"/>
    <w:rsid w:val="74CC59FE"/>
    <w:rsid w:val="76550301"/>
    <w:rsid w:val="77C51F2A"/>
    <w:rsid w:val="7BA8450B"/>
    <w:rsid w:val="7E871664"/>
    <w:rsid w:val="7F062761"/>
    <w:rsid w:val="7F792E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line="360" w:lineRule="auto"/>
      <w:ind w:firstLine="709"/>
      <w:jc w:val="both"/>
    </w:pPr>
    <w:rPr>
      <w:rFonts w:ascii="Times New Roman" w:hAnsi="Times New Roman" w:cs="Times New Roman" w:eastAsiaTheme="minorEastAsia"/>
      <w:sz w:val="28"/>
      <w:szCs w:val="28"/>
      <w:lang w:val="ru-RU" w:eastAsia="en-US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240"/>
      <w:outlineLvl w:val="0"/>
    </w:pPr>
    <w:rPr>
      <w:rFonts w:ascii="Times New Roman" w:hAnsi="Times New Roman" w:eastAsiaTheme="majorEastAsia" w:cstheme="majorBidi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2"/>
    <w:next w:val="1"/>
    <w:link w:val="18"/>
    <w:unhideWhenUsed/>
    <w:qFormat/>
    <w:uiPriority w:val="9"/>
    <w:pPr>
      <w:keepNext/>
      <w:keepLines/>
      <w:spacing w:before="40"/>
      <w:outlineLvl w:val="1"/>
    </w:pPr>
    <w:rPr>
      <w:rFonts w:ascii="Times New Roman" w:hAnsi="Times New Roman" w:eastAsiaTheme="majorEastAsi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basedOn w:val="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7">
    <w:name w:val="caption"/>
    <w:basedOn w:val="1"/>
    <w:next w:val="1"/>
    <w:semiHidden/>
    <w:unhideWhenUsed/>
    <w:qFormat/>
    <w:uiPriority w:val="35"/>
    <w:rPr>
      <w:rFonts w:ascii="Times New Roman" w:hAnsi="Times New Roman" w:eastAsia="SimHei" w:cs="Times New Roman"/>
      <w:sz w:val="28"/>
    </w:rPr>
  </w:style>
  <w:style w:type="paragraph" w:styleId="8">
    <w:name w:val="annotation text"/>
    <w:basedOn w:val="1"/>
    <w:semiHidden/>
    <w:unhideWhenUsed/>
    <w:qFormat/>
    <w:uiPriority w:val="99"/>
    <w:pPr>
      <w:jc w:val="left"/>
    </w:pPr>
  </w:style>
  <w:style w:type="paragraph" w:styleId="9">
    <w:name w:val="Body Text"/>
    <w:basedOn w:val="1"/>
    <w:link w:val="13"/>
    <w:qFormat/>
    <w:uiPriority w:val="1"/>
  </w:style>
  <w:style w:type="paragraph" w:styleId="10">
    <w:name w:val="toc 1"/>
    <w:basedOn w:val="1"/>
    <w:next w:val="1"/>
    <w:unhideWhenUsed/>
    <w:qFormat/>
    <w:uiPriority w:val="39"/>
    <w:pPr>
      <w:spacing w:after="100"/>
    </w:pPr>
  </w:style>
  <w:style w:type="paragraph" w:styleId="11">
    <w:name w:val="toc 2"/>
    <w:basedOn w:val="1"/>
    <w:next w:val="1"/>
    <w:unhideWhenUsed/>
    <w:qFormat/>
    <w:uiPriority w:val="39"/>
    <w:pPr>
      <w:spacing w:after="100"/>
      <w:ind w:left="280"/>
    </w:pPr>
  </w:style>
  <w:style w:type="table" w:styleId="12">
    <w:name w:val="Table Grid"/>
    <w:basedOn w:val="5"/>
    <w:qFormat/>
    <w:uiPriority w:val="39"/>
    <w:pPr>
      <w:spacing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Основной текст Знак"/>
    <w:basedOn w:val="4"/>
    <w:link w:val="9"/>
    <w:qFormat/>
    <w:uiPriority w:val="1"/>
    <w:rPr>
      <w:rFonts w:eastAsia="Times New Roman" w:cs="Times New Roman"/>
      <w:sz w:val="22"/>
    </w:rPr>
  </w:style>
  <w:style w:type="paragraph" w:styleId="14">
    <w:name w:val="No Spacing"/>
    <w:qFormat/>
    <w:uiPriority w:val="1"/>
    <w:pPr>
      <w:spacing w:line="240" w:lineRule="auto"/>
      <w:ind w:firstLine="1134"/>
      <w:jc w:val="both"/>
    </w:pPr>
    <w:rPr>
      <w:rFonts w:cs="Times New Roman" w:asciiTheme="minorHAnsi" w:hAnsiTheme="minorHAnsi" w:eastAsiaTheme="minorEastAsia"/>
      <w:sz w:val="22"/>
      <w:szCs w:val="28"/>
      <w:lang w:val="ru-RU" w:eastAsia="ru-RU" w:bidi="ar-SA"/>
    </w:rPr>
  </w:style>
  <w:style w:type="character" w:customStyle="1" w:styleId="15">
    <w:name w:val="Заголовок 1 Знак"/>
    <w:basedOn w:val="4"/>
    <w:link w:val="2"/>
    <w:qFormat/>
    <w:uiPriority w:val="9"/>
    <w:rPr>
      <w:rFonts w:ascii="Times New Roman" w:hAnsi="Times New Roman" w:eastAsiaTheme="majorEastAsia" w:cstheme="majorBidi"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customStyle="1" w:styleId="16">
    <w:name w:val="TOC Heading"/>
    <w:basedOn w:val="2"/>
    <w:next w:val="1"/>
    <w:unhideWhenUsed/>
    <w:qFormat/>
    <w:uiPriority w:val="39"/>
    <w:pPr>
      <w:spacing w:line="259" w:lineRule="auto"/>
      <w:outlineLvl w:val="9"/>
    </w:pPr>
    <w:rPr>
      <w:lang w:eastAsia="ru-RU"/>
    </w:rPr>
  </w:style>
  <w:style w:type="paragraph" w:styleId="17">
    <w:name w:val="List Paragraph"/>
    <w:basedOn w:val="1"/>
    <w:qFormat/>
    <w:uiPriority w:val="34"/>
    <w:pPr>
      <w:ind w:left="720"/>
      <w:contextualSpacing/>
    </w:pPr>
  </w:style>
  <w:style w:type="character" w:customStyle="1" w:styleId="18">
    <w:name w:val="Заголовок 2 Знак"/>
    <w:basedOn w:val="4"/>
    <w:link w:val="3"/>
    <w:qFormat/>
    <w:uiPriority w:val="9"/>
    <w:rPr>
      <w:rFonts w:ascii="Times New Roman" w:hAnsi="Times New Roman" w:eastAsiaTheme="majorEastAsia" w:cstheme="majorBidi"/>
      <w:color w:val="000000" w:themeColor="text1"/>
      <w:sz w:val="28"/>
      <w:szCs w:val="28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emf"/><Relationship Id="rId7" Type="http://schemas.openxmlformats.org/officeDocument/2006/relationships/theme" Target="theme/theme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7" Type="http://schemas.microsoft.com/office/2011/relationships/people" Target="people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numbering" Target="numbering.xml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EF45C5-F9B0-447D-AEB1-65DBAF8B6A8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2910</Words>
  <Characters>16593</Characters>
  <Lines>1</Lines>
  <Paragraphs>1</Paragraphs>
  <TotalTime>13</TotalTime>
  <ScaleCrop>false</ScaleCrop>
  <LinksUpToDate>false</LinksUpToDate>
  <CharactersWithSpaces>19465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2022-11-12T17:55:00Z</dcterms:created>
  <dc:creator>Дарья Микерина</dc:creator>
  <cp:lastModifiedBy>polina</cp:lastModifiedBy>
  <dcterms:modified xsi:type="dcterms:W3CDTF">2022-12-13T16:30:09Z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1049-11.2.0.11417</vt:lpwstr>
  </property>
  <property fmtid="{D5CDD505-2E9C-101B-9397-08002B2CF9AE}" pid="3" name="ICV">
    <vt:lpwstr>58F2136D387B429EB7D21F8D4A5A383D</vt:lpwstr>
  </property>
</Properties>
</file>