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DAE P1 系統參數列表</w:t>
      </w:r>
    </w:p>
    <w:p>
      <w:r>
        <w:t xml:space="preserve">本文件列出了 DAE P1 程式碼庫中前端與後端所有 </w:t>
      </w:r>
      <w:r>
        <w:rPr>
          <w:b/>
        </w:rPr>
        <w:t>自定義、預設和硬編碼的參數</w:t>
      </w:r>
      <w:r>
        <w:t>。</w:t>
      </w:r>
    </w:p>
    <w:p>
      <w:pPr>
        <w:pStyle w:val="Heading2"/>
      </w:pPr>
      <w:r>
        <w:t>1. 系統連線配置 (System Connection)</w:t>
      </w:r>
    </w:p>
    <w:p>
      <w:pPr>
        <w:pStyle w:val="Heading3"/>
      </w:pPr>
      <w:r>
        <w:t>前端 App (Frontend)</w:t>
      </w:r>
    </w:p>
    <w:p>
      <w:r/>
      <w:r>
        <w:rPr>
          <w:b/>
        </w:rPr>
        <w:t>檔案</w:t>
      </w:r>
      <w:r>
        <w:t>: `dae-mobile-app/src/api.js`</w:t>
      </w:r>
    </w:p>
    <w:p>
      <w:pPr>
        <w:pStyle w:val="ListBullet"/>
      </w:pPr>
      <w:r>
        <w:t xml:space="preserve">`API_BASE_URL`: </w:t>
      </w:r>
      <w:r>
        <w:rPr>
          <w:b/>
        </w:rPr>
        <w:t>'http://172.18.129.27:8000'</w:t>
      </w:r>
      <w:r/>
    </w:p>
    <w:p>
      <w:pPr>
        <w:pStyle w:val="ListBullet"/>
      </w:pPr>
      <w:r/>
      <w:r>
        <w:rPr>
          <w:b/>
        </w:rPr>
        <w:t>描述</w:t>
      </w:r>
      <w:r>
        <w:t>: App 連線至後端 Server 的 IP 位址。</w:t>
      </w:r>
    </w:p>
    <w:p>
      <w:pPr>
        <w:pStyle w:val="ListBullet"/>
      </w:pPr>
      <w:r/>
      <w:r>
        <w:rPr>
          <w:b/>
        </w:rPr>
        <w:t>注意</w:t>
      </w:r>
      <w:r>
        <w:t>: 部署或更換網路環境時，必須修改此 IP 為執行 Server 的電腦 IP。</w:t>
      </w:r>
    </w:p>
    <w:p>
      <w:pPr>
        <w:pStyle w:val="Heading3"/>
      </w:pPr>
      <w:r>
        <w:t>後端 Server (Backend)</w:t>
      </w:r>
    </w:p>
    <w:p>
      <w:r/>
      <w:r>
        <w:rPr>
          <w:b/>
        </w:rPr>
        <w:t>檔案</w:t>
      </w:r>
      <w:r>
        <w:t>: `dae_p1/server.py`</w:t>
      </w:r>
    </w:p>
    <w:p>
      <w:pPr>
        <w:pStyle w:val="ListBullet"/>
      </w:pPr>
      <w:r>
        <w:t xml:space="preserve">`HOST`: </w:t>
      </w:r>
      <w:r>
        <w:rPr>
          <w:b/>
        </w:rPr>
        <w:t>"0.0.0.0"</w:t>
      </w:r>
      <w:r/>
    </w:p>
    <w:p>
      <w:pPr>
        <w:pStyle w:val="ListBullet"/>
      </w:pPr>
      <w:r/>
      <w:r>
        <w:rPr>
          <w:b/>
        </w:rPr>
        <w:t>描述</w:t>
      </w:r>
      <w:r>
        <w:t>: 監聽所有網路介面，允許外部裝置連線。</w:t>
      </w:r>
    </w:p>
    <w:p>
      <w:pPr>
        <w:pStyle w:val="ListBullet"/>
      </w:pPr>
      <w:r>
        <w:t xml:space="preserve">`PORT`: </w:t>
      </w:r>
      <w:r>
        <w:rPr>
          <w:b/>
        </w:rPr>
        <w:t>8000</w:t>
      </w:r>
      <w:r/>
    </w:p>
    <w:p>
      <w:pPr>
        <w:pStyle w:val="ListBullet"/>
      </w:pPr>
      <w:r/>
      <w:r>
        <w:rPr>
          <w:b/>
        </w:rPr>
        <w:t>描述</w:t>
      </w:r>
      <w:r>
        <w:t>: Backend API 服務埠號。</w:t>
      </w:r>
    </w:p>
    <w:p>
      <w:r>
        <w:t>---</w:t>
      </w:r>
    </w:p>
    <w:p>
      <w:pPr>
        <w:pStyle w:val="Heading2"/>
      </w:pPr>
      <w:r>
        <w:t>2. 核心服務配置 (Core Service Runtime)</w:t>
      </w:r>
    </w:p>
    <w:p>
      <w:r/>
      <w:r>
        <w:rPr>
          <w:b/>
        </w:rPr>
        <w:t>檔案</w:t>
      </w:r>
      <w:r>
        <w:t>: `dae_p1/core_service.py` (定義) &amp; `server.py` (執行實例)</w:t>
      </w:r>
    </w:p>
    <w:p>
      <w:r>
        <w:t>這些參數定義了數據收集與處理的頻率。</w:t>
      </w:r>
      <w:r>
        <w:rPr>
          <w:b/>
        </w:rPr>
        <w:t>注意：Demo 模式下使用了加速設定。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參數</w:t>
            </w:r>
          </w:p>
        </w:tc>
        <w:tc>
          <w:tcPr>
            <w:tcW w:type="dxa" w:w="2160"/>
          </w:tcPr>
          <w:p>
            <w:r/>
            <w:r>
              <w:t>程式碼預設值</w:t>
            </w:r>
          </w:p>
        </w:tc>
        <w:tc>
          <w:tcPr>
            <w:tcW w:type="dxa" w:w="2160"/>
          </w:tcPr>
          <w:p>
            <w:r/>
            <w:r>
              <w:t>此專案 Demo 設定 (`server.py`)</w:t>
            </w:r>
          </w:p>
        </w:tc>
        <w:tc>
          <w:tcPr>
            <w:tcW w:type="dxa" w:w="2160"/>
          </w:tcPr>
          <w:p>
            <w:r/>
            <w: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t>`sample_interval_sec`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160"/>
          </w:tcPr>
          <w:p>
            <w:r/>
            <w:r>
              <w:t>指標收集的間隔時間（秒）。Demo 為了即時性加速為 1秒。</w:t>
            </w:r>
          </w:p>
        </w:tc>
      </w:tr>
      <w:tr>
        <w:tc>
          <w:tcPr>
            <w:tcW w:type="dxa" w:w="2160"/>
          </w:tcPr>
          <w:p>
            <w:r/>
            <w:r>
              <w:t>`accelerate`</w:t>
            </w:r>
          </w:p>
        </w:tc>
        <w:tc>
          <w:tcPr>
            <w:tcW w:type="dxa" w:w="2160"/>
          </w:tcPr>
          <w:p>
            <w:r/>
            <w:r>
              <w:t>False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True</w:t>
            </w:r>
            <w:r/>
          </w:p>
        </w:tc>
        <w:tc>
          <w:tcPr>
            <w:tcW w:type="dxa" w:w="2160"/>
          </w:tcPr>
          <w:p>
            <w:r/>
            <w:r>
              <w:t>是否忽略 `sleep()` 進行快速演示。</w:t>
            </w:r>
          </w:p>
        </w:tc>
      </w:tr>
      <w:tr>
        <w:tc>
          <w:tcPr>
            <w:tcW w:type="dxa" w:w="2160"/>
          </w:tcPr>
          <w:p>
            <w:r/>
            <w:r>
              <w:t>`buffer_minutes`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60</w:t>
            </w:r>
            <w:r/>
          </w:p>
        </w:tc>
        <w:tc>
          <w:tcPr>
            <w:tcW w:type="dxa" w:w="2160"/>
          </w:tcPr>
          <w:p>
            <w:r/>
            <w:r>
              <w:t>指標保留在記憶體中的時間（分鐘）。</w:t>
            </w:r>
          </w:p>
        </w:tc>
      </w:tr>
      <w:tr>
        <w:tc>
          <w:tcPr>
            <w:tcW w:type="dxa" w:w="2160"/>
          </w:tcPr>
          <w:p>
            <w:r/>
            <w:r>
              <w:t>`persistence_enabled`</w:t>
            </w:r>
          </w:p>
        </w:tc>
        <w:tc>
          <w:tcPr>
            <w:tcW w:type="dxa" w:w="2160"/>
          </w:tcPr>
          <w:p>
            <w:r/>
            <w:r>
              <w:t>True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True</w:t>
            </w:r>
            <w:r/>
          </w:p>
        </w:tc>
        <w:tc>
          <w:tcPr>
            <w:tcW w:type="dxa" w:w="2160"/>
          </w:tcPr>
          <w:p>
            <w:r/>
            <w:r>
              <w:t>是否將數據寫入 SQLite 資料庫。</w:t>
            </w:r>
          </w:p>
        </w:tc>
      </w:tr>
    </w:tbl>
    <w:p>
      <w:pPr>
        <w:pStyle w:val="Heading3"/>
      </w:pPr>
      <w:r>
        <w:t>Window Policy (視窗策略)</w:t>
      </w:r>
    </w:p>
    <w:p>
      <w:r/>
      <w:r>
        <w:rPr>
          <w:b/>
        </w:rPr>
        <w:t>檔案</w:t>
      </w:r>
      <w:r>
        <w:t>: `dae_p1/M01_windowing.py` (類別: `WindowPolicy`)</w:t>
      </w:r>
    </w:p>
    <w:p>
      <w:pPr>
        <w:pStyle w:val="ListBullet"/>
      </w:pPr>
      <w:r>
        <w:t xml:space="preserve">`ws_sec`: </w:t>
      </w:r>
      <w:r>
        <w:rPr>
          <w:b/>
        </w:rPr>
        <w:t>10</w:t>
      </w:r>
      <w:r/>
    </w:p>
    <w:p>
      <w:pPr>
        <w:pStyle w:val="ListBullet"/>
      </w:pPr>
      <w:r/>
      <w:r>
        <w:rPr>
          <w:b/>
        </w:rPr>
        <w:t>描述</w:t>
      </w:r>
      <w:r>
        <w:t>: 短視窗生成間隔（秒）。用於標籤 (labeling)。</w:t>
      </w:r>
    </w:p>
    <w:p>
      <w:pPr>
        <w:pStyle w:val="ListBullet"/>
      </w:pPr>
      <w:r>
        <w:t xml:space="preserve">`wl_sec`: </w:t>
      </w:r>
      <w:r>
        <w:rPr>
          <w:b/>
        </w:rPr>
        <w:t>60</w:t>
      </w:r>
      <w:r/>
    </w:p>
    <w:p>
      <w:pPr>
        <w:pStyle w:val="ListBullet"/>
      </w:pPr>
      <w:r/>
      <w:r>
        <w:rPr>
          <w:b/>
        </w:rPr>
        <w:t>描述</w:t>
      </w:r>
      <w:r>
        <w:t>: 長視窗生成間隔（秒）。用於標籤 (labeling)。</w:t>
      </w:r>
    </w:p>
    <w:p>
      <w:r>
        <w:t>---</w:t>
      </w:r>
    </w:p>
    <w:p>
      <w:pPr>
        <w:pStyle w:val="Heading2"/>
      </w:pPr>
      <w:r>
        <w:t>3. 偵測邏輯參數 (Detection Logic)</w:t>
      </w:r>
    </w:p>
    <w:p>
      <w:pPr>
        <w:pStyle w:val="Heading3"/>
      </w:pPr>
      <w:r>
        <w:t>M07 Incident Detector (事件偵測器)</w:t>
      </w:r>
    </w:p>
    <w:p>
      <w:r/>
      <w:r>
        <w:rPr>
          <w:b/>
        </w:rPr>
        <w:t>檔案</w:t>
      </w:r>
      <w:r>
        <w:t>: `dae_p1/M07_incident_detector.py`</w:t>
      </w:r>
    </w:p>
    <w:p>
      <w:r/>
      <w:r>
        <w:rPr>
          <w:b/>
        </w:rPr>
        <w:t>類別</w:t>
      </w:r>
      <w:r>
        <w:t>: `DetectorThresholds`</w:t>
      </w:r>
    </w:p>
    <w:p>
      <w:r>
        <w:t>這是用於基本的訊號偵測（非 BDB 引擎）的閾值：</w:t>
      </w:r>
    </w:p>
    <w:p>
      <w:pPr>
        <w:pStyle w:val="ListBullet"/>
      </w:pPr>
      <w:r>
        <w:t xml:space="preserve">`airtime_busy_pct`: </w:t>
      </w:r>
      <w:r>
        <w:rPr>
          <w:b/>
        </w:rPr>
        <w:t>75.0</w:t>
      </w:r>
      <w:r>
        <w:t xml:space="preserve"> (%) - 空中時間佔用率</w:t>
      </w:r>
    </w:p>
    <w:p>
      <w:pPr>
        <w:pStyle w:val="ListBullet"/>
      </w:pPr>
      <w:r>
        <w:t xml:space="preserve">`retry_pct`: </w:t>
      </w:r>
      <w:r>
        <w:rPr>
          <w:b/>
        </w:rPr>
        <w:t>18.0</w:t>
      </w:r>
      <w:r>
        <w:t xml:space="preserve"> (%) - 重試率</w:t>
      </w:r>
    </w:p>
    <w:p>
      <w:pPr>
        <w:pStyle w:val="ListBullet"/>
      </w:pPr>
      <w:r>
        <w:t xml:space="preserve">`latency_p95_ms`: </w:t>
      </w:r>
      <w:r>
        <w:rPr>
          <w:b/>
        </w:rPr>
        <w:t>60.0</w:t>
      </w:r>
      <w:r>
        <w:t xml:space="preserve"> (ms) - P95 延遲</w:t>
      </w:r>
    </w:p>
    <w:p>
      <w:pPr>
        <w:pStyle w:val="ListBullet"/>
      </w:pPr>
      <w:r>
        <w:t xml:space="preserve">`mesh_flap_per_min`: </w:t>
      </w:r>
      <w:r>
        <w:rPr>
          <w:b/>
        </w:rPr>
        <w:t>2</w:t>
      </w:r>
      <w:r>
        <w:t xml:space="preserve"> (次) - Mesh 翻動次數</w:t>
      </w:r>
    </w:p>
    <w:p>
      <w:pPr>
        <w:pStyle w:val="ListBullet"/>
      </w:pPr>
      <w:r>
        <w:t xml:space="preserve">`wan_sinr_low_db`: </w:t>
      </w:r>
      <w:r>
        <w:rPr>
          <w:b/>
        </w:rPr>
        <w:t>5.0</w:t>
      </w:r>
      <w:r>
        <w:t xml:space="preserve"> (dB) - WAN 訊號品質下限</w:t>
      </w:r>
    </w:p>
    <w:p>
      <w:pPr>
        <w:pStyle w:val="Heading3"/>
      </w:pPr>
      <w:r>
        <w:t>M16 BDB Proof V2 Policy (BDB 識別引擎)</w:t>
      </w:r>
    </w:p>
    <w:p>
      <w:r/>
      <w:r>
        <w:rPr>
          <w:b/>
        </w:rPr>
        <w:t>檔案</w:t>
      </w:r>
      <w:r>
        <w:t>: `dae_p1/vendors/bdb_proof/configs/default_policy.yaml`</w:t>
      </w:r>
    </w:p>
    <w:p>
      <w:r>
        <w:t>識別引擎 (M16) 使用此外部 YAML 策略進行所有事件檢測和准入邏輯。</w:t>
      </w:r>
    </w:p>
    <w:p>
      <w:pPr>
        <w:pStyle w:val="Heading4"/>
      </w:pPr>
      <w:r>
        <w:t>BDB Windowing</w:t>
      </w:r>
    </w:p>
    <w:p>
      <w:pPr>
        <w:pStyle w:val="ListBullet"/>
      </w:pPr>
      <w:r>
        <w:t xml:space="preserve">`window_seconds`: </w:t>
      </w:r>
      <w:r>
        <w:rPr>
          <w:b/>
        </w:rPr>
        <w:t>300</w:t>
      </w:r>
      <w:r>
        <w:t xml:space="preserve"> (5 分鐘)</w:t>
      </w:r>
    </w:p>
    <w:p>
      <w:pPr>
        <w:pStyle w:val="ListBullet"/>
      </w:pPr>
      <w:r>
        <w:t xml:space="preserve">`cooldown_seconds`: </w:t>
      </w:r>
      <w:r>
        <w:rPr>
          <w:b/>
        </w:rPr>
        <w:t>600</w:t>
      </w:r>
      <w:r>
        <w:t xml:space="preserve"> (10 分鐘)</w:t>
      </w:r>
    </w:p>
    <w:p>
      <w:pPr>
        <w:pStyle w:val="Heading4"/>
      </w:pPr>
      <w:r>
        <w:t>BDB Threat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指標</w:t>
            </w:r>
          </w:p>
        </w:tc>
        <w:tc>
          <w:tcPr>
            <w:tcW w:type="dxa" w:w="4320"/>
          </w:tcPr>
          <w:p>
            <w:r/>
            <w:r>
              <w:t>等級 (低 / 中 / 高)</w:t>
            </w:r>
          </w:p>
        </w:tc>
      </w:tr>
      <w:tr>
        <w:tc>
          <w:tcPr>
            <w:tcW w:type="dxa" w:w="4320"/>
          </w:tcPr>
          <w:p>
            <w:r/>
            <w:r>
              <w:t>WAN RTT (ms)</w:t>
            </w:r>
          </w:p>
        </w:tc>
        <w:tc>
          <w:tcPr>
            <w:tcW w:type="dxa" w:w="4320"/>
          </w:tcPr>
          <w:p>
            <w:r/>
            <w:r>
              <w:t>80 / 150 / 250</w:t>
            </w:r>
          </w:p>
        </w:tc>
      </w:tr>
      <w:tr>
        <w:tc>
          <w:tcPr>
            <w:tcW w:type="dxa" w:w="4320"/>
          </w:tcPr>
          <w:p>
            <w:r/>
            <w:r>
              <w:t>WAN Loss (%)</w:t>
            </w:r>
          </w:p>
        </w:tc>
        <w:tc>
          <w:tcPr>
            <w:tcW w:type="dxa" w:w="4320"/>
          </w:tcPr>
          <w:p>
            <w:r/>
            <w:r>
              <w:t>1 / 2 / 5</w:t>
            </w:r>
          </w:p>
        </w:tc>
      </w:tr>
      <w:tr>
        <w:tc>
          <w:tcPr>
            <w:tcW w:type="dxa" w:w="4320"/>
          </w:tcPr>
          <w:p>
            <w:r/>
            <w:r>
              <w:t>Retry Rate</w:t>
            </w:r>
          </w:p>
        </w:tc>
        <w:tc>
          <w:tcPr>
            <w:tcW w:type="dxa" w:w="4320"/>
          </w:tcPr>
          <w:p>
            <w:r/>
            <w:r>
              <w:t>0.05 / 0.15 / 0.25</w:t>
            </w:r>
          </w:p>
        </w:tc>
      </w:tr>
      <w:tr>
        <w:tc>
          <w:tcPr>
            <w:tcW w:type="dxa" w:w="4320"/>
          </w:tcPr>
          <w:p>
            <w:r/>
            <w:r>
              <w:t>Airtime Busy</w:t>
            </w:r>
          </w:p>
        </w:tc>
        <w:tc>
          <w:tcPr>
            <w:tcW w:type="dxa" w:w="4320"/>
          </w:tcPr>
          <w:p>
            <w:r/>
            <w:r>
              <w:t>0.60 / 0.75 / 0.90</w:t>
            </w:r>
          </w:p>
        </w:tc>
      </w:tr>
      <w:tr>
        <w:tc>
          <w:tcPr>
            <w:tcW w:type="dxa" w:w="4320"/>
          </w:tcPr>
          <w:p>
            <w:r/>
            <w:r>
              <w:t>Steer Count</w:t>
            </w:r>
          </w:p>
        </w:tc>
        <w:tc>
          <w:tcPr>
            <w:tcW w:type="dxa" w:w="4320"/>
          </w:tcPr>
          <w:p>
            <w:r/>
            <w:r>
              <w:t>5 / 12 / 20</w:t>
            </w:r>
          </w:p>
        </w:tc>
      </w:tr>
      <w:tr>
        <w:tc>
          <w:tcPr>
            <w:tcW w:type="dxa" w:w="4320"/>
          </w:tcPr>
          <w:p>
            <w:r/>
            <w:r>
              <w:t>Temp (C)</w:t>
            </w:r>
          </w:p>
        </w:tc>
        <w:tc>
          <w:tcPr>
            <w:tcW w:type="dxa" w:w="4320"/>
          </w:tcPr>
          <w:p>
            <w:r/>
            <w:r>
              <w:t>70 / 85 / 92</w:t>
            </w:r>
          </w:p>
        </w:tc>
      </w:tr>
    </w:tbl>
    <w:p>
      <w:pPr>
        <w:pStyle w:val="Heading4"/>
      </w:pPr>
      <w:r>
        <w:t>BDB Boundaries (觸發邊界)</w:t>
      </w:r>
    </w:p>
    <w:p>
      <w:pPr>
        <w:pStyle w:val="ListBullet"/>
      </w:pPr>
      <w:r/>
      <w:r>
        <w:rPr>
          <w:b/>
        </w:rPr>
        <w:t>Steering Oscillation</w:t>
      </w:r>
      <w:r>
        <w:t xml:space="preserve">: 引導次數 &gt; </w:t>
      </w:r>
      <w:r>
        <w:rPr>
          <w:b/>
        </w:rPr>
        <w:t>12</w:t>
      </w:r>
      <w:r/>
    </w:p>
    <w:p>
      <w:pPr>
        <w:pStyle w:val="ListBullet"/>
      </w:pPr>
      <w:r/>
      <w:r>
        <w:rPr>
          <w:b/>
        </w:rPr>
        <w:t>WAN Tail</w:t>
      </w:r>
      <w:r>
        <w:t xml:space="preserve">: RTT &gt; </w:t>
      </w:r>
      <w:r>
        <w:rPr>
          <w:b/>
        </w:rPr>
        <w:t>150</w:t>
      </w:r>
      <w:r>
        <w:t xml:space="preserve">ms 或 Loss &gt; </w:t>
      </w:r>
      <w:r>
        <w:rPr>
          <w:b/>
        </w:rPr>
        <w:t>2</w:t>
      </w:r>
      <w:r>
        <w:t>%</w:t>
      </w:r>
    </w:p>
    <w:p>
      <w:pPr>
        <w:pStyle w:val="ListBullet"/>
      </w:pPr>
      <w:r/>
      <w:r>
        <w:rPr>
          <w:b/>
        </w:rPr>
        <w:t>Thermal</w:t>
      </w:r>
      <w:r>
        <w:t xml:space="preserve">: 溫度 &gt; </w:t>
      </w:r>
      <w:r>
        <w:rPr>
          <w:b/>
        </w:rPr>
        <w:t>88</w:t>
      </w:r>
      <w:r>
        <w:t>C</w:t>
      </w:r>
    </w:p>
    <w:p>
      <w:r>
        <w:t>---</w:t>
      </w:r>
    </w:p>
    <w:p>
      <w:pPr>
        <w:pStyle w:val="Heading2"/>
      </w:pPr>
      <w:r>
        <w:t>4. Installation Verification (M20 安裝驗證)</w:t>
      </w:r>
    </w:p>
    <w:p>
      <w:r/>
      <w:r>
        <w:rPr>
          <w:b/>
        </w:rPr>
        <w:t>檔案</w:t>
      </w:r>
      <w:r>
        <w:t>: `dae_p1/M20_install_verify.py`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參數</w:t>
            </w:r>
          </w:p>
        </w:tc>
        <w:tc>
          <w:tcPr>
            <w:tcW w:type="dxa" w:w="2880"/>
          </w:tcPr>
          <w:p>
            <w:r/>
            <w:r>
              <w:t>數值</w:t>
            </w:r>
          </w:p>
        </w:tc>
        <w:tc>
          <w:tcPr>
            <w:tcW w:type="dxa" w:w="2880"/>
          </w:tcPr>
          <w:p>
            <w:r/>
            <w:r>
              <w:t>邏輯</w:t>
            </w:r>
          </w:p>
        </w:tc>
      </w:tr>
      <w:tr>
        <w:tc>
          <w:tcPr>
            <w:tcW w:type="dxa" w:w="2880"/>
          </w:tcPr>
          <w:p>
            <w:r/>
            <w:r>
              <w:t>`DEFAULT_VERIFY_WINDOW_SEC`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180</w:t>
            </w:r>
            <w:r>
              <w:t xml:space="preserve"> (3分鐘)</w:t>
            </w:r>
          </w:p>
        </w:tc>
        <w:tc>
          <w:tcPr>
            <w:tcW w:type="dxa" w:w="2880"/>
          </w:tcPr>
          <w:p>
            <w:r/>
            <w:r>
              <w:t>驗證分析的預設期間。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PASS</w:t>
            </w:r>
            <w:r>
              <w:t xml:space="preserve"> 標準</w:t>
            </w:r>
          </w:p>
        </w:tc>
        <w:tc>
          <w:tcPr>
            <w:tcW w:type="dxa" w:w="2880"/>
          </w:tcPr>
          <w:p>
            <w:r/>
            <w:r/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Loss Limit</w:t>
            </w:r>
          </w:p>
        </w:tc>
        <w:tc>
          <w:tcPr>
            <w:tcW w:type="dxa" w:w="2880"/>
          </w:tcPr>
          <w:p>
            <w:r/>
            <w:r>
              <w:t xml:space="preserve">≤ </w:t>
            </w:r>
            <w:r>
              <w:rPr>
                <w:b/>
              </w:rPr>
              <w:t>1.0</w:t>
            </w:r>
            <w:r>
              <w:t>%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Latency Limit</w:t>
            </w:r>
          </w:p>
        </w:tc>
        <w:tc>
          <w:tcPr>
            <w:tcW w:type="dxa" w:w="2880"/>
          </w:tcPr>
          <w:p>
            <w:r/>
            <w:r>
              <w:t xml:space="preserve">≤ </w:t>
            </w:r>
            <w:r>
              <w:rPr>
                <w:b/>
              </w:rPr>
              <w:t>60.0</w:t>
            </w:r>
            <w:r>
              <w:t>ms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Retry Limit</w:t>
            </w:r>
          </w:p>
        </w:tc>
        <w:tc>
          <w:tcPr>
            <w:tcW w:type="dxa" w:w="2880"/>
          </w:tcPr>
          <w:p>
            <w:r/>
            <w:r>
              <w:t xml:space="preserve">≤ </w:t>
            </w:r>
            <w:r>
              <w:rPr>
                <w:b/>
              </w:rPr>
              <w:t>12.0</w:t>
            </w:r>
            <w:r>
              <w:t>%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Mesh Flap Limit</w:t>
            </w:r>
          </w:p>
        </w:tc>
        <w:tc>
          <w:tcPr>
            <w:tcW w:type="dxa" w:w="2880"/>
          </w:tcPr>
          <w:p>
            <w:r/>
            <w:r>
              <w:t xml:space="preserve">&lt; </w:t>
            </w:r>
            <w:r>
              <w:rPr>
                <w:b/>
              </w:rPr>
              <w:t>2</w:t>
            </w:r>
            <w:r/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FAIL</w:t>
            </w:r>
            <w:r>
              <w:t xml:space="preserve"> 標準</w:t>
            </w:r>
          </w:p>
        </w:tc>
        <w:tc>
          <w:tcPr>
            <w:tcW w:type="dxa" w:w="2880"/>
          </w:tcPr>
          <w:p>
            <w:r/>
            <w:r/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Loss Limit</w:t>
            </w:r>
          </w:p>
        </w:tc>
        <w:tc>
          <w:tcPr>
            <w:tcW w:type="dxa" w:w="2880"/>
          </w:tcPr>
          <w:p>
            <w:r/>
            <w:r>
              <w:t xml:space="preserve">&gt; </w:t>
            </w:r>
            <w:r>
              <w:rPr>
                <w:b/>
              </w:rPr>
              <w:t>3.0</w:t>
            </w:r>
            <w:r>
              <w:t>%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Latency Limit</w:t>
            </w:r>
          </w:p>
        </w:tc>
        <w:tc>
          <w:tcPr>
            <w:tcW w:type="dxa" w:w="2880"/>
          </w:tcPr>
          <w:p>
            <w:r/>
            <w:r>
              <w:t xml:space="preserve">&gt; </w:t>
            </w:r>
            <w:r>
              <w:rPr>
                <w:b/>
              </w:rPr>
              <w:t>120.0</w:t>
            </w:r>
            <w:r>
              <w:t>ms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Retry Limit</w:t>
            </w:r>
          </w:p>
        </w:tc>
        <w:tc>
          <w:tcPr>
            <w:tcW w:type="dxa" w:w="2880"/>
          </w:tcPr>
          <w:p>
            <w:r/>
            <w:r>
              <w:t xml:space="preserve">&gt; </w:t>
            </w:r>
            <w:r>
              <w:rPr>
                <w:b/>
              </w:rPr>
              <w:t>25.0</w:t>
            </w:r>
            <w:r>
              <w:t>%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Mesh Flap Limit</w:t>
            </w:r>
          </w:p>
        </w:tc>
        <w:tc>
          <w:tcPr>
            <w:tcW w:type="dxa" w:w="2880"/>
          </w:tcPr>
          <w:p>
            <w:r/>
            <w:r>
              <w:t xml:space="preserve">≥ </w:t>
            </w:r>
            <w:r>
              <w:rPr>
                <w:b/>
              </w:rPr>
              <w:t>3</w:t>
            </w:r>
            <w:r/>
          </w:p>
        </w:tc>
        <w:tc>
          <w:tcPr>
            <w:tcW w:type="dxa" w:w="2880"/>
          </w:tcPr>
          <w:p>
            <w:r/>
            <w:r/>
          </w:p>
        </w:tc>
      </w:tr>
    </w:tbl>
    <w:p>
      <w:r>
        <w:t>---</w:t>
      </w:r>
    </w:p>
    <w:p>
      <w:pPr>
        <w:pStyle w:val="Heading2"/>
      </w:pPr>
      <w:r>
        <w:t>5. Other Constants (其他常數)</w:t>
      </w:r>
    </w:p>
    <w:p>
      <w:pPr>
        <w:pStyle w:val="Heading3"/>
      </w:pPr>
      <w:r>
        <w:t>Observability Checks (可觀測性檢查)</w:t>
      </w:r>
    </w:p>
    <w:p>
      <w:r/>
      <w:r>
        <w:rPr>
          <w:b/>
        </w:rPr>
        <w:t>檔案</w:t>
      </w:r>
      <w:r>
        <w:t>: `dae_p1/M06_observability_checker.py`</w:t>
      </w:r>
    </w:p>
    <w:p>
      <w:pPr>
        <w:pStyle w:val="ListBullet"/>
      </w:pPr>
      <w:r>
        <w:t>`MIN_REFS`: `["origin_hint", "change_ref", "version_refs"]`</w:t>
      </w:r>
    </w:p>
    <w:p>
      <w:pPr>
        <w:pStyle w:val="Heading3"/>
      </w:pPr>
      <w:r>
        <w:t>Buffer Sizes (緩衝區大小)</w:t>
      </w:r>
    </w:p>
    <w:p>
      <w:r/>
      <w:r>
        <w:rPr>
          <w:b/>
        </w:rPr>
        <w:t>檔案</w:t>
      </w:r>
      <w:r>
        <w:t>: `dae_p1/core_service.py`</w:t>
      </w:r>
    </w:p>
    <w:p>
      <w:pPr>
        <w:pStyle w:val="ListBullet"/>
      </w:pPr>
      <w:r>
        <w:t xml:space="preserve">`events_buf`: </w:t>
      </w:r>
      <w:r>
        <w:rPr>
          <w:b/>
        </w:rPr>
        <w:t>500</w:t>
      </w:r>
      <w:r>
        <w:t xml:space="preserve"> items</w:t>
      </w:r>
    </w:p>
    <w:p>
      <w:pPr>
        <w:pStyle w:val="ListBullet"/>
      </w:pPr>
      <w:r>
        <w:t xml:space="preserve">`snaps_buf`: </w:t>
      </w:r>
      <w:r>
        <w:rPr>
          <w:b/>
        </w:rPr>
        <w:t>500</w:t>
      </w:r>
      <w:r>
        <w:t xml:space="preserve"> items</w:t>
      </w:r>
    </w:p>
    <w:p>
      <w:pPr>
        <w:pStyle w:val="ListBullet"/>
      </w:pPr>
      <w:r>
        <w:t>`metrics_buf`: 推導值 (~360 items @ 10s interval, ~3600 items @ 1s interval)</w:t>
      </w:r>
    </w:p>
    <w:p>
      <w:r/>
      <w:r>
        <w:rPr>
          <w:b/>
        </w:rPr>
        <w:t>檔案</w:t>
      </w:r>
      <w:r>
        <w:t>: `dae_p1/M00_common.py`</w:t>
      </w:r>
    </w:p>
    <w:p>
      <w:pPr>
        <w:pStyle w:val="ListBullet"/>
      </w:pPr>
      <w:r>
        <w:t xml:space="preserve">`VersionRefs.agent`: </w:t>
      </w:r>
      <w:r>
        <w:rPr>
          <w:b/>
        </w:rPr>
        <w:t>"dae_p1/0.1.0"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