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Meiryo" w:hAnsi="Meiryo" w:eastAsia="Meiryo"/>
          <w:b/>
          <w:i w:val="0"/>
          <w:color w:val="1B3A5C"/>
          <w:sz w:val="40"/>
        </w:rPr>
        <w:t>伊勢青少年国際キャンプ実行委員会 規約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第1条（名称）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本会は、伊勢青少年国際キャンプ実行委員会（以下「本会」という）と称する。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英文名称は Ise International Youth Camp Executive Committee とする。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第2条（目的）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本会は、名古屋市および周辺地域の小中学生と、外国にルーツを持つ小中学生が、三重県伊勢市において共同生活を送ることを通じて、礼儀と感謝の心を育み、相互理解と国際感覚を養うことを目的とする。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第3条（事業）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本会は、前条の目的を達成するため、次の事業を行う。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伊勢青少年国際キャンプの企画および実施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参加者の募集、選考および事前事後の交流事業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保護者説明会の開催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本事業の趣旨に賛同する団体および企業との連携、協賛の募集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実施報告書および収支報告の作成ならびに公開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その他、本会の目的達成に必要な事業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第4条（構成）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本会は、第2条の目的に賛同する団体および個人をもって構成する。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構成団体は次のとおりとする。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BUSHIDO JAPAN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株式会社鯱バス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構成団体の加入および脱退は、実行委員会の承認による。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第5条（役員）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本会に次の役員を置く。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実行委員長　1名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　　若干名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会計　　　　1名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監事　　　　1名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役員は実行委員会において選任する。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役員の任期は1年とし、再任を妨げない。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第6条（役員の職務）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実行委員長は本会を代表し、会務を総理する。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実行委員は実行委員会を構成し、本会の運営にあたる。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会計は本会の経理を担当する。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監事は本会の会計を監査し、実行委員会に報告する。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第7条（会議）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実行委員会は実行委員長が招集し、その議長となる。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実行委員会は実行委員の過半数の出席をもって成立し、議事は出席者の過半数で決する。可否同数のときは議長の決するところによる。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次の事項は実行委員会の議決を要する。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事業計画および収支予算の決定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事業報告および収支決算の承認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参加費の額の決定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構成団体の加入および脱退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規約の変更および本会の解散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前項に定めるもののほか、日常の業務執行は事務局が専決することができる。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第8条（事務局）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本会の事務を処理するため、事務局を置く。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事務局はBUSHIDO JAPANが担当し、次の業務を行う。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参加者の募集および参加者・保護者への対応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会計事務および契約事務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関係機関との連絡調整</w:t>
      </w:r>
    </w:p>
    <w:p>
      <w:pPr>
        <w:pStyle w:val="ListBullet"/>
        <w:spacing w:after="40"/>
        <w:ind w:left="794"/>
      </w:pPr>
      <w:r>
        <w:rPr>
          <w:rFonts w:ascii="Meiryo" w:hAnsi="Meiryo" w:eastAsia="Meiryo"/>
          <w:b w:val="0"/>
          <w:i w:val="0"/>
          <w:color w:val="1F2933"/>
          <w:sz w:val="21"/>
        </w:rPr>
        <w:t>実行委員会の招集事務および記録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事務局の所在地は、愛知県豊明市西川町島原14-12 とする。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第9条（会計）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本会の経費は、参加費、協賛金、補助金その他の収入をもって充てる。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本会の会計は、構成団体の会計と区分して管理する。</w:t>
      </w:r>
    </w:p>
    <w:p>
      <w:pPr>
        <w:pStyle w:val="ListNumber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本会は営利を目的とせず、剰余金は参加費の減免および次年度事業に充てるものとし、構成団体に分配しない。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会計は事業年度終了後、速やかに収支決算書を作成し、監事の監査を経て実行委員会の承認を受ける。</w:t>
      </w:r>
    </w:p>
    <w:p>
      <w:pPr>
        <w:pStyle w:val="ListNumber"/>
        <w:spacing w:after="40"/>
      </w:pPr>
      <w:r>
        <w:rPr>
          <w:rFonts w:ascii="Meiryo" w:hAnsi="Meiryo" w:eastAsia="Meiryo"/>
          <w:b/>
          <w:i w:val="0"/>
          <w:color w:val="1F2933"/>
          <w:sz w:val="21"/>
        </w:rPr>
        <w:t>収支報告は公開するものとする。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第10条（事業年度）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本会の事業年度は、毎年4月1日に始まり翌年3月31日に終わる。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第11条（安全管理および責任）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本会は、参加者の安全確保を最優先とし、事業の実施にあたって必要な体制を整える。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本会は、参加者全員について傷害保険に加入する。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事業の実施に関する責任は本会が負うものとし、事務局が実務にあたる。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事故等が発生した場合の対応および連絡の体制は、別に定める安全管理マニュアルによる。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第12条（個人情報の取扱い）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本会は、事業を通じて取得した個人情報を適正に管理し、本事業の遂行以外の目的に使用しない。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第13条（規約の変更）</w:t>
      </w:r>
    </w:p>
    <w:p>
      <w:pPr>
        <w:spacing w:after="120"/>
      </w:pPr>
      <w:r>
        <w:rPr>
          <w:rFonts w:ascii="Meiryo" w:hAnsi="Meiryo" w:eastAsia="Meiryo"/>
          <w:b w:val="0"/>
          <w:i w:val="0"/>
          <w:color w:val="1F2933"/>
          <w:sz w:val="21"/>
        </w:rPr>
        <w:t>本規約の変更は、実行委員会の議決による。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第14条（解散および残余財産）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本会の解散は、実行委員会の議決による。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解散時に残余財産がある場合は、実行委員会の議決を経て、本会の目的に類似する事業を行う団体に寄付するものとする。</w:t>
      </w:r>
    </w:p>
    <w:p>
      <w:pPr>
        <w:spacing w:before="280" w:after="120"/>
      </w:pPr>
      <w:r>
        <w:rPr>
          <w:rFonts w:ascii="Meiryo" w:hAnsi="Meiryo" w:eastAsia="Meiryo"/>
          <w:b/>
          <w:i w:val="0"/>
          <w:color w:val="1B3A5C"/>
          <w:sz w:val="30"/>
        </w:rPr>
        <w:t>附則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本規約は、2026年○月○日から施行する。</w:t>
      </w:r>
    </w:p>
    <w:p>
      <w:pPr>
        <w:pStyle w:val="ListNumber"/>
        <w:spacing w:after="40"/>
      </w:pPr>
      <w:r>
        <w:rPr>
          <w:rFonts w:ascii="Meiryo" w:hAnsi="Meiryo" w:eastAsia="Meiryo"/>
          <w:b w:val="0"/>
          <w:i w:val="0"/>
          <w:color w:val="1F2933"/>
          <w:sz w:val="21"/>
        </w:rPr>
        <w:t>本会の設立当初の事業年度は、第10条の規定にかかわらず、設立の日から2027年3月31日までとする。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