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de subprocesos en el ERP Grupo Rojo</w:t>
      </w:r>
    </w:p>
    <w:p>
      <w:pPr>
        <w:pStyle w:val="Heading1"/>
      </w:pPr>
      <w:r>
        <w:t>1. Visión general</w:t>
      </w:r>
    </w:p>
    <w:p>
      <w:pPr>
        <w:spacing w:after="120"/>
      </w:pPr>
      <w:r>
        <w:rPr>
          <w:sz w:val="22"/>
        </w:rPr>
        <w:t>La aplicación se divide en dos procesos independientes: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608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1304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Lenguaje</w:t>
            </w:r>
          </w:p>
        </w:tc>
        <w:tc>
          <w:tcPr>
            <w:tcW w:type="dxa" w:w="1701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3402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Proceso principal (lanzador)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Python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main.py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Muestra el menú, crea el subproceso, controla el tiempo y cancela si hace falta.</w:t>
            </w:r>
          </w:p>
        </w:tc>
      </w:tr>
      <w:tr>
        <w:tc>
          <w:tcPr>
            <w:tcW w:type="dxa" w:w="2608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Subproceso (worker)</w:t>
            </w:r>
          </w:p>
        </w:tc>
        <w:tc>
          <w:tcPr>
            <w:tcW w:type="dxa" w:w="1304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Java</w:t>
            </w:r>
          </w:p>
        </w:tc>
        <w:tc>
          <w:tcPr>
            <w:tcW w:type="dxa" w:w="1701"/>
            <w:shd w:val="clear" w:color="auto" w:fill="EAF0FA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Worker.java</w:t>
            </w:r>
          </w:p>
        </w:tc>
        <w:tc>
          <w:tcPr>
            <w:tcW w:type="dxa" w:w="3402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Ejecuta una consulta de solo lectura contra la base de datos MySQL e imprime el resultado.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El proceso principal nunca consulta la base de datos directamente. Delega cada consulta en un subproceso, de modo que, si la consulta se bloquea o tarda demasiado, el menú sigue bajo control y puede cancelarla.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main.py (padre)                         Worker (hijo, JVM)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┌──────────────┐   Popen(args, env)    ┌──────────────────┐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│ menú         │ ────────────────────► │ lee DB_URL/USER/ │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│ hilo lector  │ ◄──── stdout+stderr ─ │ PASS del entorno │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│ wait(timeout)│        (PIPE)         │ consulta MySQL   │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└──────────────┘                       └──────────────────┘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│ TimeoutExpired → terminate() → (3 s) → kill()</w:t>
      </w:r>
    </w:p>
    <w:p>
      <w:pPr>
        <w:spacing w:after="40"/>
      </w:pPr>
    </w:p>
    <w:p>
      <w:pPr>
        <w:pStyle w:val="Heading1"/>
      </w:pPr>
      <w:r>
        <w:t>2. Creación del subproceso (subprocess.Popen)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>proc = subprocess.Popen(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["java", "-cp", CLASSPATH, "Worker", op],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stdout=subprocess.PIPE,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stderr=subprocess.STDOUT,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text=True,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bufsize=1,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env=env,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>)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268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803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Popen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No bloquea. Devuelve el control inmediatamente, por lo que el padre puede seguir trabajando (leer la salida, vigilar el tiempo) mientras el hijo se ejecuta.</w:t>
            </w:r>
          </w:p>
        </w:tc>
      </w:tr>
      <w:tr>
        <w:tc>
          <w:tcPr>
            <w:tcW w:type="dxa" w:w="2268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Lista de argumentos</w:t>
            </w:r>
          </w:p>
        </w:tc>
        <w:tc>
          <w:tcPr>
            <w:tcW w:type="dxa" w:w="6803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Se pasa como lista y no como cadena, así no interviene el intérprete de comandos (</w:t>
            </w:r>
            <w:r>
              <w:rPr>
                <w:rFonts w:ascii="Consolas" w:hAnsi="Consolas"/>
                <w:color w:val="2F5DA8"/>
                <w:sz w:val="18"/>
              </w:rPr>
              <w:t>shell=False</w:t>
            </w:r>
            <w:r>
              <w:rPr>
                <w:sz w:val="20"/>
              </w:rPr>
              <w:t>) y no hay riesgo de inyección.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stdout=PIPE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Redirige la salida estándar del worker a una tubería que lee el padre.</w:t>
            </w:r>
          </w:p>
        </w:tc>
      </w:tr>
      <w:tr>
        <w:tc>
          <w:tcPr>
            <w:tcW w:type="dxa" w:w="2268"/>
            <w:shd w:val="clear" w:color="auto" w:fill="EAF0FA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stderr=STDOUT</w:t>
            </w:r>
          </w:p>
        </w:tc>
        <w:tc>
          <w:tcPr>
            <w:tcW w:type="dxa" w:w="6803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Mezcla los errores con la salida normal en la misma tubería y conserva el orden en que se produjeron.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text=True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Convierte los bytes en cadenas de texto.</w:t>
            </w:r>
          </w:p>
        </w:tc>
      </w:tr>
      <w:tr>
        <w:tc>
          <w:tcPr>
            <w:tcW w:type="dxa" w:w="2268"/>
            <w:shd w:val="clear" w:color="auto" w:fill="EAF0FA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bufsize=1</w:t>
            </w:r>
          </w:p>
        </w:tc>
        <w:tc>
          <w:tcPr>
            <w:tcW w:type="dxa" w:w="6803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Usa búfer por líneas, de modo que cada línea queda disponible en cuanto el worker la emite.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env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Las credenciales de la base de datos (</w:t>
            </w:r>
            <w:r>
              <w:rPr>
                <w:rFonts w:ascii="Consolas" w:hAnsi="Consolas"/>
                <w:color w:val="2F5DA8"/>
                <w:sz w:val="18"/>
              </w:rPr>
              <w:t>DB_URL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2F5DA8"/>
                <w:sz w:val="18"/>
              </w:rPr>
              <w:t>DB_USER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2F5DA8"/>
                <w:sz w:val="18"/>
              </w:rPr>
              <w:t>DB_PASS</w:t>
            </w:r>
            <w:r>
              <w:rPr>
                <w:sz w:val="20"/>
              </w:rPr>
              <w:t>) se pasan como variables de entorno del hijo. No van como argumentos de línea de comandos, porque estos son visibles para otros procesos del sistema.</w:t>
            </w:r>
          </w:p>
        </w:tc>
      </w:tr>
    </w:tbl>
    <w:p>
      <w:pPr>
        <w:spacing w:after="40"/>
      </w:pPr>
    </w:p>
    <w:p>
      <w:pPr>
        <w:pStyle w:val="Heading1"/>
      </w:pPr>
      <w:r>
        <w:t>3. Lectura de la salida en tiempo real (hilo + flush)</w:t>
      </w:r>
    </w:p>
    <w:p>
      <w:pPr>
        <w:spacing w:after="120"/>
      </w:pPr>
      <w:r>
        <w:rPr>
          <w:sz w:val="22"/>
        </w:rPr>
        <w:t>Mientras el hilo principal espera al subproceso, un hilo secundario (</w:t>
      </w:r>
      <w:r>
        <w:rPr>
          <w:rFonts w:ascii="Consolas" w:hAnsi="Consolas"/>
          <w:color w:val="2F5DA8"/>
          <w:sz w:val="20"/>
        </w:rPr>
        <w:t>threading.Thread</w:t>
      </w:r>
      <w:r>
        <w:rPr>
          <w:sz w:val="22"/>
        </w:rPr>
        <w:t xml:space="preserve">, </w:t>
      </w:r>
      <w:r>
        <w:rPr>
          <w:rFonts w:ascii="Consolas" w:hAnsi="Consolas"/>
          <w:color w:val="2F5DA8"/>
          <w:sz w:val="20"/>
        </w:rPr>
        <w:t>daemon=True</w:t>
      </w:r>
      <w:r>
        <w:rPr>
          <w:sz w:val="22"/>
        </w:rPr>
        <w:t>) lee la tubería línea a línea: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>def volcar(stream):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for linea in stream: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print(linea, end="", flush=True)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stream.close()</w:t>
      </w:r>
    </w:p>
    <w:p>
      <w:pPr>
        <w:spacing w:after="40"/>
      </w:pPr>
    </w:p>
    <w:p>
      <w:pPr>
        <w:spacing w:after="120"/>
      </w:pPr>
      <w:r>
        <w:rPr>
          <w:sz w:val="22"/>
        </w:rPr>
        <w:t>Esto es necesario porque, si el padre solo esperara a que el hijo terminase, la tubería podría llenarse y bloquear al hijo, y además el usuario no vería nada hasta el final.</w:t>
      </w:r>
    </w:p>
    <w:p>
      <w:pPr>
        <w:pStyle w:val="Heading2"/>
      </w:pPr>
      <w:r>
        <w:t>Vaciado explícito del búfer (flush)</w:t>
      </w:r>
    </w:p>
    <w:p>
      <w:pPr>
        <w:spacing w:after="120"/>
      </w:pPr>
      <w:r>
        <w:rPr>
          <w:sz w:val="22"/>
        </w:rPr>
        <w:t>Cuando la salida de un programa va a una tubería o a un archivo, no a un terminal, el sistema la acumula en un búfer y solo la envía cuando se llena o el programa termina. Se vacía de forma explícita en los dos extremos: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1701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Lado</w:t>
            </w:r>
          </w:p>
        </w:tc>
        <w:tc>
          <w:tcPr>
            <w:tcW w:type="dxa" w:w="7370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Mecanismo y efecto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Python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print(..., flush=True)</w:t>
            </w:r>
            <w:r>
              <w:rPr>
                <w:sz w:val="20"/>
              </w:rPr>
              <w:t>. Cada línea llega al terminal en cuanto se recibe. Si se cancela por timeout, el usuario ve la salida parcial ya producida.</w:t>
            </w:r>
          </w:p>
        </w:tc>
      </w:tr>
      <w:tr>
        <w:tc>
          <w:tcPr>
            <w:tcW w:type="dxa" w:w="1701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Java</w:t>
            </w:r>
          </w:p>
        </w:tc>
        <w:tc>
          <w:tcPr>
            <w:tcW w:type="dxa" w:w="7370"/>
            <w:shd w:val="clear" w:color="auto" w:fill="EAF0FA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System.out.flush()</w:t>
            </w:r>
            <w:r>
              <w:rPr>
                <w:sz w:val="20"/>
              </w:rPr>
              <w:t xml:space="preserve"> al final de </w:t>
            </w:r>
            <w:r>
              <w:rPr>
                <w:rFonts w:ascii="Consolas" w:hAnsi="Consolas"/>
                <w:color w:val="2F5DA8"/>
                <w:sz w:val="18"/>
              </w:rPr>
              <w:t>Worker.main</w:t>
            </w:r>
            <w:r>
              <w:rPr>
                <w:sz w:val="20"/>
              </w:rPr>
              <w:t>. Garantiza que el hijo entrega al padre todo lo que tenía pendiente antes de terminar.</w:t>
            </w:r>
          </w:p>
        </w:tc>
      </w:tr>
    </w:tbl>
    <w:p>
      <w:pPr>
        <w:spacing w:after="40"/>
      </w:pPr>
    </w:p>
    <w:p>
      <w:pPr>
        <w:pStyle w:val="Heading1"/>
      </w:pPr>
      <w:r>
        <w:t>4. Control del tiempo límite (timeout)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>try: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proc.wait(timeout=timeout)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lector.join()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print(f"El worker terminó con código {proc.returncode}", flush=True)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>except subprocess.TimeoutExpired: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...  # protocolo de cancelación (apartado 5)</w:t>
      </w:r>
    </w:p>
    <w:p>
      <w:pPr>
        <w:spacing w:after="40"/>
      </w:pPr>
    </w:p>
    <w:p>
      <w:pPr>
        <w:pStyle w:val="ListBullet"/>
        <w:spacing w:after="80"/>
      </w:pPr>
      <w:r>
        <w:rPr>
          <w:rFonts w:ascii="Consolas" w:hAnsi="Consolas"/>
          <w:color w:val="2F5DA8"/>
          <w:sz w:val="20"/>
        </w:rPr>
        <w:t>wait(timeout=N)</w:t>
      </w:r>
      <w:r>
        <w:rPr>
          <w:sz w:val="22"/>
        </w:rPr>
        <w:t xml:space="preserve"> espera como máximo N segundos. Si el hijo no ha terminado, lanza la excepción </w:t>
      </w:r>
      <w:r>
        <w:rPr>
          <w:rFonts w:ascii="Consolas" w:hAnsi="Consolas"/>
          <w:color w:val="2F5DA8"/>
          <w:sz w:val="20"/>
        </w:rPr>
        <w:t>TimeoutExpired</w:t>
      </w:r>
      <w:r>
        <w:rPr>
          <w:sz w:val="22"/>
        </w:rPr>
        <w:t>.</w:t>
      </w:r>
    </w:p>
    <w:p>
      <w:pPr>
        <w:pStyle w:val="ListBullet"/>
        <w:spacing w:after="80"/>
      </w:pPr>
      <w:r>
        <w:rPr>
          <w:sz w:val="22"/>
        </w:rPr>
        <w:t>Si termina a tiempo, se espera al hilo lector (</w:t>
      </w:r>
      <w:r>
        <w:rPr>
          <w:rFonts w:ascii="Consolas" w:hAnsi="Consolas"/>
          <w:color w:val="2F5DA8"/>
          <w:sz w:val="20"/>
        </w:rPr>
        <w:t>join</w:t>
      </w:r>
      <w:r>
        <w:rPr>
          <w:sz w:val="22"/>
        </w:rPr>
        <w:t xml:space="preserve">) para no perder líneas y se informa del </w:t>
      </w:r>
      <w:r>
        <w:rPr>
          <w:b/>
          <w:sz w:val="22"/>
        </w:rPr>
        <w:t>código de retorno</w:t>
      </w:r>
      <w:r>
        <w:rPr>
          <w:sz w:val="22"/>
        </w:rPr>
        <w:t xml:space="preserve"> (</w:t>
      </w:r>
      <w:r>
        <w:rPr>
          <w:rFonts w:ascii="Consolas" w:hAnsi="Consolas"/>
          <w:color w:val="2F5DA8"/>
          <w:sz w:val="20"/>
        </w:rPr>
        <w:t>0</w:t>
      </w:r>
      <w:r>
        <w:rPr>
          <w:sz w:val="22"/>
        </w:rPr>
        <w:t xml:space="preserve"> = éxito).</w:t>
      </w:r>
    </w:p>
    <w:p>
      <w:pPr>
        <w:pStyle w:val="ListBullet"/>
        <w:spacing w:after="80"/>
      </w:pPr>
      <w:r>
        <w:rPr>
          <w:sz w:val="22"/>
        </w:rPr>
        <w:t xml:space="preserve">El timeout es configurable desde la opción 6 del menú. El valor </w:t>
      </w:r>
      <w:r>
        <w:rPr>
          <w:rFonts w:ascii="Consolas" w:hAnsi="Consolas"/>
          <w:color w:val="2F5DA8"/>
          <w:sz w:val="20"/>
        </w:rPr>
        <w:t>0</w:t>
      </w:r>
      <w:r>
        <w:rPr>
          <w:sz w:val="22"/>
        </w:rPr>
        <w:t xml:space="preserve"> equivale a </w:t>
      </w:r>
      <w:r>
        <w:rPr>
          <w:rFonts w:ascii="Consolas" w:hAnsi="Consolas"/>
          <w:color w:val="2F5DA8"/>
          <w:sz w:val="20"/>
        </w:rPr>
        <w:t>None</w:t>
      </w:r>
      <w:r>
        <w:rPr>
          <w:sz w:val="22"/>
        </w:rPr>
        <w:t xml:space="preserve">, es decir, </w:t>
      </w:r>
      <w:r>
        <w:rPr>
          <w:b/>
          <w:sz w:val="22"/>
        </w:rPr>
        <w:t>sin timeout</w:t>
      </w:r>
      <w:r>
        <w:rPr>
          <w:sz w:val="22"/>
        </w:rPr>
        <w:t>: el padre espera indefinidamente. Esto permite comparar el comportamiento con y sin límite de tiempo.</w:t>
      </w:r>
    </w:p>
    <w:p>
      <w:pPr>
        <w:pStyle w:val="Heading1"/>
      </w:pPr>
      <w:r>
        <w:t>5. Protocolo de cancelación en dos fases (terminate / kill)</w:t>
      </w:r>
    </w:p>
    <w:p>
      <w:pPr>
        <w:spacing w:after="120"/>
      </w:pPr>
      <w:r>
        <w:rPr>
          <w:sz w:val="22"/>
        </w:rPr>
        <w:t xml:space="preserve">Al producirse </w:t>
      </w:r>
      <w:r>
        <w:rPr>
          <w:rFonts w:ascii="Consolas" w:hAnsi="Consolas"/>
          <w:color w:val="2F5DA8"/>
          <w:sz w:val="20"/>
        </w:rPr>
        <w:t>TimeoutExpired</w:t>
      </w:r>
      <w:r>
        <w:rPr>
          <w:sz w:val="22"/>
        </w:rPr>
        <w:t>, el hijo sigue vivo y hay que detenerlo. No se mata de golpe, sino en dos fases: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>except subprocess.TimeoutExpired: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proc.terminate()            # fase 1: petición amable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proc.wait(timeout=3)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except subprocess.TimeoutExpired: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proc.kill()             # fase 2: forzado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proc.wait()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lector.join()</w:t>
      </w:r>
    </w:p>
    <w:p>
      <w:pPr>
        <w:spacing w:after="0"/>
        <w:ind w:left="113"/>
        <w:shd w:val="clear" w:color="auto" w:fill="F2F2F2"/>
      </w:pPr>
      <w:r>
        <w:rPr>
          <w:rFonts w:ascii="Consolas" w:hAnsi="Consolas" w:eastAsia="Consolas"/>
          <w:sz w:val="18"/>
        </w:rPr>
        <w:t xml:space="preserve">    print("Consulta cancelada por timeout", flush=True)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907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587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309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2268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Cuándo se usa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terminate()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 xml:space="preserve">Pide al proceso que se detenga (en POSIX envía </w:t>
            </w:r>
            <w:r>
              <w:rPr>
                <w:rFonts w:ascii="Consolas" w:hAnsi="Consolas"/>
                <w:color w:val="2F5DA8"/>
                <w:sz w:val="18"/>
              </w:rPr>
              <w:t>SIGTERM</w:t>
            </w:r>
            <w:r>
              <w:rPr>
                <w:sz w:val="20"/>
              </w:rPr>
              <w:t>). El proceso puede interceptarlo, cerrar la conexión y liberar recursos.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Siempre primero.</w:t>
            </w:r>
          </w:p>
        </w:tc>
      </w:tr>
      <w:tr>
        <w:tc>
          <w:tcPr>
            <w:tcW w:type="dxa" w:w="907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Espera</w:t>
            </w:r>
          </w:p>
        </w:tc>
        <w:tc>
          <w:tcPr>
            <w:tcW w:type="dxa" w:w="1587"/>
            <w:shd w:val="clear" w:color="auto" w:fill="EAF0FA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wait(timeout=3)</w:t>
            </w:r>
          </w:p>
        </w:tc>
        <w:tc>
          <w:tcPr>
            <w:tcW w:type="dxa" w:w="4309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Da 3 segundos de cortesía para que el proceso termine solo.</w:t>
            </w:r>
          </w:p>
        </w:tc>
        <w:tc>
          <w:tcPr>
            <w:tcW w:type="dxa" w:w="2268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 xml:space="preserve">Tras </w:t>
            </w:r>
            <w:r>
              <w:rPr>
                <w:rFonts w:ascii="Consolas" w:hAnsi="Consolas"/>
                <w:color w:val="2F5DA8"/>
                <w:sz w:val="18"/>
              </w:rPr>
              <w:t>terminate()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color w:val="2F5DA8"/>
                <w:sz w:val="18"/>
              </w:rPr>
              <w:t>kill()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 xml:space="preserve">Mata el proceso de forma inmediata e incondicional (en POSIX envía </w:t>
            </w:r>
            <w:r>
              <w:rPr>
                <w:rFonts w:ascii="Consolas" w:hAnsi="Consolas"/>
                <w:color w:val="2F5DA8"/>
                <w:sz w:val="18"/>
              </w:rPr>
              <w:t>SIGKILL</w:t>
            </w:r>
            <w:r>
              <w:rPr>
                <w:sz w:val="20"/>
              </w:rPr>
              <w:t>, que no se puede interceptar).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Solo si el proceso no respondió a la fase 1.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Después de cada fase se llama a </w:t>
      </w:r>
      <w:r>
        <w:rPr>
          <w:rFonts w:ascii="Consolas" w:hAnsi="Consolas"/>
          <w:color w:val="2F5DA8"/>
          <w:sz w:val="20"/>
        </w:rPr>
        <w:t>wait()</w:t>
      </w:r>
      <w:r>
        <w:rPr>
          <w:sz w:val="22"/>
        </w:rPr>
        <w:t xml:space="preserve"> para </w:t>
      </w:r>
      <w:r>
        <w:rPr>
          <w:b/>
          <w:sz w:val="22"/>
        </w:rPr>
        <w:t>recoger el estado del proceso</w:t>
      </w:r>
      <w:r>
        <w:rPr>
          <w:sz w:val="22"/>
        </w:rPr>
        <w:t xml:space="preserve"> y evitar que quede como proceso zombi. Por último, </w:t>
      </w:r>
      <w:r>
        <w:rPr>
          <w:rFonts w:ascii="Consolas" w:hAnsi="Consolas"/>
          <w:color w:val="2F5DA8"/>
          <w:sz w:val="20"/>
        </w:rPr>
        <w:t>lector.join()</w:t>
      </w:r>
      <w:r>
        <w:rPr>
          <w:sz w:val="22"/>
        </w:rPr>
        <w:t xml:space="preserve"> espera a que el hilo lector termine, lo cual ocurre al cerrarse la tubería cuando el hijo muere.</w:t>
      </w:r>
    </w:p>
    <w:p>
      <w:pPr>
        <w:spacing w:after="120"/>
      </w:pPr>
      <w:r>
        <w:rPr>
          <w:b/>
          <w:sz w:val="22"/>
        </w:rPr>
        <w:t>Nota sobre Windows:</w:t>
      </w:r>
      <w:r>
        <w:rPr>
          <w:sz w:val="22"/>
        </w:rPr>
        <w:t xml:space="preserve"> el sistema donde se ha desarrollado y probado es Windows. Allí </w:t>
      </w:r>
      <w:r>
        <w:rPr>
          <w:rFonts w:ascii="Consolas" w:hAnsi="Consolas"/>
          <w:color w:val="2F5DA8"/>
          <w:sz w:val="20"/>
        </w:rPr>
        <w:t>terminate()</w:t>
      </w:r>
      <w:r>
        <w:rPr>
          <w:sz w:val="22"/>
        </w:rPr>
        <w:t xml:space="preserve"> y </w:t>
      </w:r>
      <w:r>
        <w:rPr>
          <w:rFonts w:ascii="Consolas" w:hAnsi="Consolas"/>
          <w:color w:val="2F5DA8"/>
          <w:sz w:val="20"/>
        </w:rPr>
        <w:t>kill()</w:t>
      </w:r>
      <w:r>
        <w:rPr>
          <w:sz w:val="22"/>
        </w:rPr>
        <w:t xml:space="preserve"> se implementan ambos con </w:t>
      </w:r>
      <w:r>
        <w:rPr>
          <w:rFonts w:ascii="Consolas" w:hAnsi="Consolas"/>
          <w:color w:val="2F5DA8"/>
          <w:sz w:val="20"/>
        </w:rPr>
        <w:t>TerminateProcess</w:t>
      </w:r>
      <w:r>
        <w:rPr>
          <w:sz w:val="22"/>
        </w:rPr>
        <w:t xml:space="preserve">, que mata el proceso al instante, por lo que la fase 1 no ofrece una parada "amable" real. El protocolo está igualmente implementado porque es el correcto y portable: en Linux y macOS sí se distingue entre </w:t>
      </w:r>
      <w:r>
        <w:rPr>
          <w:rFonts w:ascii="Consolas" w:hAnsi="Consolas"/>
          <w:color w:val="2F5DA8"/>
          <w:sz w:val="20"/>
        </w:rPr>
        <w:t>SIGTERM</w:t>
      </w:r>
      <w:r>
        <w:rPr>
          <w:sz w:val="22"/>
        </w:rPr>
        <w:t xml:space="preserve"> y </w:t>
      </w:r>
      <w:r>
        <w:rPr>
          <w:rFonts w:ascii="Consolas" w:hAnsi="Consolas"/>
          <w:color w:val="2F5DA8"/>
          <w:sz w:val="20"/>
        </w:rPr>
        <w:t>SIGKILL</w:t>
      </w:r>
      <w:r>
        <w:rPr>
          <w:sz w:val="22"/>
        </w:rPr>
        <w:t>.</w:t>
      </w:r>
    </w:p>
    <w:p>
      <w:pPr>
        <w:pStyle w:val="Heading1"/>
      </w:pPr>
      <w:r>
        <w:t>6. Resumen de excepciones y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4535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4535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El worker termina antes del límite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Se muestra toda la salida y el código de retorno.</w:t>
            </w:r>
          </w:p>
        </w:tc>
      </w:tr>
      <w:tr>
        <w:tc>
          <w:tcPr>
            <w:tcW w:type="dxa" w:w="4535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 xml:space="preserve">El worker supera el límite y responde a </w:t>
            </w:r>
            <w:r>
              <w:rPr>
                <w:rFonts w:ascii="Consolas" w:hAnsi="Consolas"/>
                <w:color w:val="2F5DA8"/>
                <w:sz w:val="18"/>
              </w:rPr>
              <w:t>terminate()</w:t>
            </w:r>
          </w:p>
        </w:tc>
        <w:tc>
          <w:tcPr>
            <w:tcW w:type="dxa" w:w="4535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Se muestra la salida parcial y "Consulta cancelada por timeout".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 xml:space="preserve">El worker supera el límite y no responde a </w:t>
            </w:r>
            <w:r>
              <w:rPr>
                <w:rFonts w:ascii="Consolas" w:hAnsi="Consolas"/>
                <w:color w:val="2F5DA8"/>
                <w:sz w:val="18"/>
              </w:rPr>
              <w:t>terminate()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 xml:space="preserve">Se aplica </w:t>
            </w:r>
            <w:r>
              <w:rPr>
                <w:rFonts w:ascii="Consolas" w:hAnsi="Consolas"/>
                <w:color w:val="2F5DA8"/>
                <w:sz w:val="18"/>
              </w:rPr>
              <w:t>kill()</w:t>
            </w:r>
            <w:r>
              <w:rPr>
                <w:sz w:val="20"/>
              </w:rPr>
              <w:t xml:space="preserve"> tras 3 s; mismo mensaje.</w:t>
            </w:r>
          </w:p>
        </w:tc>
      </w:tr>
      <w:tr>
        <w:tc>
          <w:tcPr>
            <w:tcW w:type="dxa" w:w="4535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 xml:space="preserve">Sin timeout (valor </w:t>
            </w:r>
            <w:r>
              <w:rPr>
                <w:rFonts w:ascii="Consolas" w:hAnsi="Consolas"/>
                <w:color w:val="2F5DA8"/>
                <w:sz w:val="18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type="dxa" w:w="4535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El padre espera hasta que el worker termina.</w:t>
            </w:r>
          </w:p>
        </w:tc>
      </w:tr>
    </w:tbl>
    <w:p>
      <w:pPr>
        <w:spacing w:after="40"/>
      </w:pPr>
    </w:p>
    <w:p>
      <w:pPr>
        <w:pStyle w:val="Heading1"/>
      </w:pPr>
      <w:r>
        <w:t>7. Pruebas realizadas</w:t>
      </w:r>
    </w:p>
    <w:p>
      <w:pPr>
        <w:spacing w:after="120"/>
      </w:pPr>
      <w:r>
        <w:rPr>
          <w:sz w:val="22"/>
        </w:rPr>
        <w:t>Tiempos medidos ejecutando cada operación sin límite (incluyen unos 2 s de arranque de la JVM y conexión a MySQL):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2041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Operación</w:t>
            </w:r>
          </w:p>
        </w:tc>
        <w:tc>
          <w:tcPr>
            <w:tcW w:type="dxa" w:w="1361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928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Timeout 1 s</w:t>
            </w:r>
          </w:p>
        </w:tc>
        <w:tc>
          <w:tcPr>
            <w:tcW w:type="dxa" w:w="1928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Timeout 4 s</w:t>
            </w:r>
          </w:p>
        </w:tc>
        <w:tc>
          <w:tcPr>
            <w:tcW w:type="dxa" w:w="1814"/>
            <w:shd w:val="clear" w:color="auto" w:fill="2F5DA8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Sin timeout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Inventario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2,45 s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Cancelada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</w:tr>
      <w:tr>
        <w:tc>
          <w:tcPr>
            <w:tcW w:type="dxa" w:w="2041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Recepciones</w:t>
            </w:r>
          </w:p>
        </w:tc>
        <w:tc>
          <w:tcPr>
            <w:tcW w:type="dxa" w:w="1361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3,22 s</w:t>
            </w:r>
          </w:p>
        </w:tc>
        <w:tc>
          <w:tcPr>
            <w:tcW w:type="dxa" w:w="1928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Cancelada</w:t>
            </w:r>
          </w:p>
        </w:tc>
        <w:tc>
          <w:tcPr>
            <w:tcW w:type="dxa" w:w="1928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  <w:tc>
          <w:tcPr>
            <w:tcW w:type="dxa" w:w="1814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Entregas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3,40 s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Cancelada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</w:tr>
      <w:tr>
        <w:tc>
          <w:tcPr>
            <w:tcW w:type="dxa" w:w="2041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Fabricación</w:t>
            </w:r>
          </w:p>
        </w:tc>
        <w:tc>
          <w:tcPr>
            <w:tcW w:type="dxa" w:w="1361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2,02 s</w:t>
            </w:r>
          </w:p>
        </w:tc>
        <w:tc>
          <w:tcPr>
            <w:tcW w:type="dxa" w:w="1928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Cancelada</w:t>
            </w:r>
          </w:p>
        </w:tc>
        <w:tc>
          <w:tcPr>
            <w:tcW w:type="dxa" w:w="1928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  <w:tc>
          <w:tcPr>
            <w:tcW w:type="dxa" w:w="1814"/>
            <w:shd w:val="clear" w:color="auto" w:fill="EAF0FA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Compras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5,13 s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Cancelada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Cancelada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sz w:val="20"/>
              </w:rPr>
              <w:t>Termina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Los tiempos varían según la red. En las pruebas con 1 s se observó además que la salida parcial se muestra antes de cancelar, lo que confirma que el </w:t>
      </w:r>
      <w:r>
        <w:rPr>
          <w:rFonts w:ascii="Consolas" w:hAnsi="Consolas"/>
          <w:color w:val="2F5DA8"/>
          <w:sz w:val="20"/>
        </w:rPr>
        <w:t>flush</w:t>
      </w:r>
      <w:r>
        <w:rPr>
          <w:sz w:val="22"/>
        </w:rPr>
        <w:t xml:space="preserve"> funciona.</w:t>
      </w:r>
    </w:p>
    <w:p>
      <w:pPr>
        <w:pStyle w:val="Heading1"/>
      </w:pPr>
      <w:r>
        <w:t>8. Limitaciones conocidas</w:t>
      </w:r>
    </w:p>
    <w:p>
      <w:pPr>
        <w:pStyle w:val="ListBullet"/>
        <w:spacing w:after="80"/>
      </w:pPr>
      <w:r>
        <w:rPr>
          <w:sz w:val="22"/>
        </w:rPr>
        <w:t xml:space="preserve">Java solo vacía su búfer al final, por lo que, cuando la salida va a una tubería, las líneas pueden llegar a Python agrupadas. Añadir </w:t>
      </w:r>
      <w:r>
        <w:rPr>
          <w:rFonts w:ascii="Consolas" w:hAnsi="Consolas"/>
          <w:color w:val="2F5DA8"/>
          <w:sz w:val="20"/>
        </w:rPr>
        <w:t>flush()</w:t>
      </w:r>
      <w:r>
        <w:rPr>
          <w:sz w:val="22"/>
        </w:rPr>
        <w:t xml:space="preserve"> tras cada impresión haría la salida línea a línea.</w:t>
      </w:r>
    </w:p>
    <w:p>
      <w:pPr>
        <w:pStyle w:val="ListBullet"/>
        <w:spacing w:after="80"/>
      </w:pPr>
      <w:r>
        <w:rPr>
          <w:sz w:val="22"/>
        </w:rPr>
        <w:t xml:space="preserve">Con </w:t>
      </w:r>
      <w:r>
        <w:rPr>
          <w:rFonts w:ascii="Consolas" w:hAnsi="Consolas"/>
          <w:color w:val="2F5DA8"/>
          <w:sz w:val="20"/>
        </w:rPr>
        <w:t>terminate()</w:t>
      </w:r>
      <w:r>
        <w:rPr>
          <w:sz w:val="22"/>
        </w:rPr>
        <w:t xml:space="preserve"> el worker no cierra de forma ordenada la conexión a la base de datos, porque no tiene un manejador de señales; el servidor la libera al detectar la caída.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5D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D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5DA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