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343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6343" w:leader="none"/>
        </w:tabs>
        <w:spacing w:lineRule="auto" w:line="240" w:before="0" w:after="0"/>
        <w:ind w:left="1843" w:hanging="1843"/>
        <w:rPr/>
      </w:pPr>
      <w:r>
        <w:rPr/>
        <w:tab/>
        <w:t>Actividad:    ________________________________________________________________________________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ind w:left="1843" w:hanging="1843"/>
        <w:rPr/>
      </w:pPr>
      <w:r>
        <w:rPr/>
        <w:tab/>
        <w:t xml:space="preserve">Estudiante:  </w:t>
      </w:r>
      <w:r>
        <w:rPr/>
        <w:t>Jhonathann Alexander Gómez Velásquez</w:t>
      </w:r>
      <w:r>
        <w:rPr/>
        <w:t>__________________________________________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ind w:left="1843" w:hanging="1843"/>
        <w:rPr/>
      </w:pPr>
      <w:r>
        <w:rPr/>
        <w:tab/>
        <w:t xml:space="preserve">Docente evaluador </w:t>
      </w:r>
      <w:r>
        <w:rPr/>
        <w:t>Daniel Andrés Cruz Mejía</w:t>
      </w:r>
      <w:r>
        <w:rPr/>
        <w:t>________________________________________________________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ind w:left="1843" w:hanging="1843"/>
        <w:rPr/>
      </w:pPr>
      <w:r>
        <w:rPr/>
        <w:tab/>
        <w:t xml:space="preserve">Fecha:  </w:t>
      </w:r>
      <w:r>
        <w:rPr/>
        <w:t>13/02/2020</w:t>
      </w:r>
      <w:r>
        <w:rPr/>
        <w:t xml:space="preserve">___________________Curso: </w:t>
      </w:r>
      <w:r>
        <w:rPr/>
        <w:t>Electrónica Digital II</w:t>
      </w:r>
      <w:r>
        <w:rPr/>
        <w:t xml:space="preserve">_____       Semestre: </w:t>
      </w:r>
      <w:r>
        <w:rPr/>
        <w:t xml:space="preserve">2019-II </w:t>
      </w:r>
      <w:r>
        <w:rPr/>
        <w:t>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ind w:left="1843" w:hanging="1843"/>
        <w:rPr/>
      </w:pPr>
      <w:r>
        <w:rPr/>
        <w:tab/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left" w:pos="2001" w:leader="none"/>
        </w:tabs>
        <w:spacing w:lineRule="auto" w:line="240" w:before="0" w:after="0"/>
        <w:rPr/>
      </w:pPr>
      <w:r>
        <w:rPr/>
        <w:tab/>
      </w:r>
    </w:p>
    <w:tbl>
      <w:tblPr>
        <w:tblW w:w="5000" w:type="pct"/>
        <w:jc w:val="left"/>
        <w:tblInd w:w="-781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1"/>
        <w:gridCol w:w="1353"/>
        <w:gridCol w:w="4212"/>
        <w:gridCol w:w="1231"/>
        <w:gridCol w:w="1231"/>
        <w:gridCol w:w="1354"/>
        <w:gridCol w:w="1154"/>
        <w:gridCol w:w="940"/>
      </w:tblGrid>
      <w:tr>
        <w:trPr>
          <w:trHeight w:val="975" w:hRule="atLeast"/>
        </w:trPr>
        <w:tc>
          <w:tcPr>
            <w:tcW w:w="9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  <w:t>STUDENT OUTCOME</w:t>
            </w:r>
          </w:p>
        </w:tc>
        <w:tc>
          <w:tcPr>
            <w:tcW w:w="13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  <w:t>PERFORMANCE INDICATOR</w:t>
            </w:r>
          </w:p>
        </w:tc>
        <w:tc>
          <w:tcPr>
            <w:tcW w:w="421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  <w:t>PERFORMANCE INDICATOR</w:t>
            </w:r>
          </w:p>
        </w:tc>
        <w:tc>
          <w:tcPr>
            <w:tcW w:w="123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NIVEL 1.                                    DESEMPEÑO DEFICIENTE             Nota (0,0-0,3)</w:t>
            </w:r>
          </w:p>
        </w:tc>
        <w:tc>
          <w:tcPr>
            <w:tcW w:w="123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NIVEL 2.                                DESEMPEÑO ACEPTABLE               Nota [0.3-0.6)</w:t>
            </w:r>
          </w:p>
        </w:tc>
        <w:tc>
          <w:tcPr>
            <w:tcW w:w="135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NIVEL 3.                                          DESEMPEÑO BUENO                      Nota [0,6-0.8)</w:t>
            </w:r>
          </w:p>
        </w:tc>
        <w:tc>
          <w:tcPr>
            <w:tcW w:w="115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NIVEL 4.                         DESEMPEÑO EXCELENTE                  Nota [0.8-1.0)</w:t>
            </w:r>
          </w:p>
        </w:tc>
        <w:tc>
          <w:tcPr>
            <w:tcW w:w="9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VALOR NUMÉRICO</w:t>
            </w:r>
          </w:p>
        </w:tc>
      </w:tr>
      <w:tr>
        <w:trPr>
          <w:trHeight w:val="315" w:hRule="atLeast"/>
        </w:trPr>
        <w:tc>
          <w:tcPr>
            <w:tcW w:w="96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</w:r>
          </w:p>
        </w:tc>
        <w:tc>
          <w:tcPr>
            <w:tcW w:w="13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4212" w:type="dxa"/>
            <w:tcBorders>
              <w:bottom w:val="single" w:sz="8" w:space="0" w:color="000000"/>
              <w:right w:val="single" w:sz="8" w:space="0" w:color="999999"/>
              <w:insideH w:val="single" w:sz="8" w:space="0" w:color="000000"/>
              <w:insideV w:val="single" w:sz="8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ESCALA LIKERT</w:t>
            </w:r>
          </w:p>
        </w:tc>
        <w:tc>
          <w:tcPr>
            <w:tcW w:w="1231" w:type="dxa"/>
            <w:tcBorders>
              <w:bottom w:val="single" w:sz="8" w:space="0" w:color="000000"/>
              <w:right w:val="single" w:sz="8" w:space="0" w:color="999999"/>
              <w:insideH w:val="single" w:sz="8" w:space="0" w:color="000000"/>
              <w:insideV w:val="single" w:sz="8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Nunca</w:t>
            </w:r>
          </w:p>
        </w:tc>
        <w:tc>
          <w:tcPr>
            <w:tcW w:w="1231" w:type="dxa"/>
            <w:tcBorders>
              <w:bottom w:val="single" w:sz="8" w:space="0" w:color="000000"/>
              <w:right w:val="single" w:sz="8" w:space="0" w:color="999999"/>
              <w:insideH w:val="single" w:sz="8" w:space="0" w:color="000000"/>
              <w:insideV w:val="single" w:sz="8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Casi Nunca</w:t>
            </w:r>
          </w:p>
        </w:tc>
        <w:tc>
          <w:tcPr>
            <w:tcW w:w="1354" w:type="dxa"/>
            <w:tcBorders>
              <w:bottom w:val="single" w:sz="8" w:space="0" w:color="000000"/>
              <w:right w:val="single" w:sz="8" w:space="0" w:color="999999"/>
              <w:insideH w:val="single" w:sz="8" w:space="0" w:color="000000"/>
              <w:insideV w:val="single" w:sz="8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Frecuentemente</w:t>
            </w:r>
          </w:p>
        </w:tc>
        <w:tc>
          <w:tcPr>
            <w:tcW w:w="115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Siempre</w:t>
            </w:r>
          </w:p>
        </w:tc>
        <w:tc>
          <w:tcPr>
            <w:tcW w:w="9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900" w:hRule="atLeast"/>
        </w:trPr>
        <w:tc>
          <w:tcPr>
            <w:tcW w:w="961" w:type="dxa"/>
            <w:vMerge w:val="restart"/>
            <w:tcBorders>
              <w:left w:val="single" w:sz="8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  <w:t>STUDENT OUTCOME    5</w:t>
            </w:r>
          </w:p>
        </w:tc>
        <w:tc>
          <w:tcPr>
            <w:tcW w:w="135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PI 1</w:t>
            </w:r>
          </w:p>
        </w:tc>
        <w:tc>
          <w:tcPr>
            <w:tcW w:w="421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  <w:t xml:space="preserve">El estudiante demuestra habilidad para acercar posiciones en conflicto y lograr la solución más equiparable para las partes. 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5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9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>
        <w:trPr>
          <w:trHeight w:val="900" w:hRule="atLeast"/>
        </w:trPr>
        <w:tc>
          <w:tcPr>
            <w:tcW w:w="961" w:type="dxa"/>
            <w:vMerge w:val="continue"/>
            <w:tcBorders>
              <w:left w:val="single" w:sz="8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</w:r>
          </w:p>
        </w:tc>
        <w:tc>
          <w:tcPr>
            <w:tcW w:w="135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PI 2</w:t>
            </w:r>
          </w:p>
        </w:tc>
        <w:tc>
          <w:tcPr>
            <w:tcW w:w="421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  <w:t xml:space="preserve">El estudiante demuestra habilidad para tomar la iniciativa y capacidad para anticiparse a problemas o necesidades futuras. 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5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9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900" w:hRule="atLeast"/>
        </w:trPr>
        <w:tc>
          <w:tcPr>
            <w:tcW w:w="961" w:type="dxa"/>
            <w:vMerge w:val="continue"/>
            <w:tcBorders>
              <w:left w:val="single" w:sz="8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</w:r>
          </w:p>
        </w:tc>
        <w:tc>
          <w:tcPr>
            <w:tcW w:w="135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PI 3</w:t>
            </w:r>
          </w:p>
        </w:tc>
        <w:tc>
          <w:tcPr>
            <w:tcW w:w="421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  <w:t>El estudiante muestra disposición para aportar, con la experiencia y conocimiento de su carrera, al desarrollo de las actividades.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5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9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1005" w:hRule="atLeast"/>
        </w:trPr>
        <w:tc>
          <w:tcPr>
            <w:tcW w:w="961" w:type="dxa"/>
            <w:vMerge w:val="continue"/>
            <w:tcBorders>
              <w:left w:val="single" w:sz="8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</w:r>
          </w:p>
        </w:tc>
        <w:tc>
          <w:tcPr>
            <w:tcW w:w="135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PI 4</w:t>
            </w:r>
          </w:p>
        </w:tc>
        <w:tc>
          <w:tcPr>
            <w:tcW w:w="421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  <w:t>El estudiante demuestra respeto en el trabajo y en la interacción con compañeros, sin importar diferencias culturales, raciales, étnicas, de género, entre otras.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5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9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923" w:hRule="atLeast"/>
        </w:trPr>
        <w:tc>
          <w:tcPr>
            <w:tcW w:w="961" w:type="dxa"/>
            <w:vMerge w:val="continue"/>
            <w:tcBorders>
              <w:left w:val="single" w:sz="8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</w:r>
          </w:p>
        </w:tc>
        <w:tc>
          <w:tcPr>
            <w:tcW w:w="135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PI 5</w:t>
            </w:r>
          </w:p>
        </w:tc>
        <w:tc>
          <w:tcPr>
            <w:tcW w:w="421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  <w:t>El estudiante evidencia aptitudes de liderazgo, como la capacidad de tomar la iniciativa, proporcionar ideas innovadoras, capacidad de socializar y coordinar equipos efectivos.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5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9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1021" w:hRule="atLeast"/>
        </w:trPr>
        <w:tc>
          <w:tcPr>
            <w:tcW w:w="961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PI 6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  <w:t>El estudiante emplea el diálogo para encontrar soluciones en situaciones de desacuerdo, tensiones o conflicto.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>
        <w:trPr>
          <w:trHeight w:val="736" w:hRule="atLeast"/>
        </w:trPr>
        <w:tc>
          <w:tcPr>
            <w:tcW w:w="96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  <w:t>STUDENT OUTCOME    7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PI 1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cs="Calibri" w:cstheme="minorHAnsi"/>
                <w:color w:val="000000"/>
                <w:sz w:val="20"/>
                <w:szCs w:val="20"/>
              </w:rPr>
            </w:pPr>
            <w:r>
              <w:rPr>
                <w:rFonts w:cs="Calibri" w:cstheme="minorHAnsi"/>
                <w:color w:val="000000"/>
                <w:sz w:val="20"/>
                <w:szCs w:val="20"/>
              </w:rPr>
              <w:t>El estudiante conoce estrategias de formación de un equipo de trabajo y reconoce las fortalezas y habilidades de los miembros de este.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x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736" w:hRule="atLeast"/>
        </w:trPr>
        <w:tc>
          <w:tcPr>
            <w:tcW w:w="961" w:type="dxa"/>
            <w:vMerge w:val="continue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cs="Calibri" w:cs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000000"/>
                <w:sz w:val="20"/>
                <w:szCs w:val="20"/>
              </w:rPr>
              <w:t>PI 2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cs="Calibri" w:cstheme="minorHAnsi"/>
                <w:color w:val="000000"/>
                <w:sz w:val="20"/>
                <w:szCs w:val="20"/>
              </w:rPr>
            </w:pPr>
            <w:r>
              <w:rPr>
                <w:rFonts w:cs="Calibri" w:cstheme="minorHAnsi"/>
                <w:color w:val="000000"/>
                <w:sz w:val="20"/>
                <w:szCs w:val="20"/>
              </w:rPr>
              <w:t>Desempeña efectivamente las funciones y responsabilidades como miembro de un equipo de trabajo.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>
        <w:trPr>
          <w:trHeight w:val="736" w:hRule="atLeast"/>
        </w:trPr>
        <w:tc>
          <w:tcPr>
            <w:tcW w:w="961" w:type="dxa"/>
            <w:vMerge w:val="continue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cs="Calibri" w:cs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000000"/>
                <w:sz w:val="20"/>
                <w:szCs w:val="20"/>
              </w:rPr>
              <w:t>PI 3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cs="Calibri" w:cstheme="minorHAnsi"/>
                <w:color w:val="000000"/>
                <w:sz w:val="20"/>
                <w:szCs w:val="20"/>
              </w:rPr>
            </w:pPr>
            <w:r>
              <w:rPr>
                <w:rFonts w:cs="Calibri" w:cstheme="minorHAnsi"/>
                <w:color w:val="000000"/>
                <w:sz w:val="20"/>
                <w:szCs w:val="20"/>
              </w:rPr>
              <w:t xml:space="preserve">Cumple las funciones y responsabilidades esperadas para liderar un equipo de trabajo.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>
        <w:trPr>
          <w:trHeight w:val="915" w:hRule="atLeast"/>
        </w:trPr>
        <w:tc>
          <w:tcPr>
            <w:tcW w:w="961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lang w:eastAsia="es-CO"/>
              </w:rPr>
            </w:r>
          </w:p>
        </w:tc>
        <w:tc>
          <w:tcPr>
            <w:tcW w:w="13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Pi 4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</w:pPr>
            <w:bookmarkStart w:id="0" w:name="_GoBack"/>
            <w:bookmarkEnd w:id="0"/>
            <w:r>
              <w:rPr>
                <w:rFonts w:eastAsia="Times New Roman" w:cs="Calibri" w:cstheme="minorHAnsi"/>
                <w:bCs/>
                <w:color w:val="000000"/>
                <w:sz w:val="20"/>
                <w:szCs w:val="20"/>
                <w:lang w:eastAsia="es-CO"/>
              </w:rPr>
              <w:t>El estudiante se integra efectivamente a equipos de trabajo interdisciplinario, reconociendo los aportes que puede hacer desde su disciplina para el desarrollo del proyecto.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>
              <w:rPr>
                <w:rFonts w:eastAsia="Times New Roman" w:cs="Calibri" w:cstheme="minorHAnsi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498626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7893" w:leader="none"/>
      </w:tabs>
      <w:rPr>
        <w:b/>
        <w:b/>
        <w:i/>
        <w:i/>
        <w:szCs w:val="20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Header"/>
      <w:tabs>
        <w:tab w:val="center" w:pos="4419" w:leader="none"/>
        <w:tab w:val="left" w:pos="8090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Header"/>
      <w:rPr>
        <w:b/>
        <w:b/>
        <w:i/>
        <w:i/>
        <w:szCs w:val="20"/>
      </w:rPr>
    </w:pPr>
    <w:r>
      <w:rPr>
        <w:b/>
        <w:i/>
        <w:szCs w:val="20"/>
      </w:rPr>
      <w:t>Matriz de evaluación – Coevaluación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e1d2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e1d2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fe1d23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1d23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435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5oscura-nfasis51">
    <w:name w:val="Tabla con cuadrícula 5 oscura - Énfasis 51"/>
    <w:basedOn w:val="Tablanormal"/>
    <w:uiPriority w:val="50"/>
    <w:rsid w:val="00b32e0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1clara1">
    <w:name w:val="Tabla con cuadrícula 1 clara1"/>
    <w:basedOn w:val="Tablanormal"/>
    <w:uiPriority w:val="46"/>
    <w:rsid w:val="00461a55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2</Pages>
  <Words>327</Words>
  <Characters>2019</Characters>
  <CharactersWithSpaces>2542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2019-05-30T12:49:00Z</dcterms:created>
  <dc:creator>ALBA MARCELA CARLOS VARGAS</dc:creator>
  <dc:description/>
  <dc:language>en-US</dc:language>
  <cp:lastModifiedBy/>
  <dcterms:modified xsi:type="dcterms:W3CDTF">2020-02-13T19:55:42Z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