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3A3059"/>
          <w:sz w:val="28"/>
          <w:szCs w:val="28"/>
        </w:rPr>
        <w:t xml:space="preserve">UNCOMMON GROUND INITIATIVE, INC.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Port St. Lucie, FL  |  (772) 877-5787  |  uncommongroundinitiative.org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494"/>
          <w:sz w:val="24"/>
          <w:szCs w:val="24"/>
        </w:rPr>
        <w:t xml:space="preserve">VOLUNTEER BACKGROUND CHECK POLICY</w:t>
      </w:r>
    </w:p>
    <w:p>
      <w:pPr>
        <w:pBdr>
          <w:bottom w:val="single" w:color="2E7494" w:sz="6" w:space="1"/>
        </w:pBdr>
        <w:spacing w:after="80" w:before="8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494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This policy applies to all individuals who serve in any capacity with Uncommon Ground Initiative, Inc., whether paid or unpaid, regular or occasional.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A3059"/>
          <w:sz w:val="24"/>
          <w:szCs w:val="24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Uncommon Ground Initiative, Inc. (UGI) is committed to creating a safe environment for every teen and young adult we serve. Because UGI primarily serves minors ages 13-18, the protection of participants is a non-negotiable organizational priority.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background check policy exists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Screen individuals who will have direct contact with minors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Protect teens, families, and the organization from foreseeable harm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 the trust of parents, partners, and the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Fulfill our legal and ethical duty of care</w:t>
      </w:r>
    </w:p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A3059"/>
          <w:sz w:val="24"/>
          <w:szCs w:val="24"/>
        </w:rPr>
        <w:t xml:space="preserve">2. WHO MUST COMPLETE A BACKGROUND CHECK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individuals are required to complete a background check before beginning service with UGI: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adult volunteers (age 18+) who will have direct, unsupervised, or repeated contact with minors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board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paid staff and contractors with participant-facing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individual driving participants to or from UGI events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Background checks are not required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Adult participants attending a single public event where they are not in a leadership or supervisory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Parents/guardians attending alongside their own children</w:t>
      </w:r>
    </w:p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A3059"/>
          <w:sz w:val="24"/>
          <w:szCs w:val="24"/>
        </w:rPr>
        <w:t xml:space="preserve">3.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required individuals will be notified of the background check requirement at the time of their volunteer inquiry or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UGI uses a third-party screening provider (Checkr or equivalent) to conduct background checks. The cost is covered by UGI.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Individuals will receive a secure link to complete their background check electronically.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Background checks will be processed before an individual's first event where they have direct participant contact.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Results are kept strictly confidential and stored securely by the Executive Director.</w:t>
      </w:r>
    </w:p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A3059"/>
          <w:sz w:val="24"/>
          <w:szCs w:val="24"/>
        </w:rPr>
        <w:t xml:space="preserve">4. WHAT IS INCLUDED IN THE BACKGROUND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National criminal database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County criminal records (current county of residence,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Sex offender registry search (national and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Identity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Motor vehicle record (for individuals transporting participants)</w:t>
      </w:r>
    </w:p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A3059"/>
          <w:sz w:val="24"/>
          <w:szCs w:val="24"/>
        </w:rPr>
        <w:t xml:space="preserve">5. DISQUALIFYING FACTORS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will automatically disqualify an individual from serving with UGI: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felony conviction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conviction involving a minor (abuse, exploitation, endangerment, or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sex offense conviction or registration on a sex offender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conviction for violence, assault, or domestic abuse within the past 10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Drug-related felony convictions within the past 7 years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Non-disqualifying factors may be reviewed on a case-by-case basis at the sole discretion of the Executive Director. Individuals may not begin service during any pending review.</w:t>
      </w:r>
    </w:p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A3059"/>
          <w:sz w:val="24"/>
          <w:szCs w:val="24"/>
        </w:rPr>
        <w:t xml:space="preserve">6. RENEWAL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Background checks must be renewed every two years for all continuing volunteers and staff.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new background check is required any time a volunteer's role changes to include direct minor contact.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UGI reserves the right to require an additional background check at any time if circumstances warrant.</w:t>
      </w:r>
    </w:p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A3059"/>
          <w:sz w:val="24"/>
          <w:szCs w:val="24"/>
        </w:rPr>
        <w:t xml:space="preserve">7. DISPUTE RESOLUTION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an individual believes their background check results are inaccurate, they may dispute the results directly with the screening provider under the Fair Credit Reporting Act (FCRA). UGI will pause — but not begin — a volunteer's service during a legitimate dispute review.</w:t>
      </w:r>
    </w:p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A3059"/>
          <w:sz w:val="24"/>
          <w:szCs w:val="24"/>
        </w:rPr>
        <w:t xml:space="preserve">8. CONFIDENTIALITY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background check results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Shared only with the Executive Director and relevant board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shared with other volunteers or program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Stored securely and retained for the duration of the individual's service plus 3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Destroyed securely after the retention period has passed</w:t>
      </w:r>
    </w:p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A3059"/>
          <w:sz w:val="24"/>
          <w:szCs w:val="24"/>
        </w:rPr>
        <w:t xml:space="preserve">9. POLICY ADMINISTRATION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policy is administered by the Executive Director. Questions regarding this policy should be directed to: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Bryanna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Founder &amp; Executive Director, Uncommon Ground Initiative, Inc.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hello@uncommongroundinitiative.org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(772) 877-5787</w:t>
      </w:r>
    </w:p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3A3059"/>
          <w:sz w:val="24"/>
          <w:szCs w:val="24"/>
        </w:rPr>
        <w:t xml:space="preserve">10. EFFECTIVE DATE &amp; REVIEW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policy is effective upon adoption by the UGI Board of Directors. It will be reviewed annually and updated as needed to reflect current best practices and legal requirements.</w:t>
      </w:r>
    </w:p>
    <w:p>
      <w:pPr>
        <w:spacing w:after="80" w:before="0"/>
      </w:pPr>
      <w:r>
        <w:t xml:space="preserve"/>
      </w:r>
    </w:p>
    <w:p>
      <w:pPr>
        <w:pBdr>
          <w:bottom w:val="single" w:color="3A3059" w:sz="6" w:space="1"/>
        </w:pBdr>
        <w:spacing w:after="80" w:before="8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305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POLICY ACKNOWLEDGMENT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 signing below, I confirm that I have read, understand, and agree to comply with the UGI Volunteer Background Check Policy.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200"/>
            </w:tcMar>
          </w:tcPr>
          <w:p>
            <w:pPr>
              <w:pBdr>
                <w:bottom w:val="single" w:color="333333" w:sz="4" w:space="1"/>
              </w:pBdr>
              <w:spacing w:after="20" w:before="2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Volunteer / Staff / Board Member Signature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20"/>
              <w:right w:type="dxa" w:w="0"/>
            </w:tcMar>
          </w:tcPr>
          <w:p>
            <w:pPr>
              <w:pBdr>
                <w:bottom w:val="single" w:color="333333" w:sz="4" w:space="1"/>
              </w:pBdr>
              <w:spacing w:after="20" w:before="2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200"/>
            </w:tcMar>
          </w:tcPr>
          <w:p>
            <w:pPr>
              <w:pBdr>
                <w:bottom w:val="single" w:color="333333" w:sz="4" w:space="1"/>
              </w:pBdr>
              <w:spacing w:after="20" w:before="2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Printed Name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20"/>
              <w:right w:type="dxa" w:w="0"/>
            </w:tcMar>
          </w:tcPr>
          <w:p>
            <w:pPr>
              <w:pBdr>
                <w:bottom w:val="single" w:color="333333" w:sz="4" w:space="1"/>
              </w:pBdr>
              <w:spacing w:after="20" w:before="2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200"/>
            </w:tcMar>
          </w:tcPr>
          <w:p>
            <w:pPr>
              <w:pBdr>
                <w:bottom w:val="single" w:color="333333" w:sz="4" w:space="1"/>
              </w:pBdr>
              <w:spacing w:after="20" w:before="2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 / Position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20"/>
              <w:right w:type="dxa" w:w="0"/>
            </w:tcMar>
          </w:tcPr>
          <w:p>
            <w:pPr>
              <w:pBdr>
                <w:bottom w:val="single" w:color="333333" w:sz="4" w:space="1"/>
              </w:pBdr>
              <w:spacing w:after="20" w:before="2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Uncommon Ground Initiative, Inc.  |  For internal records  |  Retain on file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3A305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9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2026-05-15T03:31:41.730Z</dcterms:created>
  <dcterms:modified xsi:type="dcterms:W3CDTF">2026-05-15T03:31:41.730Z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