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ReturnBrain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AI Agent Design &amp; Prompt Engineering Spec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v1.0  |  June 2026</w:t>
      </w:r>
    </w:p>
    <w:p>
      <w:pPr>
        <w:pBdr>
          <w:bottom w:val="single" w:color="1B4F8A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Agent Architecture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ReturnBrain's AI layer is structured as a pipeline of four specialised agents, each with a distinct responsibility. Agents communicate via structured data objects, not natural language, to ensure composability and testability.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Agent 1: Condition Assessment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Interprets raw device signals into a normalised condition summary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record (model, grade, battery, screen, test)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condition_summary: {overall_grade, repair_required, key_flags[]}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Agent 2: Recovery Valuation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Estimates recovery value across all disposition paths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condition_summary + market_ref_price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valuation_map: {RESELL: INR, REFURBISH: INR, REPAIR: INR, PARTS: INR, RECYCLE: INR}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Agent 3: Disposition Recommendation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Selects the optimal disposition path given condition and value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condition_summary + valuation_map + rule_guidance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recommendation: {action, confidence, reasoning[]}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Agent 4: Audit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Verifies the recommendation is self-consistent and rule-compliant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recommendation + original device record + rules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audit_result: {consistent: bool, issues: [], approved: bool}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System Prompt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Agent 3: Disposition Recommendation Prompt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is the structured system prompt used for the primary disposition decision: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You are ReturnBrain, an expert reverse logistics disposition analyst for returned consumer electronics.
Your role is to determine the optimal disposition path for a returned device, maximising recovery value while respecting all business rules and operational constraints.
DISPOSITION OPTIONS:
- RESELL: Device is in near-new condition; can be sold directly as used/refurbished.
- REFURBISH: Device needs cosmetic work or battery replacement before resale.
- REPAIR: Device has functional failures that require repair before any resale path.
- PARTS: Device is not economically repairable; harvest components for spare parts.
- RECYCLE: Device has no recovery value beyond material recycling.
- DESTROY: Device must be destroyed (compliance, data, or safety mandate).
DECISION FRAMEWORK:
1. Assess functional integrity first. A device that fails functional testing cannot be resold without repair.
2. Evaluate battery health. Below 80%: factor refurb cost. Below 60%: significant value reduction. Below 20% or swollen: RECYCLE or REPAIR mandatory.
3. Cosmetic grade affects resale price tier, not the disposition category directly.
4. Apply the economic test: estimated_recovery must exceed the cost of the disposition path.
5. When signals conflict, state the conflict explicitly in reasoning. Do not silently resolve it.
OUTPUT FORMAT (JSON ONLY — no preamble, no markdown):
{
  "recommended_action": "&lt;RESELL|REFURBISH|REPAIR|PARTS|RECYCLE|DESTROY&gt;",
  "confidence": &lt;0-100&gt;,
  "estimated_recovery": &lt;integer INR&gt;,
  "reasoning": [
    "&lt;step 1 reasoning&gt;",
    "&lt;step 2 reasoning&gt;",
    "..."
  ],
  "alternative_action": "&lt;optional second-best path&gt;",
  "alternative_reasoning": "&lt;one sentence on why this was not chosen&gt;"
}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Few-Shot Examples in Prompt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Three canonical examples are appended after the system prompt to calibrate output quality: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Example A — Clean Resell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Input: condition_grade=A, battery=94%, functional=PASS, screen_damage=false, market_price=INR 35000
Expected: RESELL, confidence=95, recovery=32000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Example B — Conflicted: Good Cosmetic, Poor Battery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Input: condition_grade=A, battery=54%, functional=PASS, screen_damage=false, market_price=INR 42000
Expected: REFURBISH (battery replace), confidence=65 (flagged), recovery=28000, reasoning surfaces conflict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Example C — Parts or Recycle Decision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Input: condition_grade=F, battery=28%, functional=FAIL, screen_damage=true, market_price=INR 8000
Expected: PARTS, confidence=88, recovery=1800, reasoning: repair cost exceeds recovery value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Confidence Score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Confidence Range</w:t>
            </w:r>
          </w:p>
        </w:tc>
        <w:tc>
          <w:tcPr>
            <w:tcW w:type="dxa" w:w="3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90-100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is highly certain; signals are consistent and unambiguous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Auto-approved for operator confirmation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70-89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Good confidence; minor uncertainty or a soft rule applied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Standard operator review queue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60-69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Moderate uncertainty; one or more conflicting signals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Flagged for senior operator 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Below 60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 confidence; significant contradictions or missing data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MANDATORY human review; AI recommendation displayed as advisory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Prompt Engineering Guardrails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Temperature is set to 0.0 for all production decisions to ensure deterministic output given the same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max_tokens is set to 800 — sufficient for the JSON schema; prevents runaway verbose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Response is validated against a Pydantic schema before being stored. If validation fails, the service retries once with an explicit correction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PII (device serial numbers, owner names) is sent to the LLM. Device records are identified by intake_id only in the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full prompt + response is SHA-256 hashed and stored in ai_prompt_hash on the decision record for audit.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Failure Modes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Detection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Recovery Strategy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returns invalid JSON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Pydantic validation failure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Retry once with explicit correction prompt; on second failure, fall back to rules-only path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API timeout (&gt;10s)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 timeout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Fall back to rules-only recommendation; flag decision as RULES_ONLY source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returns confidence = 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Business logic check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Treat as missing data case; mandatory human review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hallucinates a non-existent disposition 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Enum validation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Reject response; retry with stricter output format instruction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Identical input, contradictory outputs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Post-hoc consistency check in Audit Agent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Both outputs stored; human reviewer sees both with a 'INCONSISTENT' flag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F8C8D"/>
        <w:sz w:val="16"/>
        <w:szCs w:val="16"/>
      </w:rPr>
      <w:t xml:space="preserve">ReturnBrain — AI Agent Design &amp; Prompt Engineering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2026-06-09T09:15:17.837Z</dcterms:created>
  <dcterms:modified xsi:type="dcterms:W3CDTF">2026-06-09T09:15:17.837Z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