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8C120" w14:textId="4620A636" w:rsidR="002175BF" w:rsidRDefault="00011048" w:rsidP="00FF1BAE">
      <w:pPr>
        <w:pStyle w:val="1"/>
        <w:spacing w:before="0" w:after="120" w:line="275" w:lineRule="auto"/>
        <w:jc w:val="center"/>
        <w:rPr>
          <w:rFonts w:ascii="Google Sans" w:eastAsia="Google Sans" w:hAnsi="Google Sans" w:cs="Google Sans"/>
          <w:color w:val="1F1F1F"/>
        </w:rPr>
      </w:pPr>
      <w:r w:rsidRPr="00011048">
        <w:rPr>
          <w:rFonts w:hint="eastAsia"/>
        </w:rPr>
        <w:t>[</w:t>
      </w:r>
      <w:r w:rsidRPr="00011048">
        <w:rPr>
          <w:rFonts w:hint="eastAsia"/>
        </w:rPr>
        <w:t>填写项目</w:t>
      </w:r>
      <w:r w:rsidRPr="00011048">
        <w:rPr>
          <w:rFonts w:hint="eastAsia"/>
        </w:rPr>
        <w:t>/</w:t>
      </w:r>
      <w:r w:rsidRPr="00011048">
        <w:rPr>
          <w:rFonts w:hint="eastAsia"/>
        </w:rPr>
        <w:t>业务名称</w:t>
      </w:r>
      <w:r w:rsidRPr="00011048">
        <w:rPr>
          <w:rFonts w:hint="eastAsia"/>
        </w:rPr>
        <w:t>]</w:t>
      </w:r>
      <w:r w:rsidR="00000000">
        <w:rPr>
          <w:rFonts w:ascii="宋体" w:eastAsia="宋体" w:hAnsi="宋体" w:cs="宋体" w:hint="eastAsia"/>
          <w:color w:val="1F1F1F"/>
        </w:rPr>
        <w:t>调</w:t>
      </w:r>
      <w:r w:rsidR="00000000">
        <w:rPr>
          <w:rFonts w:ascii="Google Sans" w:eastAsia="Google Sans" w:hAnsi="Google Sans" w:cs="Google Sans"/>
          <w:color w:val="1F1F1F"/>
        </w:rPr>
        <w:t>研报告</w:t>
      </w:r>
    </w:p>
    <w:p w14:paraId="37C57CC4" w14:textId="77777777" w:rsidR="00011048" w:rsidRDefault="00011048" w:rsidP="00011048">
      <w:pPr>
        <w:pStyle w:val="a7"/>
      </w:pPr>
      <w:r>
        <w:rPr>
          <w:rStyle w:val="a8"/>
        </w:rPr>
        <w:t>部门：</w:t>
      </w:r>
      <w:r>
        <w:t xml:space="preserve"> [填写主导调研或提出需求的部门名称，如：订单策略管理部] </w:t>
      </w:r>
    </w:p>
    <w:p w14:paraId="2E503097" w14:textId="77777777" w:rsidR="00011048" w:rsidRDefault="00011048" w:rsidP="00011048">
      <w:pPr>
        <w:pStyle w:val="a7"/>
      </w:pPr>
      <w:r>
        <w:rPr>
          <w:rStyle w:val="a8"/>
        </w:rPr>
        <w:t>调研对象：</w:t>
      </w:r>
      <w:r>
        <w:t xml:space="preserve"> [填写受访人姓名、岗位或调研的业务团队，如：张三（业务主管）、前端销售团队] </w:t>
      </w:r>
    </w:p>
    <w:p w14:paraId="5564CBF9" w14:textId="77777777" w:rsidR="00011048" w:rsidRDefault="00011048" w:rsidP="00011048">
      <w:pPr>
        <w:pStyle w:val="a7"/>
      </w:pPr>
      <w:r>
        <w:rPr>
          <w:rStyle w:val="a8"/>
        </w:rPr>
        <w:t>调研目标：</w:t>
      </w:r>
      <w:r>
        <w:t xml:space="preserve"> [一句话概括本次调研的核心目的，如：梳理XXX流程，评估XXX系统/AI接入的可行性与价值]</w:t>
      </w:r>
    </w:p>
    <w:p w14:paraId="6F73EDF8" w14:textId="0E12F901" w:rsidR="002175BF" w:rsidRDefault="00000000" w:rsidP="00F266D7">
      <w:pPr>
        <w:pStyle w:val="2"/>
        <w:numPr>
          <w:ilvl w:val="0"/>
          <w:numId w:val="16"/>
        </w:numPr>
        <w:spacing w:before="0" w:after="120" w:line="275" w:lineRule="auto"/>
        <w:rPr>
          <w:rFonts w:ascii="Google Sans" w:eastAsia="Google Sans" w:hAnsi="Google Sans" w:cs="Google Sans"/>
          <w:color w:val="1F1F1F"/>
        </w:rPr>
      </w:pPr>
      <w:r>
        <w:rPr>
          <w:rFonts w:ascii="Google Sans" w:eastAsia="Google Sans" w:hAnsi="Google Sans" w:cs="Google Sans"/>
          <w:color w:val="1F1F1F"/>
        </w:rPr>
        <w:t>业务背景与目标</w:t>
      </w:r>
    </w:p>
    <w:p w14:paraId="4D7D2579" w14:textId="0E51D243" w:rsidR="002175BF" w:rsidRDefault="00000000" w:rsidP="00F266D7">
      <w:pPr>
        <w:pStyle w:val="3"/>
        <w:numPr>
          <w:ilvl w:val="1"/>
          <w:numId w:val="16"/>
        </w:numPr>
        <w:spacing w:before="0" w:after="120" w:line="275" w:lineRule="auto"/>
        <w:rPr>
          <w:rFonts w:ascii="Google Sans" w:eastAsia="Google Sans" w:hAnsi="Google Sans" w:cs="Google Sans"/>
          <w:color w:val="1F1F1F"/>
        </w:rPr>
      </w:pPr>
      <w:r>
        <w:rPr>
          <w:rFonts w:ascii="Google Sans" w:eastAsia="Google Sans" w:hAnsi="Google Sans" w:cs="Google Sans"/>
          <w:color w:val="1F1F1F"/>
        </w:rPr>
        <w:t>背景描述</w:t>
      </w:r>
    </w:p>
    <w:p w14:paraId="5CC44195" w14:textId="77777777" w:rsidR="00011048" w:rsidRDefault="00011048" w:rsidP="00011048">
      <w:r w:rsidRPr="00011048">
        <w:rPr>
          <w:b/>
          <w:bCs/>
        </w:rPr>
        <w:t>[</w:t>
      </w:r>
      <w:r w:rsidRPr="00011048">
        <w:rPr>
          <w:b/>
          <w:bCs/>
        </w:rPr>
        <w:t>填写说明</w:t>
      </w:r>
      <w:r w:rsidRPr="00011048">
        <w:rPr>
          <w:b/>
          <w:bCs/>
        </w:rPr>
        <w:t>]</w:t>
      </w:r>
      <w:r w:rsidRPr="00011048">
        <w:t xml:space="preserve"> </w:t>
      </w:r>
    </w:p>
    <w:p w14:paraId="07329F50" w14:textId="77777777" w:rsidR="00011048" w:rsidRDefault="00011048" w:rsidP="00011048">
      <w:pPr>
        <w:ind w:firstLineChars="200" w:firstLine="440"/>
      </w:pPr>
      <w:r w:rsidRPr="00011048">
        <w:t xml:space="preserve">&gt; </w:t>
      </w:r>
      <w:r w:rsidRPr="00011048">
        <w:t>描述当前的业务现状、主要运作模式以及面临的核心宏观挑战。重点阐述目前的工作极其依赖什么（如人工经验、线下沟通），以及在决策或执行过程中需要综合</w:t>
      </w:r>
      <w:proofErr w:type="gramStart"/>
      <w:r w:rsidRPr="00011048">
        <w:t>考量</w:t>
      </w:r>
      <w:proofErr w:type="gramEnd"/>
      <w:r w:rsidRPr="00011048">
        <w:t>哪些多维变量。</w:t>
      </w:r>
      <w:r w:rsidRPr="00011048">
        <w:t xml:space="preserve"> </w:t>
      </w:r>
      <w:r w:rsidRPr="00011048">
        <w:rPr>
          <w:b/>
          <w:bCs/>
        </w:rPr>
        <w:t>[</w:t>
      </w:r>
      <w:r w:rsidRPr="00011048">
        <w:rPr>
          <w:b/>
          <w:bCs/>
        </w:rPr>
        <w:t>填写提示</w:t>
      </w:r>
      <w:r w:rsidRPr="00011048">
        <w:rPr>
          <w:b/>
          <w:bCs/>
        </w:rPr>
        <w:t>/</w:t>
      </w:r>
      <w:r w:rsidRPr="00011048">
        <w:rPr>
          <w:b/>
          <w:bCs/>
        </w:rPr>
        <w:t>示例</w:t>
      </w:r>
      <w:r w:rsidRPr="00011048">
        <w:rPr>
          <w:b/>
          <w:bCs/>
        </w:rPr>
        <w:t>]</w:t>
      </w:r>
      <w:r w:rsidRPr="00011048">
        <w:t xml:space="preserve"> </w:t>
      </w:r>
    </w:p>
    <w:p w14:paraId="7385C149" w14:textId="105E2809" w:rsidR="00011048" w:rsidRPr="00011048" w:rsidRDefault="00011048" w:rsidP="00011048">
      <w:pPr>
        <w:ind w:firstLineChars="200" w:firstLine="440"/>
      </w:pPr>
      <w:r w:rsidRPr="00011048">
        <w:t xml:space="preserve">* </w:t>
      </w:r>
      <w:r w:rsidRPr="00011048">
        <w:t>现状：目前</w:t>
      </w:r>
      <w:r w:rsidRPr="00011048">
        <w:t>XXX</w:t>
      </w:r>
      <w:r w:rsidRPr="00011048">
        <w:t>业务的决策逻辑高度依赖人工经验</w:t>
      </w:r>
      <w:r w:rsidRPr="00011048">
        <w:t>...</w:t>
      </w:r>
    </w:p>
    <w:p w14:paraId="6D55016C" w14:textId="77777777" w:rsidR="00011048" w:rsidRPr="00011048" w:rsidRDefault="00011048" w:rsidP="00011048">
      <w:pPr>
        <w:numPr>
          <w:ilvl w:val="0"/>
          <w:numId w:val="22"/>
        </w:numPr>
        <w:ind w:firstLineChars="200" w:firstLine="440"/>
      </w:pPr>
      <w:r w:rsidRPr="00011048">
        <w:t>变量：决策过程需实时</w:t>
      </w:r>
      <w:proofErr w:type="gramStart"/>
      <w:r w:rsidRPr="00011048">
        <w:t>考量</w:t>
      </w:r>
      <w:proofErr w:type="gramEnd"/>
      <w:r w:rsidRPr="00011048">
        <w:t>以下变量：</w:t>
      </w:r>
      <w:r w:rsidRPr="00011048">
        <w:t>1. [</w:t>
      </w:r>
      <w:r w:rsidRPr="00011048">
        <w:t>变量</w:t>
      </w:r>
      <w:r w:rsidRPr="00011048">
        <w:t>A</w:t>
      </w:r>
      <w:r w:rsidRPr="00011048">
        <w:t>：如品类差异</w:t>
      </w:r>
      <w:r w:rsidRPr="00011048">
        <w:t>]</w:t>
      </w:r>
      <w:r w:rsidRPr="00011048">
        <w:t>；</w:t>
      </w:r>
      <w:r w:rsidRPr="00011048">
        <w:t>2. [</w:t>
      </w:r>
      <w:r w:rsidRPr="00011048">
        <w:t>变量</w:t>
      </w:r>
      <w:r w:rsidRPr="00011048">
        <w:t>B</w:t>
      </w:r>
      <w:r w:rsidRPr="00011048">
        <w:t>：如动态价格体系</w:t>
      </w:r>
      <w:r w:rsidRPr="00011048">
        <w:t>]</w:t>
      </w:r>
      <w:r w:rsidRPr="00011048">
        <w:t>；</w:t>
      </w:r>
      <w:r w:rsidRPr="00011048">
        <w:t>3. [</w:t>
      </w:r>
      <w:r w:rsidRPr="00011048">
        <w:t>变量</w:t>
      </w:r>
      <w:r w:rsidRPr="00011048">
        <w:t>C</w:t>
      </w:r>
      <w:r w:rsidRPr="00011048">
        <w:t>：如排期优先级</w:t>
      </w:r>
      <w:r w:rsidRPr="00011048">
        <w:t>]...</w:t>
      </w:r>
    </w:p>
    <w:p w14:paraId="71247D26" w14:textId="77777777" w:rsidR="00011048" w:rsidRPr="00011048" w:rsidRDefault="00011048" w:rsidP="00011048">
      <w:pPr>
        <w:numPr>
          <w:ilvl w:val="0"/>
          <w:numId w:val="22"/>
        </w:numPr>
        <w:ind w:firstLineChars="200" w:firstLine="440"/>
      </w:pPr>
      <w:r w:rsidRPr="00011048">
        <w:t>结论：这些变动因素导致业务人员必须在海量信息中进行高强度的人工筛选与博弈。</w:t>
      </w:r>
    </w:p>
    <w:p w14:paraId="48A96E1B" w14:textId="77777777" w:rsidR="00FF1BAE" w:rsidRPr="00011048" w:rsidRDefault="00FF1BAE" w:rsidP="00FF1BAE">
      <w:pPr>
        <w:ind w:firstLineChars="200" w:firstLine="442"/>
        <w:rPr>
          <w:b/>
          <w:bCs/>
        </w:rPr>
      </w:pPr>
    </w:p>
    <w:p w14:paraId="681BBEEE" w14:textId="7E72328F" w:rsidR="002175BF" w:rsidRDefault="00000000" w:rsidP="00F266D7">
      <w:pPr>
        <w:pStyle w:val="3"/>
        <w:numPr>
          <w:ilvl w:val="1"/>
          <w:numId w:val="16"/>
        </w:numPr>
        <w:spacing w:before="0" w:after="120" w:line="275" w:lineRule="auto"/>
        <w:rPr>
          <w:rFonts w:ascii="Google Sans" w:eastAsia="Google Sans" w:hAnsi="Google Sans" w:cs="Google Sans"/>
          <w:color w:val="1F1F1F"/>
        </w:rPr>
      </w:pPr>
      <w:r>
        <w:rPr>
          <w:rFonts w:ascii="Google Sans" w:eastAsia="Google Sans" w:hAnsi="Google Sans" w:cs="Google Sans"/>
          <w:color w:val="1F1F1F"/>
        </w:rPr>
        <w:t>系统</w:t>
      </w:r>
      <w:r w:rsidR="00011048">
        <w:rPr>
          <w:rFonts w:ascii="Google Sans" w:hAnsi="Google Sans" w:cs="Google Sans" w:hint="eastAsia"/>
          <w:color w:val="1F1F1F"/>
        </w:rPr>
        <w:t>/</w:t>
      </w:r>
      <w:r w:rsidR="00011048">
        <w:rPr>
          <w:rFonts w:ascii="Google Sans" w:hAnsi="Google Sans" w:cs="Google Sans" w:hint="eastAsia"/>
          <w:color w:val="1F1F1F"/>
        </w:rPr>
        <w:t>优化</w:t>
      </w:r>
      <w:r>
        <w:rPr>
          <w:rFonts w:ascii="Google Sans" w:eastAsia="Google Sans" w:hAnsi="Google Sans" w:cs="Google Sans"/>
          <w:color w:val="1F1F1F"/>
        </w:rPr>
        <w:t>目标</w:t>
      </w:r>
    </w:p>
    <w:p w14:paraId="78FFF087" w14:textId="77777777" w:rsidR="00011048" w:rsidRDefault="00011048" w:rsidP="00011048">
      <w:pPr>
        <w:pStyle w:val="a7"/>
      </w:pPr>
      <w:r>
        <w:rPr>
          <w:rStyle w:val="a8"/>
        </w:rPr>
        <w:t>[填写说明]</w:t>
      </w:r>
      <w:r>
        <w:t xml:space="preserve"> </w:t>
      </w:r>
    </w:p>
    <w:p w14:paraId="6933AB76" w14:textId="77777777" w:rsidR="00011048" w:rsidRDefault="00011048" w:rsidP="00011048">
      <w:pPr>
        <w:pStyle w:val="a7"/>
      </w:pPr>
      <w:r>
        <w:t>&gt; 明确本次拟引入的系统（如AI辅助系统、自动化工具等）希望达成的最终目的。</w:t>
      </w:r>
    </w:p>
    <w:p w14:paraId="532B264F" w14:textId="77777777" w:rsidR="00011048" w:rsidRDefault="00011048" w:rsidP="00011048">
      <w:pPr>
        <w:pStyle w:val="a7"/>
      </w:pPr>
      <w:r>
        <w:t xml:space="preserve"> </w:t>
      </w:r>
      <w:r>
        <w:rPr>
          <w:rStyle w:val="a8"/>
        </w:rPr>
        <w:t>[填写提示/示例]</w:t>
      </w:r>
      <w:r>
        <w:t xml:space="preserve"> </w:t>
      </w:r>
    </w:p>
    <w:p w14:paraId="652810BE" w14:textId="3CA224C7" w:rsidR="00011048" w:rsidRDefault="00011048" w:rsidP="00011048">
      <w:pPr>
        <w:pStyle w:val="a7"/>
        <w:numPr>
          <w:ilvl w:val="0"/>
          <w:numId w:val="23"/>
        </w:numPr>
      </w:pPr>
      <w:r>
        <w:t>开发/引入XXX系统，旨在通过[某技术手段，如自动化解析、大模型提取]，实现[某业务环节]的智能化/自动化，核心指标是缩短从“A节点”到“B节点”的周期/降低XX%的人工成本。</w:t>
      </w:r>
    </w:p>
    <w:p w14:paraId="2E694F17" w14:textId="03426CB7" w:rsidR="002175BF" w:rsidRDefault="00000000" w:rsidP="00F266D7">
      <w:pPr>
        <w:pStyle w:val="2"/>
        <w:numPr>
          <w:ilvl w:val="0"/>
          <w:numId w:val="16"/>
        </w:numPr>
        <w:spacing w:before="0" w:after="120" w:line="275" w:lineRule="auto"/>
        <w:rPr>
          <w:rFonts w:ascii="Google Sans" w:eastAsia="Google Sans" w:hAnsi="Google Sans" w:cs="Google Sans"/>
          <w:color w:val="1F1F1F"/>
        </w:rPr>
      </w:pPr>
      <w:r>
        <w:rPr>
          <w:rFonts w:ascii="Google Sans" w:eastAsia="Google Sans" w:hAnsi="Google Sans" w:cs="Google Sans"/>
          <w:color w:val="1F1F1F"/>
        </w:rPr>
        <w:t>核心业务流程梳理</w:t>
      </w:r>
    </w:p>
    <w:p w14:paraId="5C755E3B" w14:textId="77777777" w:rsidR="00011048" w:rsidRDefault="00011048" w:rsidP="00011048">
      <w:pPr>
        <w:pStyle w:val="3"/>
      </w:pPr>
      <w:r>
        <w:t xml:space="preserve">2.1 </w:t>
      </w:r>
      <w:r>
        <w:t>整体业务链条</w:t>
      </w:r>
    </w:p>
    <w:p w14:paraId="18A2AE6F" w14:textId="77777777" w:rsidR="00011048" w:rsidRDefault="00011048" w:rsidP="00011048">
      <w:pPr>
        <w:pStyle w:val="a7"/>
      </w:pPr>
      <w:r>
        <w:rPr>
          <w:rStyle w:val="a8"/>
        </w:rPr>
        <w:t>[填写说明]</w:t>
      </w:r>
    </w:p>
    <w:p w14:paraId="16CF848C" w14:textId="77777777" w:rsidR="00011048" w:rsidRDefault="00011048" w:rsidP="00011048">
      <w:pPr>
        <w:pStyle w:val="a7"/>
      </w:pPr>
      <w:r>
        <w:lastRenderedPageBreak/>
        <w:t xml:space="preserve">用最简练的语言或箭头图画出业务的主干节点。 </w:t>
      </w:r>
    </w:p>
    <w:p w14:paraId="1DACE297" w14:textId="340AA101" w:rsidR="00011048" w:rsidRDefault="00011048" w:rsidP="00011048">
      <w:pPr>
        <w:pStyle w:val="a7"/>
      </w:pPr>
      <w:r>
        <w:rPr>
          <w:rStyle w:val="a8"/>
        </w:rPr>
        <w:t>示例：</w:t>
      </w:r>
      <w:r>
        <w:t xml:space="preserve"> 客户提交请求 -&gt; 业务部核算与分配 -&gt; 输出最终方案至执行部门。</w:t>
      </w:r>
    </w:p>
    <w:p w14:paraId="0C7D7694" w14:textId="77777777" w:rsidR="00011048" w:rsidRDefault="00011048" w:rsidP="00011048">
      <w:pPr>
        <w:pStyle w:val="3"/>
      </w:pPr>
      <w:r>
        <w:t xml:space="preserve">2.2 </w:t>
      </w:r>
      <w:r>
        <w:t>流程节点明细表</w:t>
      </w:r>
    </w:p>
    <w:p w14:paraId="12EDC7FD" w14:textId="77777777" w:rsidR="00011048" w:rsidRDefault="00011048" w:rsidP="00011048">
      <w:pPr>
        <w:pStyle w:val="a7"/>
        <w:rPr>
          <w:rStyle w:val="a8"/>
        </w:rPr>
      </w:pPr>
      <w:r>
        <w:rPr>
          <w:rStyle w:val="a8"/>
        </w:rPr>
        <w:t>[填写说明]</w:t>
      </w:r>
    </w:p>
    <w:p w14:paraId="443AB653" w14:textId="321CB8E4" w:rsidR="00011048" w:rsidRDefault="00011048" w:rsidP="00011048">
      <w:pPr>
        <w:pStyle w:val="a7"/>
      </w:pPr>
      <w:r>
        <w:t xml:space="preserve"> &gt; 将上述业务链条拆解为具体的环节，明确每个环节的输入材料、人工/系统执行的动作以及输出的成果。</w:t>
      </w:r>
    </w:p>
    <w:tbl>
      <w:tblPr>
        <w:tblStyle w:val="a9"/>
        <w:tblW w:w="0" w:type="auto"/>
        <w:tblLook w:val="04A0" w:firstRow="1" w:lastRow="0" w:firstColumn="1" w:lastColumn="0" w:noHBand="0" w:noVBand="1"/>
      </w:tblPr>
      <w:tblGrid>
        <w:gridCol w:w="1764"/>
        <w:gridCol w:w="2781"/>
        <w:gridCol w:w="3138"/>
        <w:gridCol w:w="1667"/>
      </w:tblGrid>
      <w:tr w:rsidR="00011048" w:rsidRPr="00011048" w14:paraId="1E51C504" w14:textId="77777777" w:rsidTr="00011048">
        <w:tc>
          <w:tcPr>
            <w:tcW w:w="0" w:type="auto"/>
            <w:hideMark/>
          </w:tcPr>
          <w:p w14:paraId="6568DC4D"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b/>
                <w:bCs/>
                <w:color w:val="1F1F1F"/>
              </w:rPr>
            </w:pPr>
            <w:r w:rsidRPr="00011048">
              <w:rPr>
                <w:rFonts w:ascii="Google Sans" w:hAnsi="Google Sans" w:cs="Google Sans"/>
                <w:b/>
                <w:bCs/>
                <w:color w:val="1F1F1F"/>
              </w:rPr>
              <w:t>环节</w:t>
            </w:r>
          </w:p>
        </w:tc>
        <w:tc>
          <w:tcPr>
            <w:tcW w:w="0" w:type="auto"/>
            <w:hideMark/>
          </w:tcPr>
          <w:p w14:paraId="02D85849"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b/>
                <w:bCs/>
                <w:color w:val="1F1F1F"/>
              </w:rPr>
            </w:pPr>
            <w:r w:rsidRPr="00011048">
              <w:rPr>
                <w:rFonts w:ascii="Google Sans" w:hAnsi="Google Sans" w:cs="Google Sans"/>
                <w:b/>
                <w:bCs/>
                <w:color w:val="1F1F1F"/>
              </w:rPr>
              <w:t>输入</w:t>
            </w:r>
            <w:r w:rsidRPr="00011048">
              <w:rPr>
                <w:rFonts w:ascii="Google Sans" w:hAnsi="Google Sans" w:cs="Google Sans"/>
                <w:b/>
                <w:bCs/>
                <w:color w:val="1F1F1F"/>
              </w:rPr>
              <w:t xml:space="preserve"> (</w:t>
            </w:r>
            <w:r w:rsidRPr="00011048">
              <w:rPr>
                <w:rFonts w:ascii="Google Sans" w:hAnsi="Google Sans" w:cs="Google Sans"/>
                <w:b/>
                <w:bCs/>
                <w:color w:val="1F1F1F"/>
              </w:rPr>
              <w:t>前置条件</w:t>
            </w:r>
            <w:r w:rsidRPr="00011048">
              <w:rPr>
                <w:rFonts w:ascii="Google Sans" w:hAnsi="Google Sans" w:cs="Google Sans"/>
                <w:b/>
                <w:bCs/>
                <w:color w:val="1F1F1F"/>
              </w:rPr>
              <w:t>/</w:t>
            </w:r>
            <w:r w:rsidRPr="00011048">
              <w:rPr>
                <w:rFonts w:ascii="Google Sans" w:hAnsi="Google Sans" w:cs="Google Sans"/>
                <w:b/>
                <w:bCs/>
                <w:color w:val="1F1F1F"/>
              </w:rPr>
              <w:t>依赖数据</w:t>
            </w:r>
            <w:r w:rsidRPr="00011048">
              <w:rPr>
                <w:rFonts w:ascii="Google Sans" w:hAnsi="Google Sans" w:cs="Google Sans"/>
                <w:b/>
                <w:bCs/>
                <w:color w:val="1F1F1F"/>
              </w:rPr>
              <w:t>)</w:t>
            </w:r>
          </w:p>
        </w:tc>
        <w:tc>
          <w:tcPr>
            <w:tcW w:w="0" w:type="auto"/>
            <w:hideMark/>
          </w:tcPr>
          <w:p w14:paraId="40BF98A0"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b/>
                <w:bCs/>
                <w:color w:val="1F1F1F"/>
              </w:rPr>
            </w:pPr>
            <w:r w:rsidRPr="00011048">
              <w:rPr>
                <w:rFonts w:ascii="Google Sans" w:hAnsi="Google Sans" w:cs="Google Sans"/>
                <w:b/>
                <w:bCs/>
                <w:color w:val="1F1F1F"/>
              </w:rPr>
              <w:t>执行动作</w:t>
            </w:r>
            <w:r w:rsidRPr="00011048">
              <w:rPr>
                <w:rFonts w:ascii="Google Sans" w:hAnsi="Google Sans" w:cs="Google Sans"/>
                <w:b/>
                <w:bCs/>
                <w:color w:val="1F1F1F"/>
              </w:rPr>
              <w:t xml:space="preserve"> (</w:t>
            </w:r>
            <w:r w:rsidRPr="00011048">
              <w:rPr>
                <w:rFonts w:ascii="Google Sans" w:hAnsi="Google Sans" w:cs="Google Sans"/>
                <w:b/>
                <w:bCs/>
                <w:color w:val="1F1F1F"/>
              </w:rPr>
              <w:t>核心处理逻辑</w:t>
            </w:r>
            <w:r w:rsidRPr="00011048">
              <w:rPr>
                <w:rFonts w:ascii="Google Sans" w:hAnsi="Google Sans" w:cs="Google Sans"/>
                <w:b/>
                <w:bCs/>
                <w:color w:val="1F1F1F"/>
              </w:rPr>
              <w:t>)</w:t>
            </w:r>
          </w:p>
        </w:tc>
        <w:tc>
          <w:tcPr>
            <w:tcW w:w="0" w:type="auto"/>
            <w:hideMark/>
          </w:tcPr>
          <w:p w14:paraId="114EFD22"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b/>
                <w:bCs/>
                <w:color w:val="1F1F1F"/>
              </w:rPr>
            </w:pPr>
            <w:r w:rsidRPr="00011048">
              <w:rPr>
                <w:rFonts w:ascii="Google Sans" w:hAnsi="Google Sans" w:cs="Google Sans"/>
                <w:b/>
                <w:bCs/>
                <w:color w:val="1F1F1F"/>
              </w:rPr>
              <w:t>输出</w:t>
            </w:r>
            <w:r w:rsidRPr="00011048">
              <w:rPr>
                <w:rFonts w:ascii="Google Sans" w:hAnsi="Google Sans" w:cs="Google Sans"/>
                <w:b/>
                <w:bCs/>
                <w:color w:val="1F1F1F"/>
              </w:rPr>
              <w:t xml:space="preserve"> (</w:t>
            </w:r>
            <w:r w:rsidRPr="00011048">
              <w:rPr>
                <w:rFonts w:ascii="Google Sans" w:hAnsi="Google Sans" w:cs="Google Sans"/>
                <w:b/>
                <w:bCs/>
                <w:color w:val="1F1F1F"/>
              </w:rPr>
              <w:t>产出物</w:t>
            </w:r>
            <w:r w:rsidRPr="00011048">
              <w:rPr>
                <w:rFonts w:ascii="Google Sans" w:hAnsi="Google Sans" w:cs="Google Sans"/>
                <w:b/>
                <w:bCs/>
                <w:color w:val="1F1F1F"/>
              </w:rPr>
              <w:t>/</w:t>
            </w:r>
            <w:r w:rsidRPr="00011048">
              <w:rPr>
                <w:rFonts w:ascii="Google Sans" w:hAnsi="Google Sans" w:cs="Google Sans"/>
                <w:b/>
                <w:bCs/>
                <w:color w:val="1F1F1F"/>
              </w:rPr>
              <w:t>流转结果</w:t>
            </w:r>
            <w:r w:rsidRPr="00011048">
              <w:rPr>
                <w:rFonts w:ascii="Google Sans" w:hAnsi="Google Sans" w:cs="Google Sans"/>
                <w:b/>
                <w:bCs/>
                <w:color w:val="1F1F1F"/>
              </w:rPr>
              <w:t>)</w:t>
            </w:r>
          </w:p>
        </w:tc>
      </w:tr>
      <w:tr w:rsidR="00011048" w:rsidRPr="00011048" w14:paraId="422C8110" w14:textId="77777777" w:rsidTr="00011048">
        <w:tc>
          <w:tcPr>
            <w:tcW w:w="0" w:type="auto"/>
            <w:hideMark/>
          </w:tcPr>
          <w:p w14:paraId="41FFDEC1"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color w:val="1F1F1F"/>
              </w:rPr>
            </w:pPr>
            <w:r w:rsidRPr="00011048">
              <w:rPr>
                <w:rFonts w:ascii="Google Sans" w:hAnsi="Google Sans" w:cs="Google Sans"/>
                <w:b/>
                <w:bCs/>
                <w:color w:val="1F1F1F"/>
              </w:rPr>
              <w:t>[</w:t>
            </w:r>
            <w:r w:rsidRPr="00011048">
              <w:rPr>
                <w:rFonts w:ascii="Google Sans" w:hAnsi="Google Sans" w:cs="Google Sans"/>
                <w:b/>
                <w:bCs/>
                <w:color w:val="1F1F1F"/>
              </w:rPr>
              <w:t>环节名称，如：接收订单</w:t>
            </w:r>
            <w:r w:rsidRPr="00011048">
              <w:rPr>
                <w:rFonts w:ascii="Google Sans" w:hAnsi="Google Sans" w:cs="Google Sans"/>
                <w:b/>
                <w:bCs/>
                <w:color w:val="1F1F1F"/>
              </w:rPr>
              <w:t>]</w:t>
            </w:r>
          </w:p>
        </w:tc>
        <w:tc>
          <w:tcPr>
            <w:tcW w:w="0" w:type="auto"/>
            <w:hideMark/>
          </w:tcPr>
          <w:p w14:paraId="101163B7"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color w:val="1F1F1F"/>
              </w:rPr>
            </w:pPr>
            <w:r w:rsidRPr="00011048">
              <w:rPr>
                <w:rFonts w:ascii="Google Sans" w:hAnsi="Google Sans" w:cs="Google Sans"/>
                <w:color w:val="1F1F1F"/>
              </w:rPr>
              <w:t>[</w:t>
            </w:r>
            <w:r w:rsidRPr="00011048">
              <w:rPr>
                <w:rFonts w:ascii="Google Sans" w:hAnsi="Google Sans" w:cs="Google Sans"/>
                <w:color w:val="1F1F1F"/>
              </w:rPr>
              <w:t>如：经销商下单信息、</w:t>
            </w:r>
            <w:r w:rsidRPr="00011048">
              <w:rPr>
                <w:rFonts w:ascii="Google Sans" w:hAnsi="Google Sans" w:cs="Google Sans"/>
                <w:color w:val="1F1F1F"/>
              </w:rPr>
              <w:t>BIP</w:t>
            </w:r>
            <w:r w:rsidRPr="00011048">
              <w:rPr>
                <w:rFonts w:ascii="Google Sans" w:hAnsi="Google Sans" w:cs="Google Sans"/>
                <w:color w:val="1F1F1F"/>
              </w:rPr>
              <w:t>系统中间表</w:t>
            </w:r>
            <w:r w:rsidRPr="00011048">
              <w:rPr>
                <w:rFonts w:ascii="Google Sans" w:hAnsi="Google Sans" w:cs="Google Sans"/>
                <w:color w:val="1F1F1F"/>
              </w:rPr>
              <w:t>]</w:t>
            </w:r>
          </w:p>
        </w:tc>
        <w:tc>
          <w:tcPr>
            <w:tcW w:w="0" w:type="auto"/>
            <w:hideMark/>
          </w:tcPr>
          <w:p w14:paraId="062B0F8B"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color w:val="1F1F1F"/>
              </w:rPr>
            </w:pPr>
            <w:r w:rsidRPr="00011048">
              <w:rPr>
                <w:rFonts w:ascii="Google Sans" w:hAnsi="Google Sans" w:cs="Google Sans"/>
                <w:color w:val="1F1F1F"/>
              </w:rPr>
              <w:t>[</w:t>
            </w:r>
            <w:r w:rsidRPr="00011048">
              <w:rPr>
                <w:rFonts w:ascii="Google Sans" w:hAnsi="Google Sans" w:cs="Google Sans"/>
                <w:color w:val="1F1F1F"/>
              </w:rPr>
              <w:t>如：根据</w:t>
            </w:r>
            <w:r w:rsidRPr="00011048">
              <w:rPr>
                <w:rFonts w:ascii="Google Sans" w:hAnsi="Google Sans" w:cs="Google Sans"/>
                <w:color w:val="1F1F1F"/>
              </w:rPr>
              <w:t>XX</w:t>
            </w:r>
            <w:r w:rsidRPr="00011048">
              <w:rPr>
                <w:rFonts w:ascii="Google Sans" w:hAnsi="Google Sans" w:cs="Google Sans"/>
                <w:color w:val="1F1F1F"/>
              </w:rPr>
              <w:t>规则提取关键信息，核对无误后入库</w:t>
            </w:r>
            <w:r w:rsidRPr="00011048">
              <w:rPr>
                <w:rFonts w:ascii="Google Sans" w:hAnsi="Google Sans" w:cs="Google Sans"/>
                <w:color w:val="1F1F1F"/>
              </w:rPr>
              <w:t>]</w:t>
            </w:r>
          </w:p>
        </w:tc>
        <w:tc>
          <w:tcPr>
            <w:tcW w:w="0" w:type="auto"/>
            <w:hideMark/>
          </w:tcPr>
          <w:p w14:paraId="3CFFF37B"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color w:val="1F1F1F"/>
              </w:rPr>
            </w:pPr>
            <w:r w:rsidRPr="00011048">
              <w:rPr>
                <w:rFonts w:ascii="Google Sans" w:hAnsi="Google Sans" w:cs="Google Sans"/>
                <w:color w:val="1F1F1F"/>
              </w:rPr>
              <w:t>[</w:t>
            </w:r>
            <w:r w:rsidRPr="00011048">
              <w:rPr>
                <w:rFonts w:ascii="Google Sans" w:hAnsi="Google Sans" w:cs="Google Sans"/>
                <w:color w:val="1F1F1F"/>
              </w:rPr>
              <w:t>如：生成待分配工单</w:t>
            </w:r>
            <w:r w:rsidRPr="00011048">
              <w:rPr>
                <w:rFonts w:ascii="Google Sans" w:hAnsi="Google Sans" w:cs="Google Sans"/>
                <w:color w:val="1F1F1F"/>
              </w:rPr>
              <w:t>]</w:t>
            </w:r>
          </w:p>
        </w:tc>
      </w:tr>
      <w:tr w:rsidR="00011048" w:rsidRPr="00011048" w14:paraId="57FECB1D" w14:textId="77777777" w:rsidTr="00011048">
        <w:tc>
          <w:tcPr>
            <w:tcW w:w="0" w:type="auto"/>
            <w:hideMark/>
          </w:tcPr>
          <w:p w14:paraId="40601250"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color w:val="1F1F1F"/>
              </w:rPr>
            </w:pPr>
            <w:r w:rsidRPr="00011048">
              <w:rPr>
                <w:rFonts w:ascii="Google Sans" w:hAnsi="Google Sans" w:cs="Google Sans"/>
                <w:b/>
                <w:bCs/>
                <w:color w:val="1F1F1F"/>
              </w:rPr>
              <w:t>[</w:t>
            </w:r>
            <w:r w:rsidRPr="00011048">
              <w:rPr>
                <w:rFonts w:ascii="Google Sans" w:hAnsi="Google Sans" w:cs="Google Sans"/>
                <w:b/>
                <w:bCs/>
                <w:color w:val="1F1F1F"/>
              </w:rPr>
              <w:t>环节名称，如：策略分析</w:t>
            </w:r>
            <w:r w:rsidRPr="00011048">
              <w:rPr>
                <w:rFonts w:ascii="Google Sans" w:hAnsi="Google Sans" w:cs="Google Sans"/>
                <w:b/>
                <w:bCs/>
                <w:color w:val="1F1F1F"/>
              </w:rPr>
              <w:t>]</w:t>
            </w:r>
          </w:p>
        </w:tc>
        <w:tc>
          <w:tcPr>
            <w:tcW w:w="0" w:type="auto"/>
            <w:hideMark/>
          </w:tcPr>
          <w:p w14:paraId="40AB5630"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color w:val="1F1F1F"/>
              </w:rPr>
            </w:pPr>
            <w:r w:rsidRPr="00011048">
              <w:rPr>
                <w:rFonts w:ascii="Google Sans" w:hAnsi="Google Sans" w:cs="Google Sans"/>
                <w:color w:val="1F1F1F"/>
              </w:rPr>
              <w:t>[</w:t>
            </w:r>
            <w:r w:rsidRPr="00011048">
              <w:rPr>
                <w:rFonts w:ascii="Google Sans" w:hAnsi="Google Sans" w:cs="Google Sans"/>
                <w:color w:val="1F1F1F"/>
              </w:rPr>
              <w:t>如：《政策文档》</w:t>
            </w:r>
            <w:r w:rsidRPr="00011048">
              <w:rPr>
                <w:rFonts w:ascii="Google Sans" w:hAnsi="Google Sans" w:cs="Google Sans"/>
                <w:color w:val="1F1F1F"/>
              </w:rPr>
              <w:t>(Word)</w:t>
            </w:r>
            <w:r w:rsidRPr="00011048">
              <w:rPr>
                <w:rFonts w:ascii="Google Sans" w:hAnsi="Google Sans" w:cs="Google Sans"/>
                <w:color w:val="1F1F1F"/>
              </w:rPr>
              <w:t>、成本表</w:t>
            </w:r>
            <w:r w:rsidRPr="00011048">
              <w:rPr>
                <w:rFonts w:ascii="Google Sans" w:hAnsi="Google Sans" w:cs="Google Sans"/>
                <w:color w:val="1F1F1F"/>
              </w:rPr>
              <w:t>(Excel)]</w:t>
            </w:r>
          </w:p>
        </w:tc>
        <w:tc>
          <w:tcPr>
            <w:tcW w:w="0" w:type="auto"/>
            <w:hideMark/>
          </w:tcPr>
          <w:p w14:paraId="08164216"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color w:val="1F1F1F"/>
              </w:rPr>
            </w:pPr>
            <w:r w:rsidRPr="00011048">
              <w:rPr>
                <w:rFonts w:ascii="Google Sans" w:hAnsi="Google Sans" w:cs="Google Sans"/>
                <w:color w:val="1F1F1F"/>
              </w:rPr>
              <w:t>[</w:t>
            </w:r>
            <w:r w:rsidRPr="00011048">
              <w:rPr>
                <w:rFonts w:ascii="Google Sans" w:hAnsi="Google Sans" w:cs="Google Sans"/>
                <w:color w:val="1F1F1F"/>
              </w:rPr>
              <w:t>如：业务员查阅政策文档，比对各项成本计算毛利率</w:t>
            </w:r>
            <w:r w:rsidRPr="00011048">
              <w:rPr>
                <w:rFonts w:ascii="Google Sans" w:hAnsi="Google Sans" w:cs="Google Sans"/>
                <w:color w:val="1F1F1F"/>
              </w:rPr>
              <w:t>]</w:t>
            </w:r>
          </w:p>
        </w:tc>
        <w:tc>
          <w:tcPr>
            <w:tcW w:w="0" w:type="auto"/>
            <w:hideMark/>
          </w:tcPr>
          <w:p w14:paraId="58F206E1"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color w:val="1F1F1F"/>
              </w:rPr>
            </w:pPr>
            <w:r w:rsidRPr="00011048">
              <w:rPr>
                <w:rFonts w:ascii="Google Sans" w:hAnsi="Google Sans" w:cs="Google Sans"/>
                <w:color w:val="1F1F1F"/>
              </w:rPr>
              <w:t>[</w:t>
            </w:r>
            <w:r w:rsidRPr="00011048">
              <w:rPr>
                <w:rFonts w:ascii="Google Sans" w:hAnsi="Google Sans" w:cs="Google Sans"/>
                <w:color w:val="1F1F1F"/>
              </w:rPr>
              <w:t>如：拟定初步候选名单</w:t>
            </w:r>
            <w:r w:rsidRPr="00011048">
              <w:rPr>
                <w:rFonts w:ascii="Google Sans" w:hAnsi="Google Sans" w:cs="Google Sans"/>
                <w:color w:val="1F1F1F"/>
              </w:rPr>
              <w:t>]</w:t>
            </w:r>
          </w:p>
        </w:tc>
      </w:tr>
      <w:tr w:rsidR="00011048" w:rsidRPr="00011048" w14:paraId="4100409D" w14:textId="77777777" w:rsidTr="00011048">
        <w:tc>
          <w:tcPr>
            <w:tcW w:w="0" w:type="auto"/>
            <w:hideMark/>
          </w:tcPr>
          <w:p w14:paraId="64C30E85"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color w:val="1F1F1F"/>
              </w:rPr>
            </w:pPr>
            <w:r w:rsidRPr="00011048">
              <w:rPr>
                <w:rFonts w:ascii="Google Sans" w:hAnsi="Google Sans" w:cs="Google Sans"/>
                <w:b/>
                <w:bCs/>
                <w:color w:val="1F1F1F"/>
              </w:rPr>
              <w:t>[</w:t>
            </w:r>
            <w:r w:rsidRPr="00011048">
              <w:rPr>
                <w:rFonts w:ascii="Google Sans" w:hAnsi="Google Sans" w:cs="Google Sans"/>
                <w:b/>
                <w:bCs/>
                <w:color w:val="1F1F1F"/>
              </w:rPr>
              <w:t>环节名称，如：决策协商</w:t>
            </w:r>
            <w:r w:rsidRPr="00011048">
              <w:rPr>
                <w:rFonts w:ascii="Google Sans" w:hAnsi="Google Sans" w:cs="Google Sans"/>
                <w:b/>
                <w:bCs/>
                <w:color w:val="1F1F1F"/>
              </w:rPr>
              <w:t>]</w:t>
            </w:r>
          </w:p>
        </w:tc>
        <w:tc>
          <w:tcPr>
            <w:tcW w:w="0" w:type="auto"/>
            <w:hideMark/>
          </w:tcPr>
          <w:p w14:paraId="2A10EF3E"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color w:val="1F1F1F"/>
              </w:rPr>
            </w:pPr>
            <w:r w:rsidRPr="00011048">
              <w:rPr>
                <w:rFonts w:ascii="Google Sans" w:hAnsi="Google Sans" w:cs="Google Sans"/>
                <w:color w:val="1F1F1F"/>
              </w:rPr>
              <w:t>[</w:t>
            </w:r>
            <w:r w:rsidRPr="00011048">
              <w:rPr>
                <w:rFonts w:ascii="Google Sans" w:hAnsi="Google Sans" w:cs="Google Sans"/>
                <w:color w:val="1F1F1F"/>
              </w:rPr>
              <w:t>如：候选名单及毛利率</w:t>
            </w:r>
            <w:r w:rsidRPr="00011048">
              <w:rPr>
                <w:rFonts w:ascii="Google Sans" w:hAnsi="Google Sans" w:cs="Google Sans"/>
                <w:color w:val="1F1F1F"/>
              </w:rPr>
              <w:t>]</w:t>
            </w:r>
          </w:p>
        </w:tc>
        <w:tc>
          <w:tcPr>
            <w:tcW w:w="0" w:type="auto"/>
            <w:hideMark/>
          </w:tcPr>
          <w:p w14:paraId="66B6D8B7"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color w:val="1F1F1F"/>
              </w:rPr>
            </w:pPr>
            <w:r w:rsidRPr="00011048">
              <w:rPr>
                <w:rFonts w:ascii="Google Sans" w:hAnsi="Google Sans" w:cs="Google Sans"/>
                <w:color w:val="1F1F1F"/>
              </w:rPr>
              <w:t>[</w:t>
            </w:r>
            <w:r w:rsidRPr="00011048">
              <w:rPr>
                <w:rFonts w:ascii="Google Sans" w:hAnsi="Google Sans" w:cs="Google Sans"/>
                <w:color w:val="1F1F1F"/>
              </w:rPr>
              <w:t>如：根据次要参数与客户沟通妥协，最终选定最优解</w:t>
            </w:r>
            <w:r w:rsidRPr="00011048">
              <w:rPr>
                <w:rFonts w:ascii="Google Sans" w:hAnsi="Google Sans" w:cs="Google Sans"/>
                <w:color w:val="1F1F1F"/>
              </w:rPr>
              <w:t>]</w:t>
            </w:r>
          </w:p>
        </w:tc>
        <w:tc>
          <w:tcPr>
            <w:tcW w:w="0" w:type="auto"/>
            <w:hideMark/>
          </w:tcPr>
          <w:p w14:paraId="0FA4D15B"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color w:val="1F1F1F"/>
              </w:rPr>
            </w:pPr>
            <w:r w:rsidRPr="00011048">
              <w:rPr>
                <w:rFonts w:ascii="Google Sans" w:hAnsi="Google Sans" w:cs="Google Sans"/>
                <w:color w:val="1F1F1F"/>
              </w:rPr>
              <w:t>[</w:t>
            </w:r>
            <w:r w:rsidRPr="00011048">
              <w:rPr>
                <w:rFonts w:ascii="Google Sans" w:hAnsi="Google Sans" w:cs="Google Sans"/>
                <w:color w:val="1F1F1F"/>
              </w:rPr>
              <w:t>如：最终判定结果</w:t>
            </w:r>
            <w:r w:rsidRPr="00011048">
              <w:rPr>
                <w:rFonts w:ascii="Google Sans" w:hAnsi="Google Sans" w:cs="Google Sans"/>
                <w:color w:val="1F1F1F"/>
              </w:rPr>
              <w:t>]</w:t>
            </w:r>
          </w:p>
        </w:tc>
      </w:tr>
      <w:tr w:rsidR="00011048" w:rsidRPr="00011048" w14:paraId="64BCE57C" w14:textId="77777777" w:rsidTr="00011048">
        <w:tc>
          <w:tcPr>
            <w:tcW w:w="0" w:type="auto"/>
            <w:hideMark/>
          </w:tcPr>
          <w:p w14:paraId="41BB957C"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color w:val="1F1F1F"/>
              </w:rPr>
            </w:pPr>
            <w:r w:rsidRPr="00011048">
              <w:rPr>
                <w:rFonts w:ascii="Google Sans" w:hAnsi="Google Sans" w:cs="Google Sans"/>
                <w:b/>
                <w:bCs/>
                <w:color w:val="1F1F1F"/>
              </w:rPr>
              <w:t>[</w:t>
            </w:r>
            <w:r w:rsidRPr="00011048">
              <w:rPr>
                <w:rFonts w:ascii="Google Sans" w:hAnsi="Google Sans" w:cs="Google Sans"/>
                <w:b/>
                <w:bCs/>
                <w:color w:val="1F1F1F"/>
              </w:rPr>
              <w:t>环节名称，如：结果分发</w:t>
            </w:r>
            <w:r w:rsidRPr="00011048">
              <w:rPr>
                <w:rFonts w:ascii="Google Sans" w:hAnsi="Google Sans" w:cs="Google Sans"/>
                <w:b/>
                <w:bCs/>
                <w:color w:val="1F1F1F"/>
              </w:rPr>
              <w:t>]</w:t>
            </w:r>
          </w:p>
        </w:tc>
        <w:tc>
          <w:tcPr>
            <w:tcW w:w="0" w:type="auto"/>
            <w:hideMark/>
          </w:tcPr>
          <w:p w14:paraId="546296B4"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color w:val="1F1F1F"/>
              </w:rPr>
            </w:pPr>
            <w:r w:rsidRPr="00011048">
              <w:rPr>
                <w:rFonts w:ascii="Google Sans" w:hAnsi="Google Sans" w:cs="Google Sans"/>
                <w:color w:val="1F1F1F"/>
              </w:rPr>
              <w:t>[</w:t>
            </w:r>
            <w:r w:rsidRPr="00011048">
              <w:rPr>
                <w:rFonts w:ascii="Google Sans" w:hAnsi="Google Sans" w:cs="Google Sans"/>
                <w:color w:val="1F1F1F"/>
              </w:rPr>
              <w:t>如：决策执行单</w:t>
            </w:r>
            <w:r w:rsidRPr="00011048">
              <w:rPr>
                <w:rFonts w:ascii="Google Sans" w:hAnsi="Google Sans" w:cs="Google Sans"/>
                <w:color w:val="1F1F1F"/>
              </w:rPr>
              <w:t>]</w:t>
            </w:r>
          </w:p>
        </w:tc>
        <w:tc>
          <w:tcPr>
            <w:tcW w:w="0" w:type="auto"/>
            <w:hideMark/>
          </w:tcPr>
          <w:p w14:paraId="653C5D5E"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color w:val="1F1F1F"/>
              </w:rPr>
            </w:pPr>
            <w:r w:rsidRPr="00011048">
              <w:rPr>
                <w:rFonts w:ascii="Google Sans" w:hAnsi="Google Sans" w:cs="Google Sans"/>
                <w:color w:val="1F1F1F"/>
              </w:rPr>
              <w:t>[</w:t>
            </w:r>
            <w:r w:rsidRPr="00011048">
              <w:rPr>
                <w:rFonts w:ascii="Google Sans" w:hAnsi="Google Sans" w:cs="Google Sans"/>
                <w:color w:val="1F1F1F"/>
              </w:rPr>
              <w:t>如：将决策数据同步至</w:t>
            </w:r>
            <w:proofErr w:type="gramStart"/>
            <w:r w:rsidRPr="00011048">
              <w:rPr>
                <w:rFonts w:ascii="Google Sans" w:hAnsi="Google Sans" w:cs="Google Sans"/>
                <w:color w:val="1F1F1F"/>
              </w:rPr>
              <w:t>下游管理</w:t>
            </w:r>
            <w:proofErr w:type="gramEnd"/>
            <w:r w:rsidRPr="00011048">
              <w:rPr>
                <w:rFonts w:ascii="Google Sans" w:hAnsi="Google Sans" w:cs="Google Sans"/>
                <w:color w:val="1F1F1F"/>
              </w:rPr>
              <w:t>部进行后续跟进</w:t>
            </w:r>
            <w:r w:rsidRPr="00011048">
              <w:rPr>
                <w:rFonts w:ascii="Google Sans" w:hAnsi="Google Sans" w:cs="Google Sans"/>
                <w:color w:val="1F1F1F"/>
              </w:rPr>
              <w:t>]</w:t>
            </w:r>
          </w:p>
        </w:tc>
        <w:tc>
          <w:tcPr>
            <w:tcW w:w="0" w:type="auto"/>
            <w:hideMark/>
          </w:tcPr>
          <w:p w14:paraId="57D6C127" w14:textId="77777777" w:rsidR="00011048" w:rsidRPr="00011048" w:rsidRDefault="00011048" w:rsidP="00011048">
            <w:pPr>
              <w:pBdr>
                <w:top w:val="nil"/>
                <w:left w:val="nil"/>
                <w:bottom w:val="nil"/>
                <w:right w:val="nil"/>
                <w:between w:val="nil"/>
              </w:pBdr>
              <w:spacing w:after="240" w:line="275" w:lineRule="auto"/>
              <w:rPr>
                <w:rFonts w:ascii="Google Sans" w:hAnsi="Google Sans" w:cs="Google Sans"/>
                <w:color w:val="1F1F1F"/>
              </w:rPr>
            </w:pPr>
            <w:r w:rsidRPr="00011048">
              <w:rPr>
                <w:rFonts w:ascii="Google Sans" w:hAnsi="Google Sans" w:cs="Google Sans"/>
                <w:color w:val="1F1F1F"/>
              </w:rPr>
              <w:t>[</w:t>
            </w:r>
            <w:r w:rsidRPr="00011048">
              <w:rPr>
                <w:rFonts w:ascii="Google Sans" w:hAnsi="Google Sans" w:cs="Google Sans"/>
                <w:color w:val="1F1F1F"/>
              </w:rPr>
              <w:t>如：《分配结果表》</w:t>
            </w:r>
            <w:r w:rsidRPr="00011048">
              <w:rPr>
                <w:rFonts w:ascii="Google Sans" w:hAnsi="Google Sans" w:cs="Google Sans"/>
                <w:color w:val="1F1F1F"/>
              </w:rPr>
              <w:t>]</w:t>
            </w:r>
          </w:p>
        </w:tc>
      </w:tr>
    </w:tbl>
    <w:p w14:paraId="190BE4F9" w14:textId="1FFE14BE" w:rsidR="002175BF" w:rsidRPr="00011048" w:rsidRDefault="002175BF">
      <w:pPr>
        <w:pBdr>
          <w:top w:val="nil"/>
          <w:left w:val="nil"/>
          <w:bottom w:val="nil"/>
          <w:right w:val="nil"/>
          <w:between w:val="nil"/>
        </w:pBdr>
        <w:spacing w:after="240" w:line="275" w:lineRule="auto"/>
        <w:rPr>
          <w:rFonts w:ascii="Google Sans" w:hAnsi="Google Sans" w:cs="Google Sans"/>
          <w:color w:val="1F1F1F"/>
        </w:rPr>
      </w:pPr>
    </w:p>
    <w:p w14:paraId="5111103A" w14:textId="7E6C3769" w:rsidR="00F266D7" w:rsidRDefault="00011048" w:rsidP="00BB5794">
      <w:pPr>
        <w:pStyle w:val="2"/>
        <w:numPr>
          <w:ilvl w:val="0"/>
          <w:numId w:val="16"/>
        </w:numPr>
        <w:spacing w:before="0" w:after="120" w:line="275" w:lineRule="auto"/>
        <w:rPr>
          <w:rFonts w:ascii="宋体" w:eastAsia="宋体" w:hAnsi="宋体" w:cs="宋体"/>
          <w:color w:val="1F1F1F"/>
        </w:rPr>
      </w:pPr>
      <w:r w:rsidRPr="00011048">
        <w:rPr>
          <w:rFonts w:ascii="宋体" w:eastAsia="宋体" w:hAnsi="宋体" w:cs="宋体" w:hint="eastAsia"/>
          <w:color w:val="1F1F1F"/>
        </w:rPr>
        <w:t>业务要点与核心逻辑</w:t>
      </w:r>
    </w:p>
    <w:p w14:paraId="3A33CDBF" w14:textId="77777777" w:rsidR="00011048" w:rsidRDefault="00011048" w:rsidP="00011048">
      <w:r w:rsidRPr="00011048">
        <w:rPr>
          <w:b/>
          <w:bCs/>
        </w:rPr>
        <w:t>[</w:t>
      </w:r>
      <w:r w:rsidRPr="00011048">
        <w:rPr>
          <w:b/>
          <w:bCs/>
        </w:rPr>
        <w:t>填写说明</w:t>
      </w:r>
      <w:r w:rsidRPr="00011048">
        <w:rPr>
          <w:b/>
          <w:bCs/>
        </w:rPr>
        <w:t>]</w:t>
      </w:r>
      <w:r w:rsidRPr="00011048">
        <w:t xml:space="preserve"> </w:t>
      </w:r>
    </w:p>
    <w:p w14:paraId="4EDFC6E6" w14:textId="7068E8DB" w:rsidR="00011048" w:rsidRPr="00011048" w:rsidRDefault="00011048" w:rsidP="00011048">
      <w:pPr>
        <w:ind w:firstLine="720"/>
      </w:pPr>
      <w:r w:rsidRPr="00011048">
        <w:t>本章节用于记录调研中发现的</w:t>
      </w:r>
      <w:r w:rsidRPr="00011048">
        <w:t>“</w:t>
      </w:r>
      <w:r w:rsidRPr="00011048">
        <w:t>潜规则</w:t>
      </w:r>
      <w:r w:rsidRPr="00011048">
        <w:t>”</w:t>
      </w:r>
      <w:r w:rsidRPr="00011048">
        <w:t>、</w:t>
      </w:r>
      <w:r w:rsidRPr="00011048">
        <w:t>“</w:t>
      </w:r>
      <w:r w:rsidRPr="00011048">
        <w:t>特殊场景</w:t>
      </w:r>
      <w:r w:rsidRPr="00011048">
        <w:t>”</w:t>
      </w:r>
      <w:r w:rsidRPr="00011048">
        <w:t>、</w:t>
      </w:r>
      <w:r w:rsidRPr="00011048">
        <w:t>“</w:t>
      </w:r>
      <w:r w:rsidRPr="00011048">
        <w:t>分类标准</w:t>
      </w:r>
      <w:r w:rsidRPr="00011048">
        <w:t>”</w:t>
      </w:r>
      <w:r w:rsidRPr="00011048">
        <w:t>以及</w:t>
      </w:r>
      <w:r w:rsidRPr="00011048">
        <w:t>“</w:t>
      </w:r>
      <w:r w:rsidRPr="00011048">
        <w:t>核心计算逻辑</w:t>
      </w:r>
      <w:r w:rsidRPr="00011048">
        <w:t>”</w:t>
      </w:r>
      <w:r w:rsidRPr="00011048">
        <w:t>。这是后续系统开发或</w:t>
      </w:r>
      <w:r w:rsidRPr="00011048">
        <w:t>AI</w:t>
      </w:r>
      <w:r w:rsidRPr="00011048">
        <w:t>建模</w:t>
      </w:r>
      <w:proofErr w:type="gramStart"/>
      <w:r w:rsidRPr="00011048">
        <w:t>最</w:t>
      </w:r>
      <w:proofErr w:type="gramEnd"/>
      <w:r w:rsidRPr="00011048">
        <w:t>关键的业务</w:t>
      </w:r>
      <w:r w:rsidRPr="00011048">
        <w:t>Know-how</w:t>
      </w:r>
      <w:r w:rsidRPr="00011048">
        <w:t>。您可以根据实际业务自由增删子标题。</w:t>
      </w:r>
    </w:p>
    <w:p w14:paraId="174A7B66" w14:textId="77777777" w:rsidR="00011048" w:rsidRPr="00011048" w:rsidRDefault="00011048" w:rsidP="00011048">
      <w:pPr>
        <w:rPr>
          <w:rFonts w:hint="eastAsia"/>
        </w:rPr>
      </w:pPr>
    </w:p>
    <w:p w14:paraId="0B25E8C4" w14:textId="1D57A256" w:rsidR="00011048" w:rsidRPr="00011048" w:rsidRDefault="00011048" w:rsidP="00011048">
      <w:pPr>
        <w:pStyle w:val="3"/>
        <w:numPr>
          <w:ilvl w:val="1"/>
          <w:numId w:val="16"/>
        </w:numPr>
        <w:spacing w:before="0" w:after="120" w:line="275" w:lineRule="auto"/>
        <w:rPr>
          <w:rFonts w:ascii="宋体" w:eastAsia="宋体" w:hAnsi="宋体" w:cs="宋体"/>
          <w:color w:val="1F1F1F"/>
        </w:rPr>
      </w:pPr>
      <w:r w:rsidRPr="00011048">
        <w:rPr>
          <w:rFonts w:ascii="宋体" w:eastAsia="宋体" w:hAnsi="宋体" w:cs="宋体"/>
          <w:color w:val="1F1F1F"/>
        </w:rPr>
        <w:t>业务分类</w:t>
      </w:r>
    </w:p>
    <w:p w14:paraId="73C57FBC" w14:textId="77777777" w:rsidR="00CD7288" w:rsidRDefault="00011048" w:rsidP="00011048">
      <w:pPr>
        <w:pStyle w:val="a7"/>
      </w:pPr>
      <w:r>
        <w:rPr>
          <w:rStyle w:val="a8"/>
        </w:rPr>
        <w:t>[填写说明]</w:t>
      </w:r>
      <w:r>
        <w:t xml:space="preserve"> </w:t>
      </w:r>
    </w:p>
    <w:p w14:paraId="3E3156F8" w14:textId="163B15F1" w:rsidR="00CD7288" w:rsidRDefault="00011048" w:rsidP="00011048">
      <w:pPr>
        <w:pStyle w:val="a7"/>
      </w:pPr>
      <w:r>
        <w:t>描述业务对象的分类规则，特别是</w:t>
      </w:r>
      <w:proofErr w:type="gramStart"/>
      <w:r>
        <w:t>哪些走标准</w:t>
      </w:r>
      <w:proofErr w:type="gramEnd"/>
      <w:r>
        <w:t xml:space="preserve">流程，哪些是特殊/例外情况（特殊情况往往不需要系统处理或需要特殊干预）。 </w:t>
      </w:r>
    </w:p>
    <w:p w14:paraId="55F0E982" w14:textId="77777777" w:rsidR="00CD7288" w:rsidRDefault="00011048" w:rsidP="00011048">
      <w:pPr>
        <w:pStyle w:val="a7"/>
      </w:pPr>
      <w:r>
        <w:rPr>
          <w:rStyle w:val="a8"/>
        </w:rPr>
        <w:t>[示例]</w:t>
      </w:r>
      <w:r>
        <w:t xml:space="preserve"> </w:t>
      </w:r>
    </w:p>
    <w:p w14:paraId="485F64CB" w14:textId="05E24EAD" w:rsidR="00011048" w:rsidRDefault="00011048" w:rsidP="00011048">
      <w:pPr>
        <w:pStyle w:val="a7"/>
      </w:pPr>
      <w:r>
        <w:lastRenderedPageBreak/>
        <w:t>订单分为常规与特殊两类，特殊订单不参与选厂过程。分类1：一次性排产... 分类2：一次性指定采购...</w:t>
      </w:r>
    </w:p>
    <w:p w14:paraId="0EAAA56D" w14:textId="6A5603C1" w:rsidR="00011048" w:rsidRPr="00CD7288" w:rsidRDefault="00011048" w:rsidP="00CD7288">
      <w:pPr>
        <w:pStyle w:val="3"/>
        <w:numPr>
          <w:ilvl w:val="1"/>
          <w:numId w:val="16"/>
        </w:numPr>
        <w:spacing w:before="0" w:after="120" w:line="275" w:lineRule="auto"/>
        <w:rPr>
          <w:rFonts w:ascii="宋体" w:eastAsia="宋体" w:hAnsi="宋体" w:cs="宋体"/>
          <w:color w:val="1F1F1F"/>
        </w:rPr>
      </w:pPr>
      <w:r w:rsidRPr="00CD7288">
        <w:rPr>
          <w:rFonts w:ascii="宋体" w:eastAsia="宋体" w:hAnsi="宋体" w:cs="宋体"/>
          <w:color w:val="1F1F1F"/>
        </w:rPr>
        <w:t>核心计算策略 (如适用)</w:t>
      </w:r>
    </w:p>
    <w:p w14:paraId="0B98F171" w14:textId="77777777" w:rsidR="00CD7288" w:rsidRDefault="00011048" w:rsidP="00011048">
      <w:pPr>
        <w:pStyle w:val="a7"/>
      </w:pPr>
      <w:r>
        <w:rPr>
          <w:rStyle w:val="a8"/>
        </w:rPr>
        <w:t>[填写说明]</w:t>
      </w:r>
      <w:r>
        <w:t xml:space="preserve"> </w:t>
      </w:r>
    </w:p>
    <w:p w14:paraId="4F31A286" w14:textId="7AC2508B" w:rsidR="00CD7288" w:rsidRDefault="00011048" w:rsidP="00011048">
      <w:pPr>
        <w:pStyle w:val="a7"/>
      </w:pPr>
      <w:r>
        <w:t>描述关键指标是如何计算或推导出来的。</w:t>
      </w:r>
    </w:p>
    <w:p w14:paraId="2D0A75B4" w14:textId="77777777" w:rsidR="00CD7288" w:rsidRDefault="00011048" w:rsidP="00011048">
      <w:pPr>
        <w:pStyle w:val="a7"/>
      </w:pPr>
      <w:r>
        <w:rPr>
          <w:rStyle w:val="a8"/>
        </w:rPr>
        <w:t>[示例]</w:t>
      </w:r>
      <w:r>
        <w:t xml:space="preserve"> </w:t>
      </w:r>
    </w:p>
    <w:p w14:paraId="43990CBB" w14:textId="057322CB" w:rsidR="00011048" w:rsidRDefault="00011048" w:rsidP="00011048">
      <w:pPr>
        <w:pStyle w:val="a7"/>
      </w:pPr>
      <w:r>
        <w:t>制定计划时需考虑库存，目前不仅依赖系统数据，还需结合线下台账...</w:t>
      </w:r>
    </w:p>
    <w:p w14:paraId="618A3C5F" w14:textId="0565B9D1" w:rsidR="00011048" w:rsidRPr="00CD7288" w:rsidRDefault="00011048" w:rsidP="00CD7288">
      <w:pPr>
        <w:pStyle w:val="3"/>
        <w:numPr>
          <w:ilvl w:val="1"/>
          <w:numId w:val="16"/>
        </w:numPr>
        <w:spacing w:before="0" w:after="120" w:line="275" w:lineRule="auto"/>
        <w:rPr>
          <w:rFonts w:ascii="宋体" w:eastAsia="宋体" w:hAnsi="宋体" w:cs="宋体"/>
          <w:color w:val="1F1F1F"/>
        </w:rPr>
      </w:pPr>
      <w:r w:rsidRPr="00CD7288">
        <w:rPr>
          <w:rFonts w:ascii="宋体" w:eastAsia="宋体" w:hAnsi="宋体" w:cs="宋体"/>
          <w:color w:val="1F1F1F"/>
        </w:rPr>
        <w:t>成本/收益核算逻辑 (如适用)</w:t>
      </w:r>
    </w:p>
    <w:p w14:paraId="3E265EC4" w14:textId="77777777" w:rsidR="00CD7288" w:rsidRDefault="00011048" w:rsidP="00011048">
      <w:pPr>
        <w:pStyle w:val="a7"/>
      </w:pPr>
      <w:r>
        <w:rPr>
          <w:rStyle w:val="a8"/>
        </w:rPr>
        <w:t>[填写说明]</w:t>
      </w:r>
      <w:r>
        <w:t xml:space="preserve"> </w:t>
      </w:r>
    </w:p>
    <w:p w14:paraId="6A98AEFC" w14:textId="05523776" w:rsidR="00CD7288" w:rsidRDefault="00011048" w:rsidP="00011048">
      <w:pPr>
        <w:pStyle w:val="a7"/>
      </w:pPr>
      <w:r>
        <w:t xml:space="preserve">记录业务中关于钱、时间或资源的核算公式与规则。 </w:t>
      </w:r>
    </w:p>
    <w:p w14:paraId="00BFAAE5" w14:textId="77777777" w:rsidR="00CD7288" w:rsidRDefault="00011048" w:rsidP="00011048">
      <w:pPr>
        <w:pStyle w:val="a7"/>
      </w:pPr>
      <w:r>
        <w:rPr>
          <w:rStyle w:val="a8"/>
        </w:rPr>
        <w:t>[示例]</w:t>
      </w:r>
      <w:r>
        <w:t xml:space="preserve"> </w:t>
      </w:r>
    </w:p>
    <w:p w14:paraId="0F3AEB92" w14:textId="610E682F" w:rsidR="00011048" w:rsidRDefault="00011048" w:rsidP="00011048">
      <w:pPr>
        <w:pStyle w:val="a7"/>
      </w:pPr>
      <w:r>
        <w:t>对于一般产品，先通过产品编码获取工艺，再乘以报价得出成本；若无编码，则按照XX逻辑降级处理...</w:t>
      </w:r>
    </w:p>
    <w:p w14:paraId="6BE7DDD7" w14:textId="36CB1CCF" w:rsidR="0088745F" w:rsidRPr="00011048" w:rsidRDefault="0088745F" w:rsidP="0088745F"/>
    <w:p w14:paraId="70122BB0" w14:textId="74ADDCED" w:rsidR="002175BF" w:rsidRDefault="00000000" w:rsidP="00BB5794">
      <w:pPr>
        <w:pStyle w:val="2"/>
        <w:numPr>
          <w:ilvl w:val="0"/>
          <w:numId w:val="16"/>
        </w:numPr>
        <w:spacing w:before="0" w:after="120" w:line="275" w:lineRule="auto"/>
        <w:rPr>
          <w:rFonts w:ascii="宋体" w:eastAsia="宋体" w:hAnsi="宋体" w:cs="宋体"/>
          <w:color w:val="1F1F1F"/>
        </w:rPr>
      </w:pPr>
      <w:r w:rsidRPr="00BB5794">
        <w:rPr>
          <w:rFonts w:ascii="宋体" w:eastAsia="宋体" w:hAnsi="宋体" w:cs="宋体"/>
          <w:color w:val="1F1F1F"/>
        </w:rPr>
        <w:t>关键数据资产（AI学习对象）</w:t>
      </w:r>
    </w:p>
    <w:p w14:paraId="204F17A2" w14:textId="77777777" w:rsidR="00CD7288" w:rsidRDefault="00CD7288" w:rsidP="00CD7288">
      <w:r w:rsidRPr="00CD7288">
        <w:rPr>
          <w:b/>
          <w:bCs/>
        </w:rPr>
        <w:t>[</w:t>
      </w:r>
      <w:r w:rsidRPr="00CD7288">
        <w:rPr>
          <w:b/>
          <w:bCs/>
        </w:rPr>
        <w:t>填写说明</w:t>
      </w:r>
      <w:r w:rsidRPr="00CD7288">
        <w:rPr>
          <w:b/>
          <w:bCs/>
        </w:rPr>
        <w:t>]</w:t>
      </w:r>
      <w:r w:rsidRPr="00CD7288">
        <w:t xml:space="preserve"> </w:t>
      </w:r>
    </w:p>
    <w:p w14:paraId="4975DEB0" w14:textId="51901A55" w:rsidR="00CD7288" w:rsidRPr="00CD7288" w:rsidRDefault="00CD7288" w:rsidP="00CD7288">
      <w:r w:rsidRPr="00CD7288">
        <w:t>盘点该业务流程中涉及的所有数据载体。对于</w:t>
      </w:r>
      <w:r w:rsidRPr="00CD7288">
        <w:t>AI</w:t>
      </w:r>
      <w:r w:rsidRPr="00CD7288">
        <w:t>项目尤为重要，需要区分哪些是可以直接读的数据库</w:t>
      </w:r>
      <w:r w:rsidRPr="00CD7288">
        <w:t>/</w:t>
      </w:r>
      <w:r w:rsidRPr="00CD7288">
        <w:t>表格，哪些是需要</w:t>
      </w:r>
      <w:r w:rsidRPr="00CD7288">
        <w:t>AI</w:t>
      </w:r>
      <w:r w:rsidRPr="00CD7288">
        <w:t>去理解的非结构化文档。</w:t>
      </w:r>
    </w:p>
    <w:p w14:paraId="6224E78D" w14:textId="77777777" w:rsidR="00CD7288" w:rsidRPr="00CD7288" w:rsidRDefault="00CD7288" w:rsidP="00CD7288">
      <w:pPr>
        <w:rPr>
          <w:rFonts w:hint="eastAsia"/>
        </w:rPr>
      </w:pPr>
    </w:p>
    <w:p w14:paraId="482B8DB4" w14:textId="566DEDD0" w:rsidR="00CD7288" w:rsidRPr="00CD7288" w:rsidRDefault="00CD7288" w:rsidP="00CD7288">
      <w:pPr>
        <w:pStyle w:val="3"/>
        <w:numPr>
          <w:ilvl w:val="1"/>
          <w:numId w:val="16"/>
        </w:numPr>
        <w:spacing w:before="0" w:after="120" w:line="275" w:lineRule="auto"/>
        <w:rPr>
          <w:rFonts w:ascii="宋体" w:eastAsia="宋体" w:hAnsi="宋体" w:cs="宋体"/>
          <w:color w:val="1F1F1F"/>
        </w:rPr>
      </w:pPr>
      <w:r w:rsidRPr="00CD7288">
        <w:rPr>
          <w:rFonts w:ascii="宋体" w:eastAsia="宋体" w:hAnsi="宋体" w:cs="宋体"/>
          <w:color w:val="1F1F1F"/>
        </w:rPr>
        <w:t>结构化数据 (数据库/Excel/系统表单)</w:t>
      </w:r>
    </w:p>
    <w:p w14:paraId="49E807F5" w14:textId="77777777" w:rsidR="00CD7288" w:rsidRPr="00CD7288" w:rsidRDefault="00CD7288" w:rsidP="00CD7288">
      <w:pPr>
        <w:numPr>
          <w:ilvl w:val="0"/>
          <w:numId w:val="24"/>
        </w:numPr>
        <w:pBdr>
          <w:top w:val="nil"/>
          <w:left w:val="nil"/>
          <w:bottom w:val="nil"/>
          <w:right w:val="nil"/>
          <w:between w:val="nil"/>
        </w:pBdr>
        <w:spacing w:after="240" w:line="275" w:lineRule="auto"/>
        <w:rPr>
          <w:rFonts w:ascii="Google Sans" w:hAnsi="Google Sans" w:cs="Google Sans"/>
          <w:color w:val="1F1F1F"/>
        </w:rPr>
      </w:pPr>
      <w:r w:rsidRPr="00CD7288">
        <w:rPr>
          <w:rFonts w:ascii="Google Sans" w:hAnsi="Google Sans" w:cs="Google Sans"/>
          <w:b/>
          <w:bCs/>
          <w:color w:val="1F1F1F"/>
        </w:rPr>
        <w:t>[</w:t>
      </w:r>
      <w:r w:rsidRPr="00CD7288">
        <w:rPr>
          <w:rFonts w:ascii="Google Sans" w:hAnsi="Google Sans" w:cs="Google Sans"/>
          <w:b/>
          <w:bCs/>
          <w:color w:val="1F1F1F"/>
        </w:rPr>
        <w:t>资产名称</w:t>
      </w:r>
      <w:r w:rsidRPr="00CD7288">
        <w:rPr>
          <w:rFonts w:ascii="Google Sans" w:hAnsi="Google Sans" w:cs="Google Sans"/>
          <w:b/>
          <w:bCs/>
          <w:color w:val="1F1F1F"/>
        </w:rPr>
        <w:t>1</w:t>
      </w:r>
      <w:r w:rsidRPr="00CD7288">
        <w:rPr>
          <w:rFonts w:ascii="Google Sans" w:hAnsi="Google Sans" w:cs="Google Sans"/>
          <w:b/>
          <w:bCs/>
          <w:color w:val="1F1F1F"/>
        </w:rPr>
        <w:t>，如：外协价格表（</w:t>
      </w:r>
      <w:r w:rsidRPr="00CD7288">
        <w:rPr>
          <w:rFonts w:ascii="Google Sans" w:hAnsi="Google Sans" w:cs="Google Sans"/>
          <w:b/>
          <w:bCs/>
          <w:color w:val="1F1F1F"/>
        </w:rPr>
        <w:t>Excel</w:t>
      </w:r>
      <w:r w:rsidRPr="00CD7288">
        <w:rPr>
          <w:rFonts w:ascii="Google Sans" w:hAnsi="Google Sans" w:cs="Google Sans"/>
          <w:b/>
          <w:bCs/>
          <w:color w:val="1F1F1F"/>
        </w:rPr>
        <w:t>）</w:t>
      </w:r>
      <w:r w:rsidRPr="00CD7288">
        <w:rPr>
          <w:rFonts w:ascii="Google Sans" w:hAnsi="Google Sans" w:cs="Google Sans"/>
          <w:b/>
          <w:bCs/>
          <w:color w:val="1F1F1F"/>
        </w:rPr>
        <w:t>]</w:t>
      </w:r>
      <w:r w:rsidRPr="00CD7288">
        <w:rPr>
          <w:rFonts w:ascii="Google Sans" w:hAnsi="Google Sans" w:cs="Google Sans"/>
          <w:color w:val="1F1F1F"/>
        </w:rPr>
        <w:t>：</w:t>
      </w:r>
      <w:r w:rsidRPr="00CD7288">
        <w:rPr>
          <w:rFonts w:ascii="Google Sans" w:hAnsi="Google Sans" w:cs="Google Sans"/>
          <w:color w:val="1F1F1F"/>
        </w:rPr>
        <w:t>[</w:t>
      </w:r>
      <w:r w:rsidRPr="00CD7288">
        <w:rPr>
          <w:rFonts w:ascii="Google Sans" w:hAnsi="Google Sans" w:cs="Google Sans"/>
          <w:color w:val="1F1F1F"/>
        </w:rPr>
        <w:t>描述数据用途及现状，例如：包含各厂家的基准价，但加价规则是非结构化文本</w:t>
      </w:r>
      <w:r w:rsidRPr="00CD7288">
        <w:rPr>
          <w:rFonts w:ascii="Google Sans" w:hAnsi="Google Sans" w:cs="Google Sans"/>
          <w:color w:val="1F1F1F"/>
        </w:rPr>
        <w:t>]</w:t>
      </w:r>
      <w:r w:rsidRPr="00CD7288">
        <w:rPr>
          <w:rFonts w:ascii="Google Sans" w:hAnsi="Google Sans" w:cs="Google Sans"/>
          <w:color w:val="1F1F1F"/>
        </w:rPr>
        <w:t>。</w:t>
      </w:r>
    </w:p>
    <w:p w14:paraId="65862C7A" w14:textId="77777777" w:rsidR="00CD7288" w:rsidRPr="00CD7288" w:rsidRDefault="00CD7288" w:rsidP="00CD7288">
      <w:pPr>
        <w:numPr>
          <w:ilvl w:val="0"/>
          <w:numId w:val="24"/>
        </w:numPr>
        <w:pBdr>
          <w:top w:val="nil"/>
          <w:left w:val="nil"/>
          <w:bottom w:val="nil"/>
          <w:right w:val="nil"/>
          <w:between w:val="nil"/>
        </w:pBdr>
        <w:spacing w:after="240" w:line="275" w:lineRule="auto"/>
        <w:rPr>
          <w:rFonts w:ascii="Google Sans" w:hAnsi="Google Sans" w:cs="Google Sans"/>
          <w:color w:val="1F1F1F"/>
        </w:rPr>
      </w:pPr>
      <w:r w:rsidRPr="00CD7288">
        <w:rPr>
          <w:rFonts w:ascii="Google Sans" w:hAnsi="Google Sans" w:cs="Google Sans"/>
          <w:b/>
          <w:bCs/>
          <w:color w:val="1F1F1F"/>
        </w:rPr>
        <w:t>[</w:t>
      </w:r>
      <w:r w:rsidRPr="00CD7288">
        <w:rPr>
          <w:rFonts w:ascii="Google Sans" w:hAnsi="Google Sans" w:cs="Google Sans"/>
          <w:b/>
          <w:bCs/>
          <w:color w:val="1F1F1F"/>
        </w:rPr>
        <w:t>资产名称</w:t>
      </w:r>
      <w:r w:rsidRPr="00CD7288">
        <w:rPr>
          <w:rFonts w:ascii="Google Sans" w:hAnsi="Google Sans" w:cs="Google Sans"/>
          <w:b/>
          <w:bCs/>
          <w:color w:val="1F1F1F"/>
        </w:rPr>
        <w:t>2</w:t>
      </w:r>
      <w:r w:rsidRPr="00CD7288">
        <w:rPr>
          <w:rFonts w:ascii="Google Sans" w:hAnsi="Google Sans" w:cs="Google Sans"/>
          <w:b/>
          <w:bCs/>
          <w:color w:val="1F1F1F"/>
        </w:rPr>
        <w:t>，如：库存数据（</w:t>
      </w:r>
      <w:r w:rsidRPr="00CD7288">
        <w:rPr>
          <w:rFonts w:ascii="Google Sans" w:hAnsi="Google Sans" w:cs="Google Sans"/>
          <w:b/>
          <w:bCs/>
          <w:color w:val="1F1F1F"/>
        </w:rPr>
        <w:t>BIP</w:t>
      </w:r>
      <w:r w:rsidRPr="00CD7288">
        <w:rPr>
          <w:rFonts w:ascii="Google Sans" w:hAnsi="Google Sans" w:cs="Google Sans"/>
          <w:b/>
          <w:bCs/>
          <w:color w:val="1F1F1F"/>
        </w:rPr>
        <w:t>系统）</w:t>
      </w:r>
      <w:r w:rsidRPr="00CD7288">
        <w:rPr>
          <w:rFonts w:ascii="Google Sans" w:hAnsi="Google Sans" w:cs="Google Sans"/>
          <w:b/>
          <w:bCs/>
          <w:color w:val="1F1F1F"/>
        </w:rPr>
        <w:t>]</w:t>
      </w:r>
      <w:r w:rsidRPr="00CD7288">
        <w:rPr>
          <w:rFonts w:ascii="Google Sans" w:hAnsi="Google Sans" w:cs="Google Sans"/>
          <w:color w:val="1F1F1F"/>
        </w:rPr>
        <w:t>：</w:t>
      </w:r>
      <w:r w:rsidRPr="00CD7288">
        <w:rPr>
          <w:rFonts w:ascii="Google Sans" w:hAnsi="Google Sans" w:cs="Google Sans"/>
          <w:color w:val="1F1F1F"/>
        </w:rPr>
        <w:t>[</w:t>
      </w:r>
      <w:r w:rsidRPr="00CD7288">
        <w:rPr>
          <w:rFonts w:ascii="Google Sans" w:hAnsi="Google Sans" w:cs="Google Sans"/>
          <w:color w:val="1F1F1F"/>
        </w:rPr>
        <w:t>描述数据获取方式，例如：通过系统接口查询，需结合线下表计算</w:t>
      </w:r>
      <w:r w:rsidRPr="00CD7288">
        <w:rPr>
          <w:rFonts w:ascii="Google Sans" w:hAnsi="Google Sans" w:cs="Google Sans"/>
          <w:color w:val="1F1F1F"/>
        </w:rPr>
        <w:t>]</w:t>
      </w:r>
      <w:r w:rsidRPr="00CD7288">
        <w:rPr>
          <w:rFonts w:ascii="Google Sans" w:hAnsi="Google Sans" w:cs="Google Sans"/>
          <w:color w:val="1F1F1F"/>
        </w:rPr>
        <w:t>。</w:t>
      </w:r>
    </w:p>
    <w:p w14:paraId="6765226E" w14:textId="77777777" w:rsidR="00CD7288" w:rsidRPr="00CD7288" w:rsidRDefault="00CD7288" w:rsidP="00CD7288">
      <w:pPr>
        <w:numPr>
          <w:ilvl w:val="0"/>
          <w:numId w:val="24"/>
        </w:numPr>
        <w:pBdr>
          <w:top w:val="nil"/>
          <w:left w:val="nil"/>
          <w:bottom w:val="nil"/>
          <w:right w:val="nil"/>
          <w:between w:val="nil"/>
        </w:pBdr>
        <w:spacing w:after="240" w:line="275" w:lineRule="auto"/>
        <w:rPr>
          <w:rFonts w:ascii="Google Sans" w:hAnsi="Google Sans" w:cs="Google Sans"/>
          <w:color w:val="1F1F1F"/>
        </w:rPr>
      </w:pPr>
      <w:r w:rsidRPr="00CD7288">
        <w:rPr>
          <w:rFonts w:ascii="Google Sans" w:hAnsi="Google Sans" w:cs="Google Sans"/>
          <w:b/>
          <w:bCs/>
          <w:color w:val="1F1F1F"/>
        </w:rPr>
        <w:t>[</w:t>
      </w:r>
      <w:r w:rsidRPr="00CD7288">
        <w:rPr>
          <w:rFonts w:ascii="Google Sans" w:hAnsi="Google Sans" w:cs="Google Sans"/>
          <w:b/>
          <w:bCs/>
          <w:color w:val="1F1F1F"/>
        </w:rPr>
        <w:t>资产名称</w:t>
      </w:r>
      <w:r w:rsidRPr="00CD7288">
        <w:rPr>
          <w:rFonts w:ascii="Google Sans" w:hAnsi="Google Sans" w:cs="Google Sans"/>
          <w:b/>
          <w:bCs/>
          <w:color w:val="1F1F1F"/>
        </w:rPr>
        <w:t>3</w:t>
      </w:r>
      <w:r w:rsidRPr="00CD7288">
        <w:rPr>
          <w:rFonts w:ascii="Google Sans" w:hAnsi="Google Sans" w:cs="Google Sans"/>
          <w:b/>
          <w:bCs/>
          <w:color w:val="1F1F1F"/>
        </w:rPr>
        <w:t>，如：就近交付省份表（</w:t>
      </w:r>
      <w:r w:rsidRPr="00CD7288">
        <w:rPr>
          <w:rFonts w:ascii="Google Sans" w:hAnsi="Google Sans" w:cs="Google Sans"/>
          <w:b/>
          <w:bCs/>
          <w:color w:val="1F1F1F"/>
        </w:rPr>
        <w:t>Excel</w:t>
      </w:r>
      <w:r w:rsidRPr="00CD7288">
        <w:rPr>
          <w:rFonts w:ascii="Google Sans" w:hAnsi="Google Sans" w:cs="Google Sans"/>
          <w:b/>
          <w:bCs/>
          <w:color w:val="1F1F1F"/>
        </w:rPr>
        <w:t>）</w:t>
      </w:r>
      <w:r w:rsidRPr="00CD7288">
        <w:rPr>
          <w:rFonts w:ascii="Google Sans" w:hAnsi="Google Sans" w:cs="Google Sans"/>
          <w:b/>
          <w:bCs/>
          <w:color w:val="1F1F1F"/>
        </w:rPr>
        <w:t>]</w:t>
      </w:r>
      <w:r w:rsidRPr="00CD7288">
        <w:rPr>
          <w:rFonts w:ascii="Google Sans" w:hAnsi="Google Sans" w:cs="Google Sans"/>
          <w:color w:val="1F1F1F"/>
        </w:rPr>
        <w:t>：</w:t>
      </w:r>
      <w:r w:rsidRPr="00CD7288">
        <w:rPr>
          <w:rFonts w:ascii="Google Sans" w:hAnsi="Google Sans" w:cs="Google Sans"/>
          <w:color w:val="1F1F1F"/>
        </w:rPr>
        <w:t>[</w:t>
      </w:r>
      <w:r w:rsidRPr="00CD7288">
        <w:rPr>
          <w:rFonts w:ascii="Google Sans" w:hAnsi="Google Sans" w:cs="Google Sans"/>
          <w:color w:val="1F1F1F"/>
        </w:rPr>
        <w:t>生产厂的交付省份映射</w:t>
      </w:r>
      <w:r w:rsidRPr="00CD7288">
        <w:rPr>
          <w:rFonts w:ascii="Google Sans" w:hAnsi="Google Sans" w:cs="Google Sans"/>
          <w:color w:val="1F1F1F"/>
        </w:rPr>
        <w:t>]</w:t>
      </w:r>
      <w:r w:rsidRPr="00CD7288">
        <w:rPr>
          <w:rFonts w:ascii="Google Sans" w:hAnsi="Google Sans" w:cs="Google Sans"/>
          <w:color w:val="1F1F1F"/>
        </w:rPr>
        <w:t>。</w:t>
      </w:r>
    </w:p>
    <w:p w14:paraId="2DE6B532" w14:textId="3F19C383" w:rsidR="00CD7288" w:rsidRPr="00CD7288" w:rsidRDefault="00CD7288" w:rsidP="00CD7288">
      <w:pPr>
        <w:pStyle w:val="3"/>
        <w:numPr>
          <w:ilvl w:val="1"/>
          <w:numId w:val="16"/>
        </w:numPr>
        <w:spacing w:before="0" w:after="120" w:line="275" w:lineRule="auto"/>
        <w:rPr>
          <w:rFonts w:ascii="宋体" w:eastAsia="宋体" w:hAnsi="宋体" w:cs="宋体"/>
          <w:color w:val="1F1F1F"/>
        </w:rPr>
      </w:pPr>
      <w:r w:rsidRPr="00CD7288">
        <w:rPr>
          <w:rFonts w:ascii="宋体" w:eastAsia="宋体" w:hAnsi="宋体" w:cs="宋体"/>
          <w:color w:val="1F1F1F"/>
        </w:rPr>
        <w:t>非结构化数据 (Word/PDF/邮件/聊天记录)</w:t>
      </w:r>
    </w:p>
    <w:p w14:paraId="06C213D6" w14:textId="77777777" w:rsidR="00CD7288" w:rsidRPr="00CD7288" w:rsidRDefault="00CD7288" w:rsidP="00CD7288">
      <w:pPr>
        <w:numPr>
          <w:ilvl w:val="0"/>
          <w:numId w:val="25"/>
        </w:numPr>
        <w:pBdr>
          <w:top w:val="nil"/>
          <w:left w:val="nil"/>
          <w:bottom w:val="nil"/>
          <w:right w:val="nil"/>
          <w:between w:val="nil"/>
        </w:pBdr>
        <w:spacing w:after="240" w:line="275" w:lineRule="auto"/>
        <w:rPr>
          <w:rFonts w:ascii="Google Sans" w:hAnsi="Google Sans" w:cs="Google Sans"/>
          <w:color w:val="1F1F1F"/>
        </w:rPr>
      </w:pPr>
      <w:r w:rsidRPr="00CD7288">
        <w:rPr>
          <w:rFonts w:ascii="Google Sans" w:hAnsi="Google Sans" w:cs="Google Sans"/>
          <w:b/>
          <w:bCs/>
          <w:color w:val="1F1F1F"/>
        </w:rPr>
        <w:lastRenderedPageBreak/>
        <w:t>[</w:t>
      </w:r>
      <w:r w:rsidRPr="00CD7288">
        <w:rPr>
          <w:rFonts w:ascii="Google Sans" w:hAnsi="Google Sans" w:cs="Google Sans"/>
          <w:b/>
          <w:bCs/>
          <w:color w:val="1F1F1F"/>
        </w:rPr>
        <w:t>资产名称</w:t>
      </w:r>
      <w:r w:rsidRPr="00CD7288">
        <w:rPr>
          <w:rFonts w:ascii="Google Sans" w:hAnsi="Google Sans" w:cs="Google Sans"/>
          <w:b/>
          <w:bCs/>
          <w:color w:val="1F1F1F"/>
        </w:rPr>
        <w:t>1</w:t>
      </w:r>
      <w:r w:rsidRPr="00CD7288">
        <w:rPr>
          <w:rFonts w:ascii="Google Sans" w:hAnsi="Google Sans" w:cs="Google Sans"/>
          <w:b/>
          <w:bCs/>
          <w:color w:val="1F1F1F"/>
        </w:rPr>
        <w:t>，如：《订单排产策略》（</w:t>
      </w:r>
      <w:r w:rsidRPr="00CD7288">
        <w:rPr>
          <w:rFonts w:ascii="Google Sans" w:hAnsi="Google Sans" w:cs="Google Sans"/>
          <w:b/>
          <w:bCs/>
          <w:color w:val="1F1F1F"/>
        </w:rPr>
        <w:t>Word</w:t>
      </w:r>
      <w:r w:rsidRPr="00CD7288">
        <w:rPr>
          <w:rFonts w:ascii="Google Sans" w:hAnsi="Google Sans" w:cs="Google Sans"/>
          <w:b/>
          <w:bCs/>
          <w:color w:val="1F1F1F"/>
        </w:rPr>
        <w:t>）</w:t>
      </w:r>
      <w:r w:rsidRPr="00CD7288">
        <w:rPr>
          <w:rFonts w:ascii="Google Sans" w:hAnsi="Google Sans" w:cs="Google Sans"/>
          <w:b/>
          <w:bCs/>
          <w:color w:val="1F1F1F"/>
        </w:rPr>
        <w:t>]</w:t>
      </w:r>
      <w:r w:rsidRPr="00CD7288">
        <w:rPr>
          <w:rFonts w:ascii="Google Sans" w:hAnsi="Google Sans" w:cs="Google Sans"/>
          <w:color w:val="1F1F1F"/>
        </w:rPr>
        <w:t>：</w:t>
      </w:r>
      <w:r w:rsidRPr="00CD7288">
        <w:rPr>
          <w:rFonts w:ascii="Google Sans" w:hAnsi="Google Sans" w:cs="Google Sans"/>
          <w:color w:val="1F1F1F"/>
        </w:rPr>
        <w:t>[</w:t>
      </w:r>
      <w:r w:rsidRPr="00CD7288">
        <w:rPr>
          <w:rFonts w:ascii="Google Sans" w:hAnsi="Google Sans" w:cs="Google Sans"/>
          <w:color w:val="1F1F1F"/>
        </w:rPr>
        <w:t>描述里面包含什么复杂逻辑，例如：记录了各类厂家的订单分配规定和优先级倾斜政策</w:t>
      </w:r>
      <w:r w:rsidRPr="00CD7288">
        <w:rPr>
          <w:rFonts w:ascii="Google Sans" w:hAnsi="Google Sans" w:cs="Google Sans"/>
          <w:color w:val="1F1F1F"/>
        </w:rPr>
        <w:t>]</w:t>
      </w:r>
      <w:r w:rsidRPr="00CD7288">
        <w:rPr>
          <w:rFonts w:ascii="Google Sans" w:hAnsi="Google Sans" w:cs="Google Sans"/>
          <w:color w:val="1F1F1F"/>
        </w:rPr>
        <w:t>。</w:t>
      </w:r>
    </w:p>
    <w:p w14:paraId="5E7FB5F5" w14:textId="16F1CE42" w:rsidR="00CD7288" w:rsidRPr="00CD7288" w:rsidRDefault="00CD7288" w:rsidP="00CD7288">
      <w:pPr>
        <w:pStyle w:val="2"/>
        <w:numPr>
          <w:ilvl w:val="0"/>
          <w:numId w:val="16"/>
        </w:numPr>
        <w:spacing w:before="0" w:after="120" w:line="275" w:lineRule="auto"/>
        <w:rPr>
          <w:rFonts w:ascii="宋体" w:eastAsia="宋体" w:hAnsi="宋体" w:cs="宋体"/>
          <w:color w:val="1F1F1F"/>
        </w:rPr>
      </w:pPr>
      <w:r w:rsidRPr="00CD7288">
        <w:rPr>
          <w:rFonts w:ascii="宋体" w:eastAsia="宋体" w:hAnsi="宋体" w:cs="宋体"/>
          <w:color w:val="1F1F1F"/>
        </w:rPr>
        <w:t>业务痛点与需求分析</w:t>
      </w:r>
    </w:p>
    <w:p w14:paraId="731F0BEA" w14:textId="77777777" w:rsidR="00CD7288" w:rsidRDefault="00CD7288" w:rsidP="00CD7288">
      <w:pPr>
        <w:pBdr>
          <w:top w:val="nil"/>
          <w:left w:val="nil"/>
          <w:bottom w:val="nil"/>
          <w:right w:val="nil"/>
          <w:between w:val="nil"/>
        </w:pBdr>
        <w:spacing w:after="240" w:line="275" w:lineRule="auto"/>
        <w:rPr>
          <w:rFonts w:ascii="Google Sans" w:hAnsi="Google Sans" w:cs="Google Sans"/>
          <w:color w:val="1F1F1F"/>
        </w:rPr>
      </w:pPr>
      <w:r w:rsidRPr="00CD7288">
        <w:rPr>
          <w:rFonts w:ascii="Google Sans" w:hAnsi="Google Sans" w:cs="Google Sans"/>
          <w:b/>
          <w:bCs/>
          <w:color w:val="1F1F1F"/>
        </w:rPr>
        <w:t>[</w:t>
      </w:r>
      <w:r w:rsidRPr="00CD7288">
        <w:rPr>
          <w:rFonts w:ascii="Google Sans" w:hAnsi="Google Sans" w:cs="Google Sans"/>
          <w:b/>
          <w:bCs/>
          <w:color w:val="1F1F1F"/>
        </w:rPr>
        <w:t>填写说明</w:t>
      </w:r>
      <w:r w:rsidRPr="00CD7288">
        <w:rPr>
          <w:rFonts w:ascii="Google Sans" w:hAnsi="Google Sans" w:cs="Google Sans"/>
          <w:b/>
          <w:bCs/>
          <w:color w:val="1F1F1F"/>
        </w:rPr>
        <w:t>]</w:t>
      </w:r>
      <w:r w:rsidRPr="00CD7288">
        <w:rPr>
          <w:rFonts w:ascii="Google Sans" w:hAnsi="Google Sans" w:cs="Google Sans"/>
          <w:color w:val="1F1F1F"/>
        </w:rPr>
        <w:t xml:space="preserve"> </w:t>
      </w:r>
    </w:p>
    <w:p w14:paraId="64746134" w14:textId="621C4F67" w:rsidR="00CD7288" w:rsidRPr="00CD7288" w:rsidRDefault="00CD7288" w:rsidP="00CD7288">
      <w:pPr>
        <w:pBdr>
          <w:top w:val="nil"/>
          <w:left w:val="nil"/>
          <w:bottom w:val="nil"/>
          <w:right w:val="nil"/>
          <w:between w:val="nil"/>
        </w:pBdr>
        <w:spacing w:after="240" w:line="275" w:lineRule="auto"/>
        <w:rPr>
          <w:rFonts w:ascii="Google Sans" w:hAnsi="Google Sans" w:cs="Google Sans"/>
          <w:color w:val="1F1F1F"/>
        </w:rPr>
      </w:pPr>
      <w:r w:rsidRPr="00CD7288">
        <w:rPr>
          <w:rFonts w:ascii="Google Sans" w:hAnsi="Google Sans" w:cs="Google Sans"/>
          <w:color w:val="1F1F1F"/>
        </w:rPr>
        <w:t>提炼目前业务中最影响效率、成本或质量的几个痛点，并简述其带来的负面影响。格式建议为</w:t>
      </w:r>
      <w:r w:rsidRPr="00CD7288">
        <w:rPr>
          <w:rFonts w:ascii="Google Sans" w:hAnsi="Google Sans" w:cs="Google Sans"/>
          <w:color w:val="1F1F1F"/>
        </w:rPr>
        <w:t>“</w:t>
      </w:r>
      <w:r w:rsidRPr="00CD7288">
        <w:rPr>
          <w:rFonts w:ascii="Google Sans" w:hAnsi="Google Sans" w:cs="Google Sans"/>
          <w:color w:val="1F1F1F"/>
        </w:rPr>
        <w:t>痛点名称：具体表现与影响</w:t>
      </w:r>
      <w:r w:rsidRPr="00CD7288">
        <w:rPr>
          <w:rFonts w:ascii="Google Sans" w:hAnsi="Google Sans" w:cs="Google Sans"/>
          <w:color w:val="1F1F1F"/>
        </w:rPr>
        <w:t>”</w:t>
      </w:r>
      <w:r w:rsidRPr="00CD7288">
        <w:rPr>
          <w:rFonts w:ascii="Google Sans" w:hAnsi="Google Sans" w:cs="Google Sans"/>
          <w:color w:val="1F1F1F"/>
        </w:rPr>
        <w:t>。</w:t>
      </w:r>
    </w:p>
    <w:p w14:paraId="5FC1E2A1" w14:textId="77777777" w:rsidR="00CD7288" w:rsidRPr="00CD7288" w:rsidRDefault="00CD7288" w:rsidP="00CD7288">
      <w:pPr>
        <w:numPr>
          <w:ilvl w:val="0"/>
          <w:numId w:val="26"/>
        </w:numPr>
        <w:pBdr>
          <w:top w:val="nil"/>
          <w:left w:val="nil"/>
          <w:bottom w:val="nil"/>
          <w:right w:val="nil"/>
          <w:between w:val="nil"/>
        </w:pBdr>
        <w:spacing w:after="240" w:line="275" w:lineRule="auto"/>
        <w:rPr>
          <w:rFonts w:ascii="Google Sans" w:hAnsi="Google Sans" w:cs="Google Sans"/>
          <w:color w:val="1F1F1F"/>
        </w:rPr>
      </w:pPr>
      <w:r w:rsidRPr="00CD7288">
        <w:rPr>
          <w:rFonts w:ascii="Google Sans" w:hAnsi="Google Sans" w:cs="Google Sans"/>
          <w:b/>
          <w:bCs/>
          <w:color w:val="1F1F1F"/>
        </w:rPr>
        <w:t>痛点</w:t>
      </w:r>
      <w:r w:rsidRPr="00CD7288">
        <w:rPr>
          <w:rFonts w:ascii="Google Sans" w:hAnsi="Google Sans" w:cs="Google Sans"/>
          <w:b/>
          <w:bCs/>
          <w:color w:val="1F1F1F"/>
        </w:rPr>
        <w:t xml:space="preserve"> 1</w:t>
      </w:r>
      <w:r w:rsidRPr="00CD7288">
        <w:rPr>
          <w:rFonts w:ascii="Google Sans" w:hAnsi="Google Sans" w:cs="Google Sans"/>
          <w:b/>
          <w:bCs/>
          <w:color w:val="1F1F1F"/>
        </w:rPr>
        <w:t>（</w:t>
      </w:r>
      <w:r w:rsidRPr="00CD7288">
        <w:rPr>
          <w:rFonts w:ascii="Google Sans" w:hAnsi="Google Sans" w:cs="Google Sans"/>
          <w:b/>
          <w:bCs/>
          <w:color w:val="1F1F1F"/>
        </w:rPr>
        <w:t>[</w:t>
      </w:r>
      <w:r w:rsidRPr="00CD7288">
        <w:rPr>
          <w:rFonts w:ascii="Google Sans" w:hAnsi="Google Sans" w:cs="Google Sans"/>
          <w:b/>
          <w:bCs/>
          <w:color w:val="1F1F1F"/>
        </w:rPr>
        <w:t>概括，如：信息过载</w:t>
      </w:r>
      <w:r w:rsidRPr="00CD7288">
        <w:rPr>
          <w:rFonts w:ascii="Google Sans" w:hAnsi="Google Sans" w:cs="Google Sans"/>
          <w:b/>
          <w:bCs/>
          <w:color w:val="1F1F1F"/>
        </w:rPr>
        <w:t>]</w:t>
      </w:r>
      <w:r w:rsidRPr="00CD7288">
        <w:rPr>
          <w:rFonts w:ascii="Google Sans" w:hAnsi="Google Sans" w:cs="Google Sans"/>
          <w:b/>
          <w:bCs/>
          <w:color w:val="1F1F1F"/>
        </w:rPr>
        <w:t>）</w:t>
      </w:r>
      <w:r w:rsidRPr="00CD7288">
        <w:rPr>
          <w:rFonts w:ascii="Google Sans" w:hAnsi="Google Sans" w:cs="Google Sans"/>
          <w:color w:val="1F1F1F"/>
        </w:rPr>
        <w:t>：业务员需同时在多个名单、匹配表、价格表和动态政策之间反复比对，耗时极长。</w:t>
      </w:r>
    </w:p>
    <w:p w14:paraId="2C20130E" w14:textId="77777777" w:rsidR="00CD7288" w:rsidRPr="00CD7288" w:rsidRDefault="00CD7288" w:rsidP="00CD7288">
      <w:pPr>
        <w:numPr>
          <w:ilvl w:val="0"/>
          <w:numId w:val="26"/>
        </w:numPr>
        <w:pBdr>
          <w:top w:val="nil"/>
          <w:left w:val="nil"/>
          <w:bottom w:val="nil"/>
          <w:right w:val="nil"/>
          <w:between w:val="nil"/>
        </w:pBdr>
        <w:spacing w:after="240" w:line="275" w:lineRule="auto"/>
        <w:rPr>
          <w:rFonts w:ascii="Google Sans" w:hAnsi="Google Sans" w:cs="Google Sans"/>
          <w:color w:val="1F1F1F"/>
        </w:rPr>
      </w:pPr>
      <w:r w:rsidRPr="00CD7288">
        <w:rPr>
          <w:rFonts w:ascii="Google Sans" w:hAnsi="Google Sans" w:cs="Google Sans"/>
          <w:b/>
          <w:bCs/>
          <w:color w:val="1F1F1F"/>
        </w:rPr>
        <w:t>痛点</w:t>
      </w:r>
      <w:r w:rsidRPr="00CD7288">
        <w:rPr>
          <w:rFonts w:ascii="Google Sans" w:hAnsi="Google Sans" w:cs="Google Sans"/>
          <w:b/>
          <w:bCs/>
          <w:color w:val="1F1F1F"/>
        </w:rPr>
        <w:t xml:space="preserve"> 2</w:t>
      </w:r>
      <w:r w:rsidRPr="00CD7288">
        <w:rPr>
          <w:rFonts w:ascii="Google Sans" w:hAnsi="Google Sans" w:cs="Google Sans"/>
          <w:b/>
          <w:bCs/>
          <w:color w:val="1F1F1F"/>
        </w:rPr>
        <w:t>（</w:t>
      </w:r>
      <w:r w:rsidRPr="00CD7288">
        <w:rPr>
          <w:rFonts w:ascii="Google Sans" w:hAnsi="Google Sans" w:cs="Google Sans"/>
          <w:b/>
          <w:bCs/>
          <w:color w:val="1F1F1F"/>
        </w:rPr>
        <w:t>[</w:t>
      </w:r>
      <w:r w:rsidRPr="00CD7288">
        <w:rPr>
          <w:rFonts w:ascii="Google Sans" w:hAnsi="Google Sans" w:cs="Google Sans"/>
          <w:b/>
          <w:bCs/>
          <w:color w:val="1F1F1F"/>
        </w:rPr>
        <w:t>概括，如：非标规则解析难</w:t>
      </w:r>
      <w:r w:rsidRPr="00CD7288">
        <w:rPr>
          <w:rFonts w:ascii="Google Sans" w:hAnsi="Google Sans" w:cs="Google Sans"/>
          <w:b/>
          <w:bCs/>
          <w:color w:val="1F1F1F"/>
        </w:rPr>
        <w:t>]</w:t>
      </w:r>
      <w:r w:rsidRPr="00CD7288">
        <w:rPr>
          <w:rFonts w:ascii="Google Sans" w:hAnsi="Google Sans" w:cs="Google Sans"/>
          <w:b/>
          <w:bCs/>
          <w:color w:val="1F1F1F"/>
        </w:rPr>
        <w:t>）</w:t>
      </w:r>
      <w:r w:rsidRPr="00CD7288">
        <w:rPr>
          <w:rFonts w:ascii="Google Sans" w:hAnsi="Google Sans" w:cs="Google Sans"/>
          <w:color w:val="1F1F1F"/>
        </w:rPr>
        <w:t>：许多规则隐藏在文字描述中（如</w:t>
      </w:r>
      <w:r w:rsidRPr="00CD7288">
        <w:rPr>
          <w:rFonts w:ascii="Google Sans" w:hAnsi="Google Sans" w:cs="Google Sans"/>
          <w:color w:val="1F1F1F"/>
        </w:rPr>
        <w:t>“</w:t>
      </w:r>
      <w:r w:rsidRPr="00CD7288">
        <w:rPr>
          <w:rFonts w:ascii="Google Sans" w:hAnsi="Google Sans" w:cs="Google Sans"/>
          <w:color w:val="1F1F1F"/>
        </w:rPr>
        <w:t>小于</w:t>
      </w:r>
      <w:r w:rsidRPr="00CD7288">
        <w:rPr>
          <w:rFonts w:ascii="Google Sans" w:hAnsi="Google Sans" w:cs="Google Sans"/>
          <w:color w:val="1F1F1F"/>
        </w:rPr>
        <w:t>1000</w:t>
      </w:r>
      <w:r w:rsidRPr="00CD7288">
        <w:rPr>
          <w:rFonts w:ascii="Google Sans" w:hAnsi="Google Sans" w:cs="Google Sans"/>
          <w:color w:val="1F1F1F"/>
        </w:rPr>
        <w:t>方加</w:t>
      </w:r>
      <w:r w:rsidRPr="00CD7288">
        <w:rPr>
          <w:rFonts w:ascii="Google Sans" w:hAnsi="Google Sans" w:cs="Google Sans"/>
          <w:color w:val="1F1F1F"/>
        </w:rPr>
        <w:t>10%”</w:t>
      </w:r>
      <w:r w:rsidRPr="00CD7288">
        <w:rPr>
          <w:rFonts w:ascii="Google Sans" w:hAnsi="Google Sans" w:cs="Google Sans"/>
          <w:color w:val="1F1F1F"/>
        </w:rPr>
        <w:t>），人工核算极易漏掉最优策略或算错。</w:t>
      </w:r>
    </w:p>
    <w:p w14:paraId="6587CE62" w14:textId="77777777" w:rsidR="00CD7288" w:rsidRPr="00CD7288" w:rsidRDefault="00CD7288" w:rsidP="00CD7288">
      <w:pPr>
        <w:numPr>
          <w:ilvl w:val="0"/>
          <w:numId w:val="26"/>
        </w:numPr>
        <w:pBdr>
          <w:top w:val="nil"/>
          <w:left w:val="nil"/>
          <w:bottom w:val="nil"/>
          <w:right w:val="nil"/>
          <w:between w:val="nil"/>
        </w:pBdr>
        <w:spacing w:after="240" w:line="275" w:lineRule="auto"/>
        <w:rPr>
          <w:rFonts w:ascii="Google Sans" w:hAnsi="Google Sans" w:cs="Google Sans"/>
          <w:color w:val="1F1F1F"/>
        </w:rPr>
      </w:pPr>
      <w:r w:rsidRPr="00CD7288">
        <w:rPr>
          <w:rFonts w:ascii="Google Sans" w:hAnsi="Google Sans" w:cs="Google Sans"/>
          <w:b/>
          <w:bCs/>
          <w:color w:val="1F1F1F"/>
        </w:rPr>
        <w:t>痛点</w:t>
      </w:r>
      <w:r w:rsidRPr="00CD7288">
        <w:rPr>
          <w:rFonts w:ascii="Google Sans" w:hAnsi="Google Sans" w:cs="Google Sans"/>
          <w:b/>
          <w:bCs/>
          <w:color w:val="1F1F1F"/>
        </w:rPr>
        <w:t xml:space="preserve"> 3</w:t>
      </w:r>
      <w:r w:rsidRPr="00CD7288">
        <w:rPr>
          <w:rFonts w:ascii="Google Sans" w:hAnsi="Google Sans" w:cs="Google Sans"/>
          <w:b/>
          <w:bCs/>
          <w:color w:val="1F1F1F"/>
        </w:rPr>
        <w:t>（</w:t>
      </w:r>
      <w:r w:rsidRPr="00CD7288">
        <w:rPr>
          <w:rFonts w:ascii="Google Sans" w:hAnsi="Google Sans" w:cs="Google Sans"/>
          <w:b/>
          <w:bCs/>
          <w:color w:val="1F1F1F"/>
        </w:rPr>
        <w:t>[</w:t>
      </w:r>
      <w:r w:rsidRPr="00CD7288">
        <w:rPr>
          <w:rFonts w:ascii="Google Sans" w:hAnsi="Google Sans" w:cs="Google Sans"/>
          <w:b/>
          <w:bCs/>
          <w:color w:val="1F1F1F"/>
        </w:rPr>
        <w:t>概括，如：决策黑盒</w:t>
      </w:r>
      <w:r w:rsidRPr="00CD7288">
        <w:rPr>
          <w:rFonts w:ascii="Google Sans" w:hAnsi="Google Sans" w:cs="Google Sans"/>
          <w:b/>
          <w:bCs/>
          <w:color w:val="1F1F1F"/>
        </w:rPr>
        <w:t>/</w:t>
      </w:r>
      <w:r w:rsidRPr="00CD7288">
        <w:rPr>
          <w:rFonts w:ascii="Google Sans" w:hAnsi="Google Sans" w:cs="Google Sans"/>
          <w:b/>
          <w:bCs/>
          <w:color w:val="1F1F1F"/>
        </w:rPr>
        <w:t>不可追溯</w:t>
      </w:r>
      <w:r w:rsidRPr="00CD7288">
        <w:rPr>
          <w:rFonts w:ascii="Google Sans" w:hAnsi="Google Sans" w:cs="Google Sans"/>
          <w:b/>
          <w:bCs/>
          <w:color w:val="1F1F1F"/>
        </w:rPr>
        <w:t>]</w:t>
      </w:r>
      <w:r w:rsidRPr="00CD7288">
        <w:rPr>
          <w:rFonts w:ascii="Google Sans" w:hAnsi="Google Sans" w:cs="Google Sans"/>
          <w:b/>
          <w:bCs/>
          <w:color w:val="1F1F1F"/>
        </w:rPr>
        <w:t>）</w:t>
      </w:r>
      <w:r w:rsidRPr="00CD7288">
        <w:rPr>
          <w:rFonts w:ascii="Google Sans" w:hAnsi="Google Sans" w:cs="Google Sans"/>
          <w:color w:val="1F1F1F"/>
        </w:rPr>
        <w:t>：考虑维度过多，人工决策过程事后难以追溯，且过度依赖个人经验，存在人员流失风险。</w:t>
      </w:r>
    </w:p>
    <w:p w14:paraId="26057EB0" w14:textId="77777777" w:rsidR="00CD7288" w:rsidRPr="00CD7288" w:rsidRDefault="00CD7288" w:rsidP="00CD7288">
      <w:pPr>
        <w:numPr>
          <w:ilvl w:val="0"/>
          <w:numId w:val="26"/>
        </w:numPr>
        <w:pBdr>
          <w:top w:val="nil"/>
          <w:left w:val="nil"/>
          <w:bottom w:val="nil"/>
          <w:right w:val="nil"/>
          <w:between w:val="nil"/>
        </w:pBdr>
        <w:spacing w:after="240" w:line="275" w:lineRule="auto"/>
        <w:rPr>
          <w:rFonts w:ascii="Google Sans" w:hAnsi="Google Sans" w:cs="Google Sans"/>
          <w:color w:val="1F1F1F"/>
        </w:rPr>
      </w:pPr>
      <w:r w:rsidRPr="00CD7288">
        <w:rPr>
          <w:rFonts w:ascii="Google Sans" w:hAnsi="Google Sans" w:cs="Google Sans"/>
          <w:b/>
          <w:bCs/>
          <w:color w:val="1F1F1F"/>
        </w:rPr>
        <w:t>痛点</w:t>
      </w:r>
      <w:r w:rsidRPr="00CD7288">
        <w:rPr>
          <w:rFonts w:ascii="Google Sans" w:hAnsi="Google Sans" w:cs="Google Sans"/>
          <w:b/>
          <w:bCs/>
          <w:color w:val="1F1F1F"/>
        </w:rPr>
        <w:t xml:space="preserve"> 4</w:t>
      </w:r>
      <w:r w:rsidRPr="00CD7288">
        <w:rPr>
          <w:rFonts w:ascii="Google Sans" w:hAnsi="Google Sans" w:cs="Google Sans"/>
          <w:b/>
          <w:bCs/>
          <w:color w:val="1F1F1F"/>
        </w:rPr>
        <w:t>（</w:t>
      </w:r>
      <w:r w:rsidRPr="00CD7288">
        <w:rPr>
          <w:rFonts w:ascii="Google Sans" w:hAnsi="Google Sans" w:cs="Google Sans"/>
          <w:b/>
          <w:bCs/>
          <w:color w:val="1F1F1F"/>
        </w:rPr>
        <w:t>[</w:t>
      </w:r>
      <w:r w:rsidRPr="00CD7288">
        <w:rPr>
          <w:rFonts w:ascii="Google Sans" w:hAnsi="Google Sans" w:cs="Google Sans"/>
          <w:b/>
          <w:bCs/>
          <w:color w:val="1F1F1F"/>
        </w:rPr>
        <w:t>概括，如：政策响应滞后</w:t>
      </w:r>
      <w:r w:rsidRPr="00CD7288">
        <w:rPr>
          <w:rFonts w:ascii="Google Sans" w:hAnsi="Google Sans" w:cs="Google Sans"/>
          <w:b/>
          <w:bCs/>
          <w:color w:val="1F1F1F"/>
        </w:rPr>
        <w:t>]</w:t>
      </w:r>
      <w:r w:rsidRPr="00CD7288">
        <w:rPr>
          <w:rFonts w:ascii="Google Sans" w:hAnsi="Google Sans" w:cs="Google Sans"/>
          <w:b/>
          <w:bCs/>
          <w:color w:val="1F1F1F"/>
        </w:rPr>
        <w:t>）</w:t>
      </w:r>
      <w:r w:rsidRPr="00CD7288">
        <w:rPr>
          <w:rFonts w:ascii="Google Sans" w:hAnsi="Google Sans" w:cs="Google Sans"/>
          <w:color w:val="1F1F1F"/>
        </w:rPr>
        <w:t>：当公司政策发生变更时，业务员需要大量时间消化，新旧政策交替期容易引发执行混乱。</w:t>
      </w:r>
    </w:p>
    <w:p w14:paraId="3BD9EDCB" w14:textId="2596FDF7" w:rsidR="00CD7288" w:rsidRPr="00CD7288" w:rsidRDefault="00CD7288" w:rsidP="00CD7288">
      <w:pPr>
        <w:pStyle w:val="2"/>
        <w:numPr>
          <w:ilvl w:val="0"/>
          <w:numId w:val="16"/>
        </w:numPr>
        <w:spacing w:before="0" w:after="120" w:line="275" w:lineRule="auto"/>
        <w:rPr>
          <w:rFonts w:ascii="宋体" w:eastAsia="宋体" w:hAnsi="宋体" w:cs="宋体"/>
          <w:color w:val="1F1F1F"/>
        </w:rPr>
      </w:pPr>
      <w:r w:rsidRPr="00CD7288">
        <w:rPr>
          <w:rFonts w:ascii="宋体" w:eastAsia="宋体" w:hAnsi="宋体" w:cs="宋体"/>
          <w:color w:val="1F1F1F"/>
        </w:rPr>
        <w:t>系统/AI接入可行性与价值验证</w:t>
      </w:r>
    </w:p>
    <w:p w14:paraId="39AB0A6D" w14:textId="77777777" w:rsidR="00CD7288" w:rsidRDefault="00CD7288" w:rsidP="00CD7288">
      <w:pPr>
        <w:pBdr>
          <w:top w:val="nil"/>
          <w:left w:val="nil"/>
          <w:bottom w:val="nil"/>
          <w:right w:val="nil"/>
          <w:between w:val="nil"/>
        </w:pBdr>
        <w:spacing w:after="240" w:line="275" w:lineRule="auto"/>
        <w:rPr>
          <w:rFonts w:ascii="Google Sans" w:hAnsi="Google Sans" w:cs="Google Sans"/>
          <w:color w:val="1F1F1F"/>
        </w:rPr>
      </w:pPr>
      <w:r w:rsidRPr="00CD7288">
        <w:rPr>
          <w:rFonts w:ascii="Google Sans" w:hAnsi="Google Sans" w:cs="Google Sans"/>
          <w:b/>
          <w:bCs/>
          <w:color w:val="1F1F1F"/>
        </w:rPr>
        <w:t>[</w:t>
      </w:r>
      <w:r w:rsidRPr="00CD7288">
        <w:rPr>
          <w:rFonts w:ascii="Google Sans" w:hAnsi="Google Sans" w:cs="Google Sans"/>
          <w:b/>
          <w:bCs/>
          <w:color w:val="1F1F1F"/>
        </w:rPr>
        <w:t>填写说明</w:t>
      </w:r>
      <w:r w:rsidRPr="00CD7288">
        <w:rPr>
          <w:rFonts w:ascii="Google Sans" w:hAnsi="Google Sans" w:cs="Google Sans"/>
          <w:b/>
          <w:bCs/>
          <w:color w:val="1F1F1F"/>
        </w:rPr>
        <w:t>]</w:t>
      </w:r>
      <w:r w:rsidRPr="00CD7288">
        <w:rPr>
          <w:rFonts w:ascii="Google Sans" w:hAnsi="Google Sans" w:cs="Google Sans"/>
          <w:color w:val="1F1F1F"/>
        </w:rPr>
        <w:t xml:space="preserve"> </w:t>
      </w:r>
    </w:p>
    <w:p w14:paraId="32846601" w14:textId="14591C9A" w:rsidR="00CD7288" w:rsidRPr="00CD7288" w:rsidRDefault="00CD7288" w:rsidP="00CD7288">
      <w:pPr>
        <w:pBdr>
          <w:top w:val="nil"/>
          <w:left w:val="nil"/>
          <w:bottom w:val="nil"/>
          <w:right w:val="nil"/>
          <w:between w:val="nil"/>
        </w:pBdr>
        <w:spacing w:after="240" w:line="275" w:lineRule="auto"/>
        <w:rPr>
          <w:rFonts w:ascii="Google Sans" w:hAnsi="Google Sans" w:cs="Google Sans"/>
          <w:color w:val="1F1F1F"/>
        </w:rPr>
      </w:pPr>
      <w:r w:rsidRPr="00CD7288">
        <w:rPr>
          <w:rFonts w:ascii="Google Sans" w:hAnsi="Google Sans" w:cs="Google Sans"/>
          <w:color w:val="1F1F1F"/>
        </w:rPr>
        <w:t>针对上述痛点，提出系统或</w:t>
      </w:r>
      <w:r w:rsidRPr="00CD7288">
        <w:rPr>
          <w:rFonts w:ascii="Google Sans" w:hAnsi="Google Sans" w:cs="Google Sans"/>
          <w:color w:val="1F1F1F"/>
        </w:rPr>
        <w:t>AI</w:t>
      </w:r>
      <w:r w:rsidRPr="00CD7288">
        <w:rPr>
          <w:rFonts w:ascii="Google Sans" w:hAnsi="Google Sans" w:cs="Google Sans"/>
          <w:color w:val="1F1F1F"/>
        </w:rPr>
        <w:t>的解决思路，并评估其技术可行性和预期带来的业务价值（即：系统做得了，</w:t>
      </w:r>
      <w:proofErr w:type="gramStart"/>
      <w:r w:rsidRPr="00CD7288">
        <w:rPr>
          <w:rFonts w:ascii="Google Sans" w:hAnsi="Google Sans" w:cs="Google Sans"/>
          <w:color w:val="1F1F1F"/>
        </w:rPr>
        <w:t>且做出</w:t>
      </w:r>
      <w:proofErr w:type="gramEnd"/>
      <w:r w:rsidRPr="00CD7288">
        <w:rPr>
          <w:rFonts w:ascii="Google Sans" w:hAnsi="Google Sans" w:cs="Google Sans"/>
          <w:color w:val="1F1F1F"/>
        </w:rPr>
        <w:t>来有用）。</w:t>
      </w:r>
    </w:p>
    <w:p w14:paraId="1C4A055D" w14:textId="77777777" w:rsidR="00CD7288" w:rsidRPr="00CD7288" w:rsidRDefault="00CD7288" w:rsidP="00CD7288">
      <w:pPr>
        <w:numPr>
          <w:ilvl w:val="0"/>
          <w:numId w:val="27"/>
        </w:numPr>
        <w:pBdr>
          <w:top w:val="nil"/>
          <w:left w:val="nil"/>
          <w:bottom w:val="nil"/>
          <w:right w:val="nil"/>
          <w:between w:val="nil"/>
        </w:pBdr>
        <w:spacing w:after="240" w:line="275" w:lineRule="auto"/>
        <w:rPr>
          <w:rFonts w:ascii="Google Sans" w:hAnsi="Google Sans" w:cs="Google Sans"/>
          <w:color w:val="1F1F1F"/>
        </w:rPr>
      </w:pPr>
      <w:r w:rsidRPr="00CD7288">
        <w:rPr>
          <w:rFonts w:ascii="Google Sans" w:hAnsi="Google Sans" w:cs="Google Sans"/>
          <w:b/>
          <w:bCs/>
          <w:color w:val="1F1F1F"/>
        </w:rPr>
        <w:t>能力需求</w:t>
      </w:r>
      <w:r w:rsidRPr="00CD7288">
        <w:rPr>
          <w:rFonts w:ascii="Google Sans" w:hAnsi="Google Sans" w:cs="Google Sans"/>
          <w:b/>
          <w:bCs/>
          <w:color w:val="1F1F1F"/>
        </w:rPr>
        <w:t>1</w:t>
      </w:r>
      <w:r w:rsidRPr="00CD7288">
        <w:rPr>
          <w:rFonts w:ascii="Google Sans" w:hAnsi="Google Sans" w:cs="Google Sans"/>
          <w:b/>
          <w:bCs/>
          <w:color w:val="1F1F1F"/>
        </w:rPr>
        <w:t>（如：流程自动化导航</w:t>
      </w:r>
      <w:r w:rsidRPr="00CD7288">
        <w:rPr>
          <w:rFonts w:ascii="Google Sans" w:hAnsi="Google Sans" w:cs="Google Sans"/>
          <w:b/>
          <w:bCs/>
          <w:color w:val="1F1F1F"/>
        </w:rPr>
        <w:t>/Agent</w:t>
      </w:r>
      <w:r w:rsidRPr="00CD7288">
        <w:rPr>
          <w:rFonts w:ascii="Google Sans" w:hAnsi="Google Sans" w:cs="Google Sans"/>
          <w:b/>
          <w:bCs/>
          <w:color w:val="1F1F1F"/>
        </w:rPr>
        <w:t>）</w:t>
      </w:r>
      <w:r w:rsidRPr="00CD7288">
        <w:rPr>
          <w:rFonts w:ascii="Google Sans" w:hAnsi="Google Sans" w:cs="Google Sans"/>
          <w:color w:val="1F1F1F"/>
        </w:rPr>
        <w:t>：</w:t>
      </w:r>
      <w:proofErr w:type="gramStart"/>
      <w:r w:rsidRPr="00CD7288">
        <w:rPr>
          <w:rFonts w:ascii="Google Sans" w:hAnsi="Google Sans" w:cs="Google Sans"/>
          <w:color w:val="1F1F1F"/>
        </w:rPr>
        <w:t>针对跨表交叉</w:t>
      </w:r>
      <w:proofErr w:type="gramEnd"/>
      <w:r w:rsidRPr="00CD7288">
        <w:rPr>
          <w:rFonts w:ascii="Google Sans" w:hAnsi="Google Sans" w:cs="Google Sans"/>
          <w:color w:val="1F1F1F"/>
        </w:rPr>
        <w:t>验证环节，</w:t>
      </w:r>
      <w:proofErr w:type="gramStart"/>
      <w:r w:rsidRPr="00CD7288">
        <w:rPr>
          <w:rFonts w:ascii="Google Sans" w:hAnsi="Google Sans" w:cs="Google Sans"/>
          <w:color w:val="1F1F1F"/>
        </w:rPr>
        <w:t>系统需能自主</w:t>
      </w:r>
      <w:proofErr w:type="gramEnd"/>
      <w:r w:rsidRPr="00CD7288">
        <w:rPr>
          <w:rFonts w:ascii="Google Sans" w:hAnsi="Google Sans" w:cs="Google Sans"/>
          <w:color w:val="1F1F1F"/>
        </w:rPr>
        <w:t>规划执行路径，将散落的决策碎片转化为自动化流水线。</w:t>
      </w:r>
    </w:p>
    <w:p w14:paraId="5EBC81D2" w14:textId="77777777" w:rsidR="00CD7288" w:rsidRPr="00CD7288" w:rsidRDefault="00CD7288" w:rsidP="00CD7288">
      <w:pPr>
        <w:numPr>
          <w:ilvl w:val="0"/>
          <w:numId w:val="27"/>
        </w:numPr>
        <w:pBdr>
          <w:top w:val="nil"/>
          <w:left w:val="nil"/>
          <w:bottom w:val="nil"/>
          <w:right w:val="nil"/>
          <w:between w:val="nil"/>
        </w:pBdr>
        <w:spacing w:after="240" w:line="275" w:lineRule="auto"/>
        <w:rPr>
          <w:rFonts w:ascii="Google Sans" w:hAnsi="Google Sans" w:cs="Google Sans"/>
          <w:color w:val="1F1F1F"/>
        </w:rPr>
      </w:pPr>
      <w:r w:rsidRPr="00CD7288">
        <w:rPr>
          <w:rFonts w:ascii="Google Sans" w:hAnsi="Google Sans" w:cs="Google Sans"/>
          <w:b/>
          <w:bCs/>
          <w:color w:val="1F1F1F"/>
        </w:rPr>
        <w:t>能力需求</w:t>
      </w:r>
      <w:r w:rsidRPr="00CD7288">
        <w:rPr>
          <w:rFonts w:ascii="Google Sans" w:hAnsi="Google Sans" w:cs="Google Sans"/>
          <w:b/>
          <w:bCs/>
          <w:color w:val="1F1F1F"/>
        </w:rPr>
        <w:t>2</w:t>
      </w:r>
      <w:r w:rsidRPr="00CD7288">
        <w:rPr>
          <w:rFonts w:ascii="Google Sans" w:hAnsi="Google Sans" w:cs="Google Sans"/>
          <w:b/>
          <w:bCs/>
          <w:color w:val="1F1F1F"/>
        </w:rPr>
        <w:t>（如：决策模型</w:t>
      </w:r>
      <w:r w:rsidRPr="00CD7288">
        <w:rPr>
          <w:rFonts w:ascii="Google Sans" w:hAnsi="Google Sans" w:cs="Google Sans"/>
          <w:b/>
          <w:bCs/>
          <w:color w:val="1F1F1F"/>
        </w:rPr>
        <w:t>/</w:t>
      </w:r>
      <w:r w:rsidRPr="00CD7288">
        <w:rPr>
          <w:rFonts w:ascii="Google Sans" w:hAnsi="Google Sans" w:cs="Google Sans"/>
          <w:b/>
          <w:bCs/>
          <w:color w:val="1F1F1F"/>
        </w:rPr>
        <w:t>盈利导向建议）</w:t>
      </w:r>
      <w:r w:rsidRPr="00CD7288">
        <w:rPr>
          <w:rFonts w:ascii="Google Sans" w:hAnsi="Google Sans" w:cs="Google Sans"/>
          <w:color w:val="1F1F1F"/>
        </w:rPr>
        <w:t>：系统需具备识别次要参数的能力，当判定微调参数即可带来更高毛利时，能主动输出沟通方案，直接创造收益。</w:t>
      </w:r>
    </w:p>
    <w:p w14:paraId="00CD489C" w14:textId="77777777" w:rsidR="00CD7288" w:rsidRPr="00CD7288" w:rsidRDefault="00CD7288" w:rsidP="00CD7288">
      <w:pPr>
        <w:numPr>
          <w:ilvl w:val="0"/>
          <w:numId w:val="27"/>
        </w:numPr>
        <w:pBdr>
          <w:top w:val="nil"/>
          <w:left w:val="nil"/>
          <w:bottom w:val="nil"/>
          <w:right w:val="nil"/>
          <w:between w:val="nil"/>
        </w:pBdr>
        <w:spacing w:after="240" w:line="275" w:lineRule="auto"/>
        <w:rPr>
          <w:rFonts w:ascii="Google Sans" w:hAnsi="Google Sans" w:cs="Google Sans"/>
          <w:color w:val="1F1F1F"/>
        </w:rPr>
      </w:pPr>
      <w:r w:rsidRPr="00CD7288">
        <w:rPr>
          <w:rFonts w:ascii="Google Sans" w:hAnsi="Google Sans" w:cs="Google Sans"/>
          <w:b/>
          <w:bCs/>
          <w:color w:val="1F1F1F"/>
        </w:rPr>
        <w:t>能力需求</w:t>
      </w:r>
      <w:r w:rsidRPr="00CD7288">
        <w:rPr>
          <w:rFonts w:ascii="Google Sans" w:hAnsi="Google Sans" w:cs="Google Sans"/>
          <w:b/>
          <w:bCs/>
          <w:color w:val="1F1F1F"/>
        </w:rPr>
        <w:t>3</w:t>
      </w:r>
      <w:r w:rsidRPr="00CD7288">
        <w:rPr>
          <w:rFonts w:ascii="Google Sans" w:hAnsi="Google Sans" w:cs="Google Sans"/>
          <w:b/>
          <w:bCs/>
          <w:color w:val="1F1F1F"/>
        </w:rPr>
        <w:t>（如：策略灵活性响应）</w:t>
      </w:r>
      <w:r w:rsidRPr="00CD7288">
        <w:rPr>
          <w:rFonts w:ascii="Google Sans" w:hAnsi="Google Sans" w:cs="Google Sans"/>
          <w:color w:val="1F1F1F"/>
        </w:rPr>
        <w:t>：支持业务人员通过自然语言或简单配置实时注入最新政策，系统即时重构规则，告别</w:t>
      </w:r>
      <w:proofErr w:type="gramStart"/>
      <w:r w:rsidRPr="00CD7288">
        <w:rPr>
          <w:rFonts w:ascii="Google Sans" w:hAnsi="Google Sans" w:cs="Google Sans"/>
          <w:color w:val="1F1F1F"/>
        </w:rPr>
        <w:t>代码级硬</w:t>
      </w:r>
      <w:proofErr w:type="gramEnd"/>
      <w:r w:rsidRPr="00CD7288">
        <w:rPr>
          <w:rFonts w:ascii="Google Sans" w:hAnsi="Google Sans" w:cs="Google Sans"/>
          <w:color w:val="1F1F1F"/>
        </w:rPr>
        <w:t>编码。</w:t>
      </w:r>
    </w:p>
    <w:p w14:paraId="5E672AB0" w14:textId="77777777" w:rsidR="00CD7288" w:rsidRPr="00CD7288" w:rsidRDefault="00CD7288" w:rsidP="00CD7288">
      <w:pPr>
        <w:numPr>
          <w:ilvl w:val="0"/>
          <w:numId w:val="27"/>
        </w:numPr>
        <w:pBdr>
          <w:top w:val="nil"/>
          <w:left w:val="nil"/>
          <w:bottom w:val="nil"/>
          <w:right w:val="nil"/>
          <w:between w:val="nil"/>
        </w:pBdr>
        <w:spacing w:after="240" w:line="275" w:lineRule="auto"/>
        <w:rPr>
          <w:rFonts w:ascii="Google Sans" w:hAnsi="Google Sans" w:cs="Google Sans"/>
          <w:color w:val="1F1F1F"/>
        </w:rPr>
      </w:pPr>
      <w:r w:rsidRPr="00CD7288">
        <w:rPr>
          <w:rFonts w:ascii="Google Sans" w:hAnsi="Google Sans" w:cs="Google Sans"/>
          <w:b/>
          <w:bCs/>
          <w:color w:val="1F1F1F"/>
        </w:rPr>
        <w:t>能力需求</w:t>
      </w:r>
      <w:r w:rsidRPr="00CD7288">
        <w:rPr>
          <w:rFonts w:ascii="Google Sans" w:hAnsi="Google Sans" w:cs="Google Sans"/>
          <w:b/>
          <w:bCs/>
          <w:color w:val="1F1F1F"/>
        </w:rPr>
        <w:t>4</w:t>
      </w:r>
      <w:r w:rsidRPr="00CD7288">
        <w:rPr>
          <w:rFonts w:ascii="Google Sans" w:hAnsi="Google Sans" w:cs="Google Sans"/>
          <w:b/>
          <w:bCs/>
          <w:color w:val="1F1F1F"/>
        </w:rPr>
        <w:t>（如：全链路数字化对接）</w:t>
      </w:r>
      <w:r w:rsidRPr="00CD7288">
        <w:rPr>
          <w:rFonts w:ascii="Google Sans" w:hAnsi="Google Sans" w:cs="Google Sans"/>
          <w:color w:val="1F1F1F"/>
        </w:rPr>
        <w:t>：利用</w:t>
      </w:r>
      <w:r w:rsidRPr="00CD7288">
        <w:rPr>
          <w:rFonts w:ascii="Google Sans" w:hAnsi="Google Sans" w:cs="Google Sans"/>
          <w:color w:val="1F1F1F"/>
        </w:rPr>
        <w:t>API/RPA</w:t>
      </w:r>
      <w:r w:rsidRPr="00CD7288">
        <w:rPr>
          <w:rFonts w:ascii="Google Sans" w:hAnsi="Google Sans" w:cs="Google Sans"/>
          <w:color w:val="1F1F1F"/>
        </w:rPr>
        <w:t>工具与现有</w:t>
      </w:r>
      <w:r w:rsidRPr="00CD7288">
        <w:rPr>
          <w:rFonts w:ascii="Google Sans" w:hAnsi="Google Sans" w:cs="Google Sans"/>
          <w:color w:val="1F1F1F"/>
        </w:rPr>
        <w:t>XX</w:t>
      </w:r>
      <w:r w:rsidRPr="00CD7288">
        <w:rPr>
          <w:rFonts w:ascii="Google Sans" w:hAnsi="Google Sans" w:cs="Google Sans"/>
          <w:color w:val="1F1F1F"/>
        </w:rPr>
        <w:t>系统深度绑定，将结果直接推送至下游，实现业务闭环。</w:t>
      </w:r>
    </w:p>
    <w:p w14:paraId="36DD8D9D" w14:textId="77777777" w:rsidR="00CD7288" w:rsidRPr="00CD7288" w:rsidRDefault="00CD7288" w:rsidP="00CD7288">
      <w:pPr>
        <w:numPr>
          <w:ilvl w:val="0"/>
          <w:numId w:val="27"/>
        </w:numPr>
        <w:pBdr>
          <w:top w:val="nil"/>
          <w:left w:val="nil"/>
          <w:bottom w:val="nil"/>
          <w:right w:val="nil"/>
          <w:between w:val="nil"/>
        </w:pBdr>
        <w:spacing w:after="240" w:line="275" w:lineRule="auto"/>
        <w:rPr>
          <w:rFonts w:ascii="Google Sans" w:hAnsi="Google Sans" w:cs="Google Sans"/>
          <w:color w:val="1F1F1F"/>
        </w:rPr>
      </w:pPr>
      <w:r w:rsidRPr="00CD7288">
        <w:rPr>
          <w:rFonts w:ascii="Google Sans" w:hAnsi="Google Sans" w:cs="Google Sans"/>
          <w:b/>
          <w:bCs/>
          <w:color w:val="1F1F1F"/>
        </w:rPr>
        <w:t>能力需求</w:t>
      </w:r>
      <w:r w:rsidRPr="00CD7288">
        <w:rPr>
          <w:rFonts w:ascii="Google Sans" w:hAnsi="Google Sans" w:cs="Google Sans"/>
          <w:b/>
          <w:bCs/>
          <w:color w:val="1F1F1F"/>
        </w:rPr>
        <w:t>5</w:t>
      </w:r>
      <w:r w:rsidRPr="00CD7288">
        <w:rPr>
          <w:rFonts w:ascii="Google Sans" w:hAnsi="Google Sans" w:cs="Google Sans"/>
          <w:b/>
          <w:bCs/>
          <w:color w:val="1F1F1F"/>
        </w:rPr>
        <w:t>（如：合</w:t>
      </w:r>
      <w:proofErr w:type="gramStart"/>
      <w:r w:rsidRPr="00CD7288">
        <w:rPr>
          <w:rFonts w:ascii="Google Sans" w:hAnsi="Google Sans" w:cs="Google Sans"/>
          <w:b/>
          <w:bCs/>
          <w:color w:val="1F1F1F"/>
        </w:rPr>
        <w:t>规</w:t>
      </w:r>
      <w:proofErr w:type="gramEnd"/>
      <w:r w:rsidRPr="00CD7288">
        <w:rPr>
          <w:rFonts w:ascii="Google Sans" w:hAnsi="Google Sans" w:cs="Google Sans"/>
          <w:b/>
          <w:bCs/>
          <w:color w:val="1F1F1F"/>
        </w:rPr>
        <w:t>性与可追溯存证）</w:t>
      </w:r>
      <w:r w:rsidRPr="00CD7288">
        <w:rPr>
          <w:rFonts w:ascii="Google Sans" w:hAnsi="Google Sans" w:cs="Google Sans"/>
          <w:color w:val="1F1F1F"/>
        </w:rPr>
        <w:t>：系统自动记录每一次多维变量综合评估的逻辑推导过程，为人工审核提供透明依据。</w:t>
      </w:r>
    </w:p>
    <w:p w14:paraId="544AFD36" w14:textId="77777777" w:rsidR="00CD7288" w:rsidRPr="00CD7288" w:rsidRDefault="00CD7288" w:rsidP="00CD7288">
      <w:pPr>
        <w:pStyle w:val="2"/>
        <w:numPr>
          <w:ilvl w:val="0"/>
          <w:numId w:val="16"/>
        </w:numPr>
        <w:spacing w:before="0" w:after="120" w:line="275" w:lineRule="auto"/>
        <w:rPr>
          <w:rFonts w:ascii="宋体" w:eastAsia="宋体" w:hAnsi="宋体" w:cs="宋体"/>
          <w:color w:val="1F1F1F"/>
        </w:rPr>
      </w:pPr>
      <w:r w:rsidRPr="00CD7288">
        <w:rPr>
          <w:rFonts w:ascii="宋体" w:eastAsia="宋体" w:hAnsi="宋体" w:cs="宋体"/>
          <w:color w:val="1F1F1F"/>
        </w:rPr>
        <w:lastRenderedPageBreak/>
        <w:t>调研确认</w:t>
      </w:r>
    </w:p>
    <w:p w14:paraId="7E0A0A73" w14:textId="623FEA0B" w:rsidR="00CD7288" w:rsidRPr="00CD7288" w:rsidRDefault="00CD7288" w:rsidP="00CD7288">
      <w:pPr>
        <w:widowControl/>
        <w:spacing w:before="100" w:beforeAutospacing="1" w:after="100" w:afterAutospacing="1"/>
        <w:rPr>
          <w:rFonts w:ascii="宋体" w:eastAsia="宋体" w:hAnsi="宋体" w:cs="宋体" w:hint="eastAsia"/>
          <w:b/>
          <w:bCs/>
          <w:sz w:val="24"/>
          <w:szCs w:val="24"/>
        </w:rPr>
      </w:pPr>
      <w:r w:rsidRPr="00CD7288">
        <w:rPr>
          <w:rFonts w:ascii="宋体" w:eastAsia="宋体" w:hAnsi="宋体" w:cs="宋体"/>
          <w:b/>
          <w:bCs/>
          <w:sz w:val="24"/>
          <w:szCs w:val="24"/>
        </w:rPr>
        <w:t>本报告内容已由调研双方共同确认无误，相关业务逻辑可作为后续需求设计的依据：</w:t>
      </w:r>
    </w:p>
    <w:tbl>
      <w:tblPr>
        <w:tblStyle w:val="TableNormal"/>
        <w:tblW w:w="5000" w:type="pct"/>
        <w:tblInd w:w="5" w:type="dxa"/>
        <w:tblLook w:val="04A0" w:firstRow="1" w:lastRow="0" w:firstColumn="1" w:lastColumn="0" w:noHBand="0" w:noVBand="1"/>
      </w:tblPr>
      <w:tblGrid>
        <w:gridCol w:w="1825"/>
        <w:gridCol w:w="4272"/>
        <w:gridCol w:w="3263"/>
      </w:tblGrid>
      <w:tr w:rsidR="00CD7288" w:rsidRPr="00CD7288" w14:paraId="2A9B9B4D" w14:textId="77777777" w:rsidTr="00CD7288">
        <w:trPr>
          <w:trHeight w:val="846"/>
        </w:trPr>
        <w:tc>
          <w:tcPr>
            <w:tcW w:w="975" w:type="pct"/>
            <w:hideMark/>
          </w:tcPr>
          <w:p w14:paraId="1AEADD60" w14:textId="77777777" w:rsidR="00CD7288" w:rsidRPr="00CD7288" w:rsidRDefault="00CD7288" w:rsidP="00CD7288">
            <w:pPr>
              <w:widowControl/>
              <w:spacing w:before="100" w:beforeAutospacing="1" w:after="100" w:afterAutospacing="1"/>
              <w:jc w:val="both"/>
              <w:rPr>
                <w:rFonts w:ascii="宋体" w:eastAsia="宋体" w:hAnsi="宋体" w:cs="宋体"/>
                <w:b/>
                <w:bCs/>
                <w:sz w:val="24"/>
                <w:szCs w:val="24"/>
              </w:rPr>
            </w:pPr>
            <w:r w:rsidRPr="00CD7288">
              <w:rPr>
                <w:rFonts w:ascii="宋体" w:eastAsia="宋体" w:hAnsi="宋体" w:cs="宋体"/>
                <w:b/>
                <w:bCs/>
                <w:sz w:val="24"/>
                <w:szCs w:val="24"/>
              </w:rPr>
              <w:t>确认角色</w:t>
            </w:r>
          </w:p>
        </w:tc>
        <w:tc>
          <w:tcPr>
            <w:tcW w:w="2282" w:type="pct"/>
            <w:hideMark/>
          </w:tcPr>
          <w:p w14:paraId="3F3B7621" w14:textId="77777777" w:rsidR="00CD7288" w:rsidRPr="00CD7288" w:rsidRDefault="00CD7288" w:rsidP="00CD7288">
            <w:pPr>
              <w:widowControl/>
              <w:spacing w:before="100" w:beforeAutospacing="1" w:after="100" w:afterAutospacing="1"/>
              <w:jc w:val="both"/>
              <w:rPr>
                <w:rFonts w:ascii="宋体" w:eastAsia="宋体" w:hAnsi="宋体" w:cs="宋体"/>
                <w:b/>
                <w:bCs/>
                <w:sz w:val="24"/>
                <w:szCs w:val="24"/>
              </w:rPr>
            </w:pPr>
            <w:r w:rsidRPr="00CD7288">
              <w:rPr>
                <w:rFonts w:ascii="宋体" w:eastAsia="宋体" w:hAnsi="宋体" w:cs="宋体"/>
                <w:b/>
                <w:bCs/>
                <w:sz w:val="24"/>
                <w:szCs w:val="24"/>
              </w:rPr>
              <w:t>签字</w:t>
            </w:r>
          </w:p>
        </w:tc>
        <w:tc>
          <w:tcPr>
            <w:tcW w:w="1743" w:type="pct"/>
            <w:hideMark/>
          </w:tcPr>
          <w:p w14:paraId="672FAA0D" w14:textId="77777777" w:rsidR="00CD7288" w:rsidRPr="00CD7288" w:rsidRDefault="00CD7288" w:rsidP="00CD7288">
            <w:pPr>
              <w:widowControl/>
              <w:spacing w:before="100" w:beforeAutospacing="1" w:after="100" w:afterAutospacing="1"/>
              <w:jc w:val="both"/>
              <w:rPr>
                <w:rFonts w:ascii="宋体" w:eastAsia="宋体" w:hAnsi="宋体" w:cs="宋体"/>
                <w:b/>
                <w:bCs/>
                <w:sz w:val="24"/>
                <w:szCs w:val="24"/>
              </w:rPr>
            </w:pPr>
            <w:r w:rsidRPr="00CD7288">
              <w:rPr>
                <w:rFonts w:ascii="宋体" w:eastAsia="宋体" w:hAnsi="宋体" w:cs="宋体"/>
                <w:b/>
                <w:bCs/>
                <w:sz w:val="24"/>
                <w:szCs w:val="24"/>
              </w:rPr>
              <w:t>日期</w:t>
            </w:r>
          </w:p>
        </w:tc>
      </w:tr>
      <w:tr w:rsidR="00CD7288" w:rsidRPr="00CD7288" w14:paraId="007EA6FE" w14:textId="77777777" w:rsidTr="00CD7288">
        <w:trPr>
          <w:trHeight w:val="1002"/>
        </w:trPr>
        <w:tc>
          <w:tcPr>
            <w:tcW w:w="975" w:type="pct"/>
            <w:hideMark/>
          </w:tcPr>
          <w:p w14:paraId="2EA1A600" w14:textId="77777777" w:rsidR="00CD7288" w:rsidRPr="00CD7288" w:rsidRDefault="00CD7288" w:rsidP="00CD7288">
            <w:pPr>
              <w:widowControl/>
              <w:spacing w:before="100" w:beforeAutospacing="1" w:after="100" w:afterAutospacing="1"/>
              <w:rPr>
                <w:rFonts w:ascii="宋体" w:eastAsia="宋体" w:hAnsi="宋体" w:cs="宋体"/>
                <w:sz w:val="24"/>
                <w:szCs w:val="24"/>
              </w:rPr>
            </w:pPr>
            <w:r w:rsidRPr="00CD7288">
              <w:rPr>
                <w:rFonts w:ascii="宋体" w:eastAsia="宋体" w:hAnsi="宋体" w:cs="宋体"/>
                <w:b/>
                <w:bCs/>
                <w:sz w:val="24"/>
                <w:szCs w:val="24"/>
              </w:rPr>
              <w:t>调研人</w:t>
            </w:r>
          </w:p>
        </w:tc>
        <w:tc>
          <w:tcPr>
            <w:tcW w:w="2282" w:type="pct"/>
            <w:hideMark/>
          </w:tcPr>
          <w:p w14:paraId="0A6A1D5A" w14:textId="77777777" w:rsidR="00CD7288" w:rsidRPr="00CD7288" w:rsidRDefault="00CD7288" w:rsidP="00CD7288">
            <w:pPr>
              <w:widowControl/>
              <w:spacing w:before="100" w:beforeAutospacing="1" w:after="100" w:afterAutospacing="1"/>
              <w:rPr>
                <w:rFonts w:ascii="宋体" w:eastAsia="宋体" w:hAnsi="宋体" w:cs="宋体"/>
                <w:sz w:val="24"/>
                <w:szCs w:val="24"/>
              </w:rPr>
            </w:pPr>
            <w:r w:rsidRPr="00CD7288">
              <w:rPr>
                <w:rFonts w:ascii="宋体" w:eastAsia="宋体" w:hAnsi="宋体" w:cs="宋体"/>
                <w:sz w:val="24"/>
                <w:szCs w:val="24"/>
              </w:rPr>
              <w:t>____________________</w:t>
            </w:r>
          </w:p>
        </w:tc>
        <w:tc>
          <w:tcPr>
            <w:tcW w:w="1743" w:type="pct"/>
            <w:hideMark/>
          </w:tcPr>
          <w:p w14:paraId="23F4C6E3" w14:textId="77777777" w:rsidR="00CD7288" w:rsidRPr="00CD7288" w:rsidRDefault="00CD7288" w:rsidP="00CD7288">
            <w:pPr>
              <w:widowControl/>
              <w:spacing w:before="100" w:beforeAutospacing="1" w:after="100" w:afterAutospacing="1"/>
              <w:rPr>
                <w:rFonts w:ascii="宋体" w:eastAsia="宋体" w:hAnsi="宋体" w:cs="宋体"/>
                <w:sz w:val="24"/>
                <w:szCs w:val="24"/>
              </w:rPr>
            </w:pPr>
            <w:r w:rsidRPr="00CD7288">
              <w:rPr>
                <w:rFonts w:ascii="宋体" w:eastAsia="宋体" w:hAnsi="宋体" w:cs="宋体"/>
                <w:sz w:val="24"/>
                <w:szCs w:val="24"/>
              </w:rPr>
              <w:t>20___年___月___日</w:t>
            </w:r>
          </w:p>
        </w:tc>
      </w:tr>
      <w:tr w:rsidR="00CD7288" w:rsidRPr="00CD7288" w14:paraId="29A2C2BB" w14:textId="77777777" w:rsidTr="00CD7288">
        <w:trPr>
          <w:trHeight w:val="780"/>
        </w:trPr>
        <w:tc>
          <w:tcPr>
            <w:tcW w:w="975" w:type="pct"/>
            <w:hideMark/>
          </w:tcPr>
          <w:p w14:paraId="15D91E6A" w14:textId="77777777" w:rsidR="00CD7288" w:rsidRPr="00CD7288" w:rsidRDefault="00CD7288" w:rsidP="00CD7288">
            <w:pPr>
              <w:widowControl/>
              <w:spacing w:before="100" w:beforeAutospacing="1" w:after="100" w:afterAutospacing="1"/>
              <w:rPr>
                <w:rFonts w:ascii="宋体" w:eastAsia="宋体" w:hAnsi="宋体" w:cs="宋体"/>
                <w:sz w:val="24"/>
                <w:szCs w:val="24"/>
              </w:rPr>
            </w:pPr>
            <w:r w:rsidRPr="00CD7288">
              <w:rPr>
                <w:rFonts w:ascii="宋体" w:eastAsia="宋体" w:hAnsi="宋体" w:cs="宋体"/>
                <w:b/>
                <w:bCs/>
                <w:sz w:val="24"/>
                <w:szCs w:val="24"/>
              </w:rPr>
              <w:t>被调研人</w:t>
            </w:r>
          </w:p>
        </w:tc>
        <w:tc>
          <w:tcPr>
            <w:tcW w:w="2282" w:type="pct"/>
            <w:hideMark/>
          </w:tcPr>
          <w:p w14:paraId="45708E91" w14:textId="77777777" w:rsidR="00CD7288" w:rsidRPr="00CD7288" w:rsidRDefault="00CD7288" w:rsidP="00CD7288">
            <w:pPr>
              <w:widowControl/>
              <w:spacing w:before="100" w:beforeAutospacing="1" w:after="100" w:afterAutospacing="1"/>
              <w:rPr>
                <w:rFonts w:ascii="宋体" w:eastAsia="宋体" w:hAnsi="宋体" w:cs="宋体"/>
                <w:sz w:val="24"/>
                <w:szCs w:val="24"/>
              </w:rPr>
            </w:pPr>
            <w:r w:rsidRPr="00CD7288">
              <w:rPr>
                <w:rFonts w:ascii="宋体" w:eastAsia="宋体" w:hAnsi="宋体" w:cs="宋体"/>
                <w:sz w:val="24"/>
                <w:szCs w:val="24"/>
              </w:rPr>
              <w:t>____________________</w:t>
            </w:r>
          </w:p>
        </w:tc>
        <w:tc>
          <w:tcPr>
            <w:tcW w:w="1743" w:type="pct"/>
            <w:hideMark/>
          </w:tcPr>
          <w:p w14:paraId="0A1A2FA7" w14:textId="77777777" w:rsidR="00CD7288" w:rsidRPr="00CD7288" w:rsidRDefault="00CD7288" w:rsidP="00CD7288">
            <w:pPr>
              <w:widowControl/>
              <w:spacing w:before="100" w:beforeAutospacing="1" w:after="100" w:afterAutospacing="1"/>
              <w:rPr>
                <w:rFonts w:ascii="宋体" w:eastAsia="宋体" w:hAnsi="宋体" w:cs="宋体"/>
                <w:sz w:val="24"/>
                <w:szCs w:val="24"/>
              </w:rPr>
            </w:pPr>
            <w:r w:rsidRPr="00CD7288">
              <w:rPr>
                <w:rFonts w:ascii="宋体" w:eastAsia="宋体" w:hAnsi="宋体" w:cs="宋体"/>
                <w:sz w:val="24"/>
                <w:szCs w:val="24"/>
              </w:rPr>
              <w:t>20___年___月___日</w:t>
            </w:r>
          </w:p>
        </w:tc>
      </w:tr>
    </w:tbl>
    <w:p w14:paraId="45C71943" w14:textId="37188735" w:rsidR="002175BF" w:rsidRPr="00CD7288" w:rsidRDefault="002175BF" w:rsidP="00CD7288">
      <w:pPr>
        <w:pBdr>
          <w:top w:val="nil"/>
          <w:left w:val="nil"/>
          <w:bottom w:val="nil"/>
          <w:right w:val="nil"/>
          <w:between w:val="nil"/>
        </w:pBdr>
        <w:spacing w:after="240" w:line="275" w:lineRule="auto"/>
        <w:rPr>
          <w:rFonts w:ascii="Google Sans" w:hAnsi="Google Sans" w:cs="Google Sans" w:hint="eastAsia"/>
          <w:color w:val="1F1F1F"/>
        </w:rPr>
      </w:pPr>
    </w:p>
    <w:sectPr w:rsidR="002175BF" w:rsidRPr="00CD728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ED09718B-BDE3-442E-97A2-E3C5B8EAA743}"/>
    <w:embedBold r:id="rId2" w:fontKey="{4F1348F7-DD06-4A7F-A5AB-F6546FB70FBF}"/>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3" w:fontKey="{8A6997FB-F1DB-4FA7-A512-63DC63E13B8A}"/>
  </w:font>
  <w:font w:name="Calibri">
    <w:panose1 w:val="020F0502020204030204"/>
    <w:charset w:val="00"/>
    <w:family w:val="swiss"/>
    <w:pitch w:val="variable"/>
    <w:sig w:usb0="E4002EFF" w:usb1="C200247B" w:usb2="00000009" w:usb3="00000000" w:csb0="000001FF" w:csb1="00000000"/>
    <w:embedRegular r:id="rId4" w:fontKey="{F203B76D-914E-4297-AEDA-4495918085A7}"/>
  </w:font>
  <w:font w:name="Cambria">
    <w:panose1 w:val="02040503050406030204"/>
    <w:charset w:val="00"/>
    <w:family w:val="roman"/>
    <w:pitch w:val="variable"/>
    <w:sig w:usb0="E00006FF" w:usb1="420024FF" w:usb2="02000000" w:usb3="00000000" w:csb0="0000019F" w:csb1="00000000"/>
    <w:embedRegular r:id="rId5" w:fontKey="{1677C225-E372-48C5-B384-9E16654BC6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3E39"/>
    <w:multiLevelType w:val="multilevel"/>
    <w:tmpl w:val="8B04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36FC5"/>
    <w:multiLevelType w:val="multilevel"/>
    <w:tmpl w:val="9A5056D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 w15:restartNumberingAfterBreak="0">
    <w:nsid w:val="1D003224"/>
    <w:multiLevelType w:val="hybridMultilevel"/>
    <w:tmpl w:val="9926F1B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0E23DC9"/>
    <w:multiLevelType w:val="multilevel"/>
    <w:tmpl w:val="2A10F93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5DA4B75"/>
    <w:multiLevelType w:val="multilevel"/>
    <w:tmpl w:val="29A86C3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5" w15:restartNumberingAfterBreak="0">
    <w:nsid w:val="27D84031"/>
    <w:multiLevelType w:val="hybridMultilevel"/>
    <w:tmpl w:val="9B406F64"/>
    <w:lvl w:ilvl="0" w:tplc="B9F23226">
      <w:start w:val="1"/>
      <w:numFmt w:val="bullet"/>
      <w:lvlText w:val="-"/>
      <w:lvlJc w:val="left"/>
      <w:pPr>
        <w:ind w:left="360" w:hanging="360"/>
      </w:pPr>
      <w:rPr>
        <w:rFonts w:ascii="Google Sans" w:eastAsiaTheme="minorEastAsia" w:hAnsi="Google Sans" w:cs="Google San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A857593"/>
    <w:multiLevelType w:val="multilevel"/>
    <w:tmpl w:val="B512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12581"/>
    <w:multiLevelType w:val="multilevel"/>
    <w:tmpl w:val="FE0A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E5536"/>
    <w:multiLevelType w:val="multilevel"/>
    <w:tmpl w:val="22E8AB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FBC4DDE"/>
    <w:multiLevelType w:val="hybridMultilevel"/>
    <w:tmpl w:val="E52A368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42405248"/>
    <w:multiLevelType w:val="multilevel"/>
    <w:tmpl w:val="9A5056D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1" w15:restartNumberingAfterBreak="0">
    <w:nsid w:val="433C1638"/>
    <w:multiLevelType w:val="multilevel"/>
    <w:tmpl w:val="291A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76D07"/>
    <w:multiLevelType w:val="hybridMultilevel"/>
    <w:tmpl w:val="DF741936"/>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452B3949"/>
    <w:multiLevelType w:val="hybridMultilevel"/>
    <w:tmpl w:val="61AA1096"/>
    <w:lvl w:ilvl="0" w:tplc="0F5E0AB0">
      <w:start w:val="1"/>
      <w:numFmt w:val="bullet"/>
      <w:lvlText w:val="-"/>
      <w:lvlJc w:val="left"/>
      <w:pPr>
        <w:ind w:left="360" w:hanging="360"/>
      </w:pPr>
      <w:rPr>
        <w:rFonts w:ascii="Google Sans" w:eastAsiaTheme="minorEastAsia" w:hAnsi="Google Sans" w:cs="Google San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9563A1D"/>
    <w:multiLevelType w:val="multilevel"/>
    <w:tmpl w:val="3B36EFA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D7C4BFA"/>
    <w:multiLevelType w:val="multilevel"/>
    <w:tmpl w:val="F590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4046A"/>
    <w:multiLevelType w:val="multilevel"/>
    <w:tmpl w:val="2BEC64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14056F3"/>
    <w:multiLevelType w:val="hybridMultilevel"/>
    <w:tmpl w:val="0722F1E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558E7770"/>
    <w:multiLevelType w:val="hybridMultilevel"/>
    <w:tmpl w:val="30BCE2BA"/>
    <w:lvl w:ilvl="0" w:tplc="B9F23226">
      <w:start w:val="1"/>
      <w:numFmt w:val="bullet"/>
      <w:lvlText w:val="-"/>
      <w:lvlJc w:val="left"/>
      <w:pPr>
        <w:ind w:left="360" w:hanging="360"/>
      </w:pPr>
      <w:rPr>
        <w:rFonts w:ascii="Google Sans" w:eastAsiaTheme="minorEastAsia" w:hAnsi="Google Sans" w:cs="Google San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562B79BB"/>
    <w:multiLevelType w:val="multilevel"/>
    <w:tmpl w:val="7DB0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7D1406"/>
    <w:multiLevelType w:val="hybridMultilevel"/>
    <w:tmpl w:val="B998967C"/>
    <w:lvl w:ilvl="0" w:tplc="04090001">
      <w:start w:val="1"/>
      <w:numFmt w:val="bullet"/>
      <w:lvlText w:val=""/>
      <w:lvlJc w:val="left"/>
      <w:pPr>
        <w:ind w:left="545" w:hanging="440"/>
      </w:pPr>
      <w:rPr>
        <w:rFonts w:ascii="Wingdings" w:hAnsi="Wingdings" w:hint="default"/>
      </w:rPr>
    </w:lvl>
    <w:lvl w:ilvl="1" w:tplc="04090003" w:tentative="1">
      <w:start w:val="1"/>
      <w:numFmt w:val="bullet"/>
      <w:lvlText w:val=""/>
      <w:lvlJc w:val="left"/>
      <w:pPr>
        <w:ind w:left="985" w:hanging="440"/>
      </w:pPr>
      <w:rPr>
        <w:rFonts w:ascii="Wingdings" w:hAnsi="Wingdings" w:hint="default"/>
      </w:rPr>
    </w:lvl>
    <w:lvl w:ilvl="2" w:tplc="04090005" w:tentative="1">
      <w:start w:val="1"/>
      <w:numFmt w:val="bullet"/>
      <w:lvlText w:val=""/>
      <w:lvlJc w:val="left"/>
      <w:pPr>
        <w:ind w:left="1425" w:hanging="440"/>
      </w:pPr>
      <w:rPr>
        <w:rFonts w:ascii="Wingdings" w:hAnsi="Wingdings" w:hint="default"/>
      </w:rPr>
    </w:lvl>
    <w:lvl w:ilvl="3" w:tplc="04090001" w:tentative="1">
      <w:start w:val="1"/>
      <w:numFmt w:val="bullet"/>
      <w:lvlText w:val=""/>
      <w:lvlJc w:val="left"/>
      <w:pPr>
        <w:ind w:left="1865" w:hanging="440"/>
      </w:pPr>
      <w:rPr>
        <w:rFonts w:ascii="Wingdings" w:hAnsi="Wingdings" w:hint="default"/>
      </w:rPr>
    </w:lvl>
    <w:lvl w:ilvl="4" w:tplc="04090003" w:tentative="1">
      <w:start w:val="1"/>
      <w:numFmt w:val="bullet"/>
      <w:lvlText w:val=""/>
      <w:lvlJc w:val="left"/>
      <w:pPr>
        <w:ind w:left="2305" w:hanging="440"/>
      </w:pPr>
      <w:rPr>
        <w:rFonts w:ascii="Wingdings" w:hAnsi="Wingdings" w:hint="default"/>
      </w:rPr>
    </w:lvl>
    <w:lvl w:ilvl="5" w:tplc="04090005" w:tentative="1">
      <w:start w:val="1"/>
      <w:numFmt w:val="bullet"/>
      <w:lvlText w:val=""/>
      <w:lvlJc w:val="left"/>
      <w:pPr>
        <w:ind w:left="2745" w:hanging="440"/>
      </w:pPr>
      <w:rPr>
        <w:rFonts w:ascii="Wingdings" w:hAnsi="Wingdings" w:hint="default"/>
      </w:rPr>
    </w:lvl>
    <w:lvl w:ilvl="6" w:tplc="04090001" w:tentative="1">
      <w:start w:val="1"/>
      <w:numFmt w:val="bullet"/>
      <w:lvlText w:val=""/>
      <w:lvlJc w:val="left"/>
      <w:pPr>
        <w:ind w:left="3185" w:hanging="440"/>
      </w:pPr>
      <w:rPr>
        <w:rFonts w:ascii="Wingdings" w:hAnsi="Wingdings" w:hint="default"/>
      </w:rPr>
    </w:lvl>
    <w:lvl w:ilvl="7" w:tplc="04090003" w:tentative="1">
      <w:start w:val="1"/>
      <w:numFmt w:val="bullet"/>
      <w:lvlText w:val=""/>
      <w:lvlJc w:val="left"/>
      <w:pPr>
        <w:ind w:left="3625" w:hanging="440"/>
      </w:pPr>
      <w:rPr>
        <w:rFonts w:ascii="Wingdings" w:hAnsi="Wingdings" w:hint="default"/>
      </w:rPr>
    </w:lvl>
    <w:lvl w:ilvl="8" w:tplc="04090005" w:tentative="1">
      <w:start w:val="1"/>
      <w:numFmt w:val="bullet"/>
      <w:lvlText w:val=""/>
      <w:lvlJc w:val="left"/>
      <w:pPr>
        <w:ind w:left="4065" w:hanging="440"/>
      </w:pPr>
      <w:rPr>
        <w:rFonts w:ascii="Wingdings" w:hAnsi="Wingdings" w:hint="default"/>
      </w:rPr>
    </w:lvl>
  </w:abstractNum>
  <w:abstractNum w:abstractNumId="21" w15:restartNumberingAfterBreak="0">
    <w:nsid w:val="63630FDD"/>
    <w:multiLevelType w:val="multilevel"/>
    <w:tmpl w:val="9ED4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32302"/>
    <w:multiLevelType w:val="hybridMultilevel"/>
    <w:tmpl w:val="7A429B90"/>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3" w15:restartNumberingAfterBreak="0">
    <w:nsid w:val="66D24ADA"/>
    <w:multiLevelType w:val="multilevel"/>
    <w:tmpl w:val="9FE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527AD"/>
    <w:multiLevelType w:val="hybridMultilevel"/>
    <w:tmpl w:val="B664AB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6E243261"/>
    <w:multiLevelType w:val="multilevel"/>
    <w:tmpl w:val="CA0A91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733E59A9"/>
    <w:multiLevelType w:val="hybridMultilevel"/>
    <w:tmpl w:val="0326426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59470860">
    <w:abstractNumId w:val="8"/>
  </w:num>
  <w:num w:numId="2" w16cid:durableId="839585438">
    <w:abstractNumId w:val="14"/>
  </w:num>
  <w:num w:numId="3" w16cid:durableId="968584428">
    <w:abstractNumId w:val="25"/>
  </w:num>
  <w:num w:numId="4" w16cid:durableId="1581987037">
    <w:abstractNumId w:val="3"/>
  </w:num>
  <w:num w:numId="5" w16cid:durableId="299842711">
    <w:abstractNumId w:val="16"/>
  </w:num>
  <w:num w:numId="6" w16cid:durableId="18044968">
    <w:abstractNumId w:val="9"/>
  </w:num>
  <w:num w:numId="7" w16cid:durableId="1094284275">
    <w:abstractNumId w:val="13"/>
  </w:num>
  <w:num w:numId="8" w16cid:durableId="2047825881">
    <w:abstractNumId w:val="18"/>
  </w:num>
  <w:num w:numId="9" w16cid:durableId="507912234">
    <w:abstractNumId w:val="5"/>
  </w:num>
  <w:num w:numId="10" w16cid:durableId="26952574">
    <w:abstractNumId w:val="12"/>
  </w:num>
  <w:num w:numId="11" w16cid:durableId="408161338">
    <w:abstractNumId w:val="7"/>
  </w:num>
  <w:num w:numId="12" w16cid:durableId="1605261436">
    <w:abstractNumId w:val="20"/>
  </w:num>
  <w:num w:numId="13" w16cid:durableId="365834163">
    <w:abstractNumId w:val="21"/>
  </w:num>
  <w:num w:numId="14" w16cid:durableId="9913851">
    <w:abstractNumId w:val="22"/>
  </w:num>
  <w:num w:numId="15" w16cid:durableId="1823084241">
    <w:abstractNumId w:val="2"/>
  </w:num>
  <w:num w:numId="16" w16cid:durableId="470171720">
    <w:abstractNumId w:val="1"/>
  </w:num>
  <w:num w:numId="17" w16cid:durableId="1589342327">
    <w:abstractNumId w:val="10"/>
  </w:num>
  <w:num w:numId="18" w16cid:durableId="467552991">
    <w:abstractNumId w:val="4"/>
  </w:num>
  <w:num w:numId="19" w16cid:durableId="250966613">
    <w:abstractNumId w:val="26"/>
  </w:num>
  <w:num w:numId="20" w16cid:durableId="1272476633">
    <w:abstractNumId w:val="19"/>
  </w:num>
  <w:num w:numId="21" w16cid:durableId="1026055319">
    <w:abstractNumId w:val="17"/>
  </w:num>
  <w:num w:numId="22" w16cid:durableId="1714619819">
    <w:abstractNumId w:val="6"/>
  </w:num>
  <w:num w:numId="23" w16cid:durableId="285159746">
    <w:abstractNumId w:val="24"/>
  </w:num>
  <w:num w:numId="24" w16cid:durableId="1332490782">
    <w:abstractNumId w:val="15"/>
  </w:num>
  <w:num w:numId="25" w16cid:durableId="2053454531">
    <w:abstractNumId w:val="23"/>
  </w:num>
  <w:num w:numId="26" w16cid:durableId="1466511554">
    <w:abstractNumId w:val="0"/>
  </w:num>
  <w:num w:numId="27" w16cid:durableId="5744390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5BF"/>
    <w:rsid w:val="00011048"/>
    <w:rsid w:val="00017EF7"/>
    <w:rsid w:val="00023871"/>
    <w:rsid w:val="002175BF"/>
    <w:rsid w:val="00242240"/>
    <w:rsid w:val="00242A96"/>
    <w:rsid w:val="00253CED"/>
    <w:rsid w:val="0026737F"/>
    <w:rsid w:val="003937D8"/>
    <w:rsid w:val="004148DB"/>
    <w:rsid w:val="00460F15"/>
    <w:rsid w:val="00481398"/>
    <w:rsid w:val="004C1889"/>
    <w:rsid w:val="004F31EC"/>
    <w:rsid w:val="00560B07"/>
    <w:rsid w:val="006E1C73"/>
    <w:rsid w:val="007472C6"/>
    <w:rsid w:val="007B67D5"/>
    <w:rsid w:val="0081372F"/>
    <w:rsid w:val="00820493"/>
    <w:rsid w:val="008441DA"/>
    <w:rsid w:val="0088745F"/>
    <w:rsid w:val="00935C22"/>
    <w:rsid w:val="00A93347"/>
    <w:rsid w:val="00A96EF6"/>
    <w:rsid w:val="00B44CAF"/>
    <w:rsid w:val="00B528C3"/>
    <w:rsid w:val="00BB5794"/>
    <w:rsid w:val="00BD4E07"/>
    <w:rsid w:val="00BE4D8F"/>
    <w:rsid w:val="00BE7A23"/>
    <w:rsid w:val="00C67938"/>
    <w:rsid w:val="00CD7288"/>
    <w:rsid w:val="00D36D39"/>
    <w:rsid w:val="00D77CD4"/>
    <w:rsid w:val="00D86F27"/>
    <w:rsid w:val="00DC4F33"/>
    <w:rsid w:val="00E727B6"/>
    <w:rsid w:val="00F266D7"/>
    <w:rsid w:val="00FF1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F5AD3"/>
  <w15:docId w15:val="{4098B10C-976C-4197-816C-35347976F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paragraph" w:styleId="a6">
    <w:name w:val="List Paragraph"/>
    <w:basedOn w:val="a"/>
    <w:uiPriority w:val="34"/>
    <w:qFormat/>
    <w:rsid w:val="00FF1BAE"/>
    <w:pPr>
      <w:ind w:firstLineChars="200" w:firstLine="420"/>
    </w:pPr>
  </w:style>
  <w:style w:type="paragraph" w:styleId="a7">
    <w:name w:val="Normal (Web)"/>
    <w:basedOn w:val="a"/>
    <w:uiPriority w:val="99"/>
    <w:unhideWhenUsed/>
    <w:rsid w:val="008441DA"/>
    <w:pPr>
      <w:widowControl/>
      <w:spacing w:before="100" w:beforeAutospacing="1" w:after="100" w:afterAutospacing="1"/>
    </w:pPr>
    <w:rPr>
      <w:rFonts w:ascii="宋体" w:eastAsia="宋体" w:hAnsi="宋体" w:cs="宋体"/>
      <w:sz w:val="24"/>
      <w:szCs w:val="24"/>
    </w:rPr>
  </w:style>
  <w:style w:type="character" w:styleId="a8">
    <w:name w:val="Strong"/>
    <w:basedOn w:val="a0"/>
    <w:uiPriority w:val="22"/>
    <w:qFormat/>
    <w:rsid w:val="008441DA"/>
    <w:rPr>
      <w:b/>
      <w:bCs/>
    </w:rPr>
  </w:style>
  <w:style w:type="table" w:styleId="a9">
    <w:name w:val="Table Grid"/>
    <w:basedOn w:val="a1"/>
    <w:uiPriority w:val="39"/>
    <w:rsid w:val="000110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350</TotalTime>
  <Pages>5</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yun fu</cp:lastModifiedBy>
  <cp:revision>21</cp:revision>
  <cp:lastPrinted>2026-03-12T08:18:00Z</cp:lastPrinted>
  <dcterms:created xsi:type="dcterms:W3CDTF">2026-03-12T07:24:00Z</dcterms:created>
  <dcterms:modified xsi:type="dcterms:W3CDTF">2026-03-22T13:41:00Z</dcterms:modified>
</cp:coreProperties>
</file>