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D76EDD"/>
    <w:p w14:paraId="4841E904">
      <w:pPr>
        <w:spacing w:before="0" w:after="120"/>
        <w:jc w:val="center"/>
      </w:pPr>
      <w:r>
        <w:rPr>
          <w:rFonts w:ascii="Arial" w:hAnsi="Arial" w:eastAsia="Arial" w:cs="Arial"/>
          <w:b/>
          <w:bCs/>
          <w:color w:val="1E5B9E"/>
          <w:sz w:val="56"/>
          <w:szCs w:val="56"/>
        </w:rPr>
        <w:t>智能浴室产品架构文档</w:t>
      </w:r>
    </w:p>
    <w:p w14:paraId="650D3CFA">
      <w:pPr>
        <w:spacing w:before="0" w:after="80"/>
        <w:jc w:val="center"/>
      </w:pPr>
      <w:r>
        <w:rPr>
          <w:rFonts w:ascii="Arial" w:hAnsi="Arial" w:eastAsia="Arial" w:cs="Arial"/>
          <w:i/>
          <w:iCs/>
          <w:color w:val="2E75B6"/>
          <w:sz w:val="28"/>
          <w:szCs w:val="28"/>
        </w:rPr>
        <w:t>Smart Bathroom Product Architecture Document</w:t>
      </w:r>
    </w:p>
    <w:p w14:paraId="087D13D8">
      <w:pPr>
        <w:pBdr>
          <w:bottom w:val="single" w:color="1E5B9E" w:sz="6" w:space="4"/>
        </w:pBdr>
        <w:spacing w:before="0" w:after="480"/>
        <w:jc w:val="center"/>
      </w:pPr>
    </w:p>
    <w:p w14:paraId="77F1B992"/>
    <w:p w14:paraId="616646B6">
      <w:pPr>
        <w:spacing w:before="60" w:after="60"/>
        <w:jc w:val="center"/>
      </w:pPr>
      <w:r>
        <w:rPr>
          <w:rFonts w:ascii="Arial" w:hAnsi="Arial" w:eastAsia="Arial" w:cs="Arial"/>
          <w:color w:val="595959"/>
          <w:sz w:val="22"/>
          <w:szCs w:val="22"/>
        </w:rPr>
        <w:t>版本：V1.0</w:t>
      </w:r>
    </w:p>
    <w:p w14:paraId="2DC6E079">
      <w:pPr>
        <w:spacing w:before="60" w:after="60"/>
        <w:jc w:val="center"/>
      </w:pPr>
      <w:r>
        <w:rPr>
          <w:rFonts w:ascii="Arial" w:hAnsi="Arial" w:eastAsia="Arial" w:cs="Arial"/>
          <w:color w:val="595959"/>
          <w:sz w:val="22"/>
          <w:szCs w:val="22"/>
        </w:rPr>
        <w:t>状态：草稿</w:t>
      </w:r>
    </w:p>
    <w:p w14:paraId="70F69E49">
      <w:pPr>
        <w:spacing w:before="60" w:after="60"/>
        <w:jc w:val="center"/>
        <w:rPr>
          <w:rFonts w:hint="eastAsia" w:eastAsia="宋体"/>
          <w:lang w:val="en-US" w:eastAsia="zh-CN"/>
        </w:rPr>
      </w:pPr>
      <w:r>
        <w:rPr>
          <w:rFonts w:ascii="Arial" w:hAnsi="Arial" w:eastAsia="Arial" w:cs="Arial"/>
          <w:color w:val="595959"/>
          <w:sz w:val="22"/>
          <w:szCs w:val="22"/>
        </w:rPr>
        <w:t>日期：</w:t>
      </w:r>
      <w:r>
        <w:rPr>
          <w:rFonts w:hint="eastAsia" w:eastAsia="宋体" w:cs="Arial"/>
          <w:color w:val="595959"/>
          <w:sz w:val="22"/>
          <w:szCs w:val="22"/>
          <w:lang w:eastAsia="zh-CN"/>
        </w:rPr>
        <w:t>2026年3月16日星期一</w:t>
      </w:r>
    </w:p>
    <w:p w14:paraId="1A09201D">
      <w:r>
        <w:br w:type="page"/>
      </w:r>
    </w:p>
    <w:p w14:paraId="540139AE">
      <w:pPr>
        <w:pStyle w:val="2"/>
        <w:pBdr>
          <w:bottom w:val="single" w:color="1E5B9E" w:sz="8" w:space="4"/>
        </w:pBdr>
        <w:spacing w:before="360" w:after="180"/>
      </w:pPr>
      <w:bookmarkStart w:id="0" w:name="_GoBack"/>
      <w:bookmarkEnd w:id="0"/>
      <w:r>
        <w:rPr>
          <w:rFonts w:ascii="Arial" w:hAnsi="Arial" w:eastAsia="Arial" w:cs="Arial"/>
          <w:b/>
          <w:bCs/>
          <w:color w:val="1E5B9E"/>
          <w:sz w:val="32"/>
          <w:szCs w:val="32"/>
        </w:rPr>
        <w:t>1. 产品概述</w:t>
      </w:r>
    </w:p>
    <w:p w14:paraId="1E4B6F02">
      <w:pPr>
        <w:spacing w:before="60" w:after="60"/>
      </w:pPr>
      <w:r>
        <w:rPr>
          <w:rFonts w:ascii="Arial" w:hAnsi="Arial" w:eastAsia="Arial" w:cs="Arial"/>
          <w:color w:val="2E2E2E"/>
          <w:sz w:val="20"/>
          <w:szCs w:val="20"/>
        </w:rPr>
        <w:t>智能浴室系统以「核心中枢」为控制中心，通过模块化硬件设计与分级AI软件订阅，构建面向不同消费层级的完整智能卫浴解决方案。系统支持 Matter 协议，可与第三方智能卫浴设备（智能马桶、智能淋浴、智能水龙头等）无缝互联，实现统一控制与智能联动。</w:t>
      </w:r>
    </w:p>
    <w:p w14:paraId="24C9ED39"/>
    <w:p w14:paraId="07BFF64D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1.1 产品定位与价值主张</w:t>
      </w: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72"/>
        <w:gridCol w:w="8288"/>
      </w:tblGrid>
      <w:tr w14:paraId="5416F270"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1E5B9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E31E4C8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维度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1E5B9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29DFED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说明</w:t>
            </w:r>
          </w:p>
        </w:tc>
      </w:tr>
      <w:tr w14:paraId="675762EE"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D6E4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488881D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color w:val="2E2E2E"/>
                <w:sz w:val="18"/>
                <w:szCs w:val="18"/>
              </w:rPr>
              <w:t>核心产品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14B682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智能浴室柜（含核心中枢）+ 镜面显示屏 + 模块化配件</w:t>
            </w:r>
          </w:p>
        </w:tc>
      </w:tr>
      <w:tr w14:paraId="71D67DEE"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2F6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5748C8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控制范围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B0F5CF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本体设备 + 通过Matter协议扩展控制智能马桶、智能淋浴、智能空调、智能水龙头等卫浴设备</w:t>
            </w:r>
          </w:p>
        </w:tc>
      </w:tr>
      <w:tr w14:paraId="3F3E41E3"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D6E4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B31D8D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color w:val="2E2E2E"/>
                <w:sz w:val="18"/>
                <w:szCs w:val="18"/>
              </w:rPr>
              <w:t>商业模式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010641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硬件销售（模块化分级）+ AI软件订阅（分级服务）</w:t>
            </w:r>
          </w:p>
        </w:tc>
      </w:tr>
      <w:tr w14:paraId="5AE5D80C"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2F6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FDD305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目标用户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846FF0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注重生活品质的家庭用户，覆盖入门级（¥599）至旗舰级（¥5999+）消费层级</w:t>
            </w:r>
          </w:p>
        </w:tc>
      </w:tr>
    </w:tbl>
    <w:p w14:paraId="794F3D94"/>
    <w:p w14:paraId="148F0108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1.2 系统整体架构示意</w:t>
      </w:r>
    </w:p>
    <w:p w14:paraId="2069F38C">
      <w:pPr>
        <w:spacing w:before="60" w:after="60"/>
      </w:pPr>
      <w:r>
        <w:rPr>
          <w:rFonts w:ascii="Arial" w:hAnsi="Arial" w:eastAsia="Arial" w:cs="Arial"/>
          <w:color w:val="2E2E2E"/>
          <w:sz w:val="20"/>
          <w:szCs w:val="20"/>
        </w:rPr>
        <w:t>整体系统分为四层架构：</w:t>
      </w:r>
    </w:p>
    <w:p w14:paraId="23BEA82A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2E2E2E"/>
          <w:sz w:val="20"/>
          <w:szCs w:val="20"/>
        </w:rPr>
        <w:t>感知层：环境传感器、麦克风阵列、摄像头（高端型号）</w:t>
      </w:r>
    </w:p>
    <w:p w14:paraId="46C2C03D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2E2E2E"/>
          <w:sz w:val="20"/>
          <w:szCs w:val="20"/>
        </w:rPr>
        <w:t>边缘计算层：核心中枢（主控板）负责本地AI推理与设备控制</w:t>
      </w:r>
    </w:p>
    <w:p w14:paraId="66CB672E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2E2E2E"/>
          <w:sz w:val="20"/>
          <w:szCs w:val="20"/>
        </w:rPr>
        <w:t>连接层：Wi-Fi / BLE / Matter 协议网关，连接外部智能卫浴设备</w:t>
      </w:r>
    </w:p>
    <w:p w14:paraId="61F1120E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2E2E2E"/>
          <w:sz w:val="20"/>
          <w:szCs w:val="20"/>
        </w:rPr>
        <w:t>服务层：云端AI服务、OTA更新、用户App、语音平台对接</w:t>
      </w:r>
    </w:p>
    <w:p w14:paraId="7C9E3BE6"/>
    <w:p w14:paraId="763C9BBD">
      <w:pPr>
        <w:pStyle w:val="2"/>
        <w:pBdr>
          <w:bottom w:val="single" w:color="1E5B9E" w:sz="8" w:space="4"/>
        </w:pBdr>
        <w:spacing w:before="360" w:after="180"/>
      </w:pPr>
      <w:r>
        <w:rPr>
          <w:rFonts w:ascii="Arial" w:hAnsi="Arial" w:eastAsia="Arial" w:cs="Arial"/>
          <w:b/>
          <w:bCs/>
          <w:color w:val="1E5B9E"/>
          <w:sz w:val="32"/>
          <w:szCs w:val="32"/>
        </w:rPr>
        <w:t>2. 产品型号与硬件配置分级</w:t>
      </w:r>
    </w:p>
    <w:p w14:paraId="75120EE5">
      <w:pPr>
        <w:spacing w:before="60" w:after="60"/>
      </w:pPr>
      <w:r>
        <w:rPr>
          <w:rFonts w:ascii="Arial" w:hAnsi="Arial" w:eastAsia="Arial" w:cs="Arial"/>
          <w:color w:val="2E2E2E"/>
          <w:sz w:val="20"/>
          <w:szCs w:val="20"/>
        </w:rPr>
        <w:t>产品线设计为三档，以核心中枢为基准向上叠加功能模块，确保各档之间清晰的价值差异。</w:t>
      </w:r>
    </w:p>
    <w:p w14:paraId="758F5961"/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49"/>
        <w:gridCol w:w="2122"/>
        <w:gridCol w:w="2500"/>
        <w:gridCol w:w="3489"/>
      </w:tblGrid>
      <w:tr w14:paraId="48FA40FF"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1E5B9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046570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配置项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0D6B7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0F9FC0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入门版 Entry
¥599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EF15BA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进阶版 Plus
¥1999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1E5B9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07E28C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旗舰版 Pro
¥5999</w:t>
            </w:r>
          </w:p>
        </w:tc>
      </w:tr>
      <w:tr w14:paraId="53369C32"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D6E4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B23274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color w:val="2E2E2E"/>
                <w:sz w:val="18"/>
                <w:szCs w:val="18"/>
              </w:rPr>
              <w:t>核心中枢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C7EBE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0D5452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标准主控板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C2D9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F12ACA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增强主控板（更强NPU）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D6E4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3F9B5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旗舰主控板（本地大模型）</w:t>
            </w:r>
          </w:p>
        </w:tc>
      </w:tr>
      <w:tr w14:paraId="02EEB1BA"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C06352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color w:val="2E2E2E"/>
                <w:sz w:val="18"/>
                <w:szCs w:val="18"/>
              </w:rPr>
              <w:t>显示模块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73C47F9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无镜面屏（仅指示灯）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030B18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10" 镜面触控屏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742A6A5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15" 4K 镜面触控屏</w:t>
            </w:r>
          </w:p>
        </w:tc>
      </w:tr>
      <w:tr w14:paraId="7677D91C"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D6E4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DA609A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color w:val="2E2E2E"/>
                <w:sz w:val="18"/>
                <w:szCs w:val="18"/>
              </w:rPr>
              <w:t>音频输入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C7EBE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196256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单麦克风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C2D9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A44C1A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双麦克风（降噪）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D6E4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CFA27EB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4麦克风阵列（远场）</w:t>
            </w:r>
          </w:p>
        </w:tc>
      </w:tr>
      <w:tr w14:paraId="1DF772AE"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8812BBA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color w:val="2E2E2E"/>
                <w:sz w:val="18"/>
                <w:szCs w:val="18"/>
              </w:rPr>
              <w:t>音频输出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6B9094C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2W单声道音箱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DA9ECC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5W立体声音箱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67F73C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10W Hi-Fi立体声音箱</w:t>
            </w:r>
          </w:p>
        </w:tc>
      </w:tr>
      <w:tr w14:paraId="483129AB"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D6E4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D3CC19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color w:val="2E2E2E"/>
                <w:sz w:val="18"/>
                <w:szCs w:val="18"/>
              </w:rPr>
              <w:t>环境感知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C7EBE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8616B8E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温湿度传感器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C2D9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E59253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温湿度+空气质量传感器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D6E4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E8285F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全套传感器（体脂/UV/VOC等）</w:t>
            </w:r>
          </w:p>
        </w:tc>
      </w:tr>
      <w:tr w14:paraId="7EC612B9"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A11216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color w:val="2E2E2E"/>
                <w:sz w:val="18"/>
                <w:szCs w:val="18"/>
              </w:rPr>
              <w:t>摄像头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651406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无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7D59F9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无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5334F6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隐私摄像头（健康检测）</w:t>
            </w:r>
          </w:p>
        </w:tc>
      </w:tr>
      <w:tr w14:paraId="6F52C854"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D6E4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AB304A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color w:val="2E2E2E"/>
                <w:sz w:val="18"/>
                <w:szCs w:val="18"/>
              </w:rPr>
              <w:t>Matter网关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C7EBE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B54ECB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Matter基础控制器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C2D9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D6E4B44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Matter标准控制器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D6E4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42101C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Matter高级控制器（Thread边界路由）</w:t>
            </w:r>
          </w:p>
        </w:tc>
      </w:tr>
      <w:tr w14:paraId="713E914B"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813FB88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color w:val="2E2E2E"/>
                <w:sz w:val="18"/>
                <w:szCs w:val="18"/>
              </w:rPr>
              <w:t>防护等级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E71FF1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IPX4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8979A4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IPX5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1734B1A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IPX6</w:t>
            </w:r>
          </w:p>
        </w:tc>
      </w:tr>
      <w:tr w14:paraId="6C4A2802"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D6E4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C641AE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color w:val="2E2E2E"/>
                <w:sz w:val="18"/>
                <w:szCs w:val="18"/>
              </w:rPr>
              <w:t>网络连接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C7EBE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109E22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Wi-Fi 5 + BLE 5.0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C2D9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C58603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Wi-Fi 6 + BLE 5.2 + Zigbee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D6E4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99F8339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Wi-Fi 6E + BLE 5.3 + Thread + Zigbee</w:t>
            </w:r>
          </w:p>
        </w:tc>
      </w:tr>
      <w:tr w14:paraId="4FEB7B12"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CC12E3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color w:val="2E2E2E"/>
                <w:sz w:val="18"/>
                <w:szCs w:val="18"/>
              </w:rPr>
              <w:t>OTA升级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72007B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支持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91B569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支持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E7E496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支持（双分区备份）</w:t>
            </w:r>
          </w:p>
        </w:tc>
      </w:tr>
      <w:tr w14:paraId="5B52930B"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D6E4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4F6A02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color w:val="2E2E2E"/>
                <w:sz w:val="18"/>
                <w:szCs w:val="18"/>
              </w:rPr>
              <w:t>本地存储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C7EBE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B774F1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4GB eMMC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C2D9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497EC4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8GB eMMC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D6E4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70807B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16GB eMMC + 加密芯片</w:t>
            </w:r>
          </w:p>
        </w:tc>
      </w:tr>
    </w:tbl>
    <w:p w14:paraId="52BBCC5D"/>
    <w:p w14:paraId="6C3F8A10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2.1 模块化升级路径</w:t>
      </w:r>
    </w:p>
    <w:p w14:paraId="172D5A00">
      <w:pPr>
        <w:spacing w:before="60" w:after="60"/>
      </w:pPr>
      <w:r>
        <w:rPr>
          <w:rFonts w:ascii="Arial" w:hAnsi="Arial" w:eastAsia="Arial" w:cs="Arial"/>
          <w:color w:val="2E2E2E"/>
          <w:sz w:val="20"/>
          <w:szCs w:val="20"/>
        </w:rPr>
        <w:t>各档次产品预留标准化接口，支持用户在购买后通过购买扩展模块进行升级，保护用户投资：</w:t>
      </w:r>
    </w:p>
    <w:p w14:paraId="43C72277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2E2E2E"/>
          <w:sz w:val="20"/>
          <w:szCs w:val="20"/>
        </w:rPr>
        <w:t>入门版 → 进阶版：可购置镜面触控屏模块、双麦克风升级套件</w:t>
      </w:r>
    </w:p>
    <w:p w14:paraId="158F356D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2E2E2E"/>
          <w:sz w:val="20"/>
          <w:szCs w:val="20"/>
        </w:rPr>
        <w:t>进阶版 → 旗舰版：可购置增强主控板、摄像头模块、Thread边界路由器</w:t>
      </w:r>
    </w:p>
    <w:p w14:paraId="4117A81B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2E2E2E"/>
          <w:sz w:val="20"/>
          <w:szCs w:val="20"/>
        </w:rPr>
        <w:t>所有版本：Matter协议均支持，均可控制外部智能卫浴设备</w:t>
      </w:r>
    </w:p>
    <w:p w14:paraId="72436A55"/>
    <w:p w14:paraId="67F88A75">
      <w:pPr>
        <w:pStyle w:val="2"/>
        <w:pBdr>
          <w:bottom w:val="single" w:color="1E5B9E" w:sz="8" w:space="4"/>
        </w:pBdr>
        <w:spacing w:before="360" w:after="180"/>
      </w:pPr>
      <w:r>
        <w:rPr>
          <w:rFonts w:ascii="Arial" w:hAnsi="Arial" w:eastAsia="Arial" w:cs="Arial"/>
          <w:b/>
          <w:bCs/>
          <w:color w:val="1E5B9E"/>
          <w:sz w:val="32"/>
          <w:szCs w:val="32"/>
        </w:rPr>
        <w:t>3. 核心中枢硬件设计规范</w:t>
      </w:r>
    </w:p>
    <w:p w14:paraId="477EDF3E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3.1 核心中枢主板规格</w:t>
      </w: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91"/>
        <w:gridCol w:w="2089"/>
        <w:gridCol w:w="2558"/>
        <w:gridCol w:w="3222"/>
      </w:tblGrid>
      <w:tr w14:paraId="3788C0B8"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1E5B9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809AE86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规格项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0D6B7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76614AA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入门版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C8FD0C6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进阶版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1E5B9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D7ABC2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旗舰版</w:t>
            </w:r>
          </w:p>
        </w:tc>
      </w:tr>
      <w:tr w14:paraId="3263B86A"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D6E4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54B86B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color w:val="2E2E2E"/>
                <w:sz w:val="18"/>
                <w:szCs w:val="18"/>
              </w:rPr>
              <w:t>主处理器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2F6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B52EDD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四核 A53 @ 1.5GHz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2F6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EC150BF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六核 A55 @ 2.0GHz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2F6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A1131A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八核 A76 @ 2.4GHz</w:t>
            </w:r>
          </w:p>
        </w:tc>
      </w:tr>
      <w:tr w14:paraId="3BE1917C"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EF13DB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color w:val="2E2E2E"/>
                <w:sz w:val="18"/>
                <w:szCs w:val="18"/>
              </w:rPr>
              <w:t>AI加速单元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27CFCF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1 TOPS NPU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D21033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4 TOPS NPU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6D55F4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12 TOPS NPU（本地LLM）</w:t>
            </w:r>
          </w:p>
        </w:tc>
      </w:tr>
      <w:tr w14:paraId="34FE95D3"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D6E4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C49252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color w:val="2E2E2E"/>
                <w:sz w:val="18"/>
                <w:szCs w:val="18"/>
              </w:rPr>
              <w:t>内存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2F6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51C321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1GB LPDDR4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2F6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885A274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2GB LPDDR4X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2F6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1BEBB92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4GB LPDDR5</w:t>
            </w:r>
          </w:p>
        </w:tc>
      </w:tr>
      <w:tr w14:paraId="126B2B6E"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44E71A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color w:val="2E2E2E"/>
                <w:sz w:val="18"/>
                <w:szCs w:val="18"/>
              </w:rPr>
              <w:t>操作系统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D912A8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嵌入式Linux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E51192F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嵌入式Linux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8B936D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嵌入式Linux + Android容器</w:t>
            </w:r>
          </w:p>
        </w:tc>
      </w:tr>
      <w:tr w14:paraId="2D984112"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D6E4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DD0213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color w:val="2E2E2E"/>
                <w:sz w:val="18"/>
                <w:szCs w:val="18"/>
              </w:rPr>
              <w:t>音频编解码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2F6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D45E3A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标准编解码芯片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2F6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02D9E1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高保真编解码芯片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2F6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E6EC4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旗舰音频DSP芯片</w:t>
            </w:r>
          </w:p>
        </w:tc>
      </w:tr>
      <w:tr w14:paraId="50704E29"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CB8353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color w:val="2E2E2E"/>
                <w:sz w:val="18"/>
                <w:szCs w:val="18"/>
              </w:rPr>
              <w:t>功耗（待机）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FA86D1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≤ 2W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8F1094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≤ 3.5W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2D8612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≤ 5W</w:t>
            </w:r>
          </w:p>
        </w:tc>
      </w:tr>
      <w:tr w14:paraId="6D407C1C"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D6E4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72FC8D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color w:val="2E2E2E"/>
                <w:sz w:val="18"/>
                <w:szCs w:val="18"/>
              </w:rPr>
              <w:t>功耗（峰值）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2F6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9FA3FE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≤ 15W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2F6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0F2BA9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≤ 25W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2F6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2DD19D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≤ 45W</w:t>
            </w:r>
          </w:p>
        </w:tc>
      </w:tr>
      <w:tr w14:paraId="257CD13D"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C321AB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color w:val="2E2E2E"/>
                <w:sz w:val="18"/>
                <w:szCs w:val="18"/>
              </w:rPr>
              <w:t>工作温度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1297880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0°C ~ 55°C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930886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0°C ~ 55°C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1B60236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-10°C ~ 60°C</w:t>
            </w:r>
          </w:p>
        </w:tc>
      </w:tr>
      <w:tr w14:paraId="3CCE36EF"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D6E4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47D582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color w:val="2E2E2E"/>
                <w:sz w:val="18"/>
                <w:szCs w:val="18"/>
              </w:rPr>
              <w:t>模块接口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2F6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9DAA96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4× USB-C + 2× I2C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2F6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A66091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6× USB-C + 4× I2C + SPI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2F6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03CFEF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8× USB-C + 6× I2C + SPI + PCIe</w:t>
            </w:r>
          </w:p>
        </w:tc>
      </w:tr>
    </w:tbl>
    <w:p w14:paraId="4ADDF2E7"/>
    <w:p w14:paraId="2B6733CF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3.2 防护与可靠性设计</w:t>
      </w:r>
    </w:p>
    <w:p w14:paraId="0DC09FCB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2E2E2E"/>
          <w:sz w:val="20"/>
          <w:szCs w:val="20"/>
        </w:rPr>
        <w:t>防水防潮：核心中枢整体封装达到对应防护等级（IPX4~IPX6），PCB表面三防涂层处理</w:t>
      </w:r>
    </w:p>
    <w:p w14:paraId="4965E7A5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2E2E2E"/>
          <w:sz w:val="20"/>
          <w:szCs w:val="20"/>
        </w:rPr>
        <w:t>散热设计：被动散热+导热垫设计，避免在密闭浴室柜内主动风冷造成噪音</w:t>
      </w:r>
    </w:p>
    <w:p w14:paraId="1A0B3CA9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2E2E2E"/>
          <w:sz w:val="20"/>
          <w:szCs w:val="20"/>
        </w:rPr>
        <w:t>升级换板设计：核心中枢通过标准连接器与其他模块对接，更换主控板无需更换其他模块</w:t>
      </w:r>
    </w:p>
    <w:p w14:paraId="2B6CE3B5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2E2E2E"/>
          <w:sz w:val="20"/>
          <w:szCs w:val="20"/>
        </w:rPr>
        <w:t>双电源冗余：支持主电源与UPS模块（选配），断电后维持基础功能≥30分钟</w:t>
      </w:r>
    </w:p>
    <w:p w14:paraId="55AF557A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2E2E2E"/>
          <w:sz w:val="20"/>
          <w:szCs w:val="20"/>
        </w:rPr>
        <w:t>OTA双分区：A/B分区升级机制，升级失败自动回滚，确保设备稳定性</w:t>
      </w:r>
    </w:p>
    <w:p w14:paraId="660DEDD3"/>
    <w:p w14:paraId="7B8289C3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3.3 模块接口标准</w:t>
      </w:r>
    </w:p>
    <w:p w14:paraId="6730E6D5">
      <w:pPr>
        <w:spacing w:before="60" w:after="60"/>
      </w:pPr>
      <w:r>
        <w:rPr>
          <w:rFonts w:ascii="Arial" w:hAnsi="Arial" w:eastAsia="Arial" w:cs="Arial"/>
          <w:color w:val="2E2E2E"/>
          <w:sz w:val="20"/>
          <w:szCs w:val="20"/>
        </w:rPr>
        <w:t>所有模块通过统一接口标准接入核心中枢，确保跨代兼容性：</w:t>
      </w: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79"/>
        <w:gridCol w:w="2073"/>
        <w:gridCol w:w="2994"/>
        <w:gridCol w:w="2314"/>
      </w:tblGrid>
      <w:tr w14:paraId="7755DCE1"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1E5B9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A19F1C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接口类型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1E5B9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F466AB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适用模块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1E5B9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9510E0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传输规格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1E5B9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F2AD22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备注</w:t>
            </w:r>
          </w:p>
        </w:tc>
      </w:tr>
      <w:tr w14:paraId="7F08C03E"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D6E4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3361FF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color w:val="2E2E2E"/>
                <w:sz w:val="18"/>
                <w:szCs w:val="18"/>
              </w:rPr>
              <w:t>USB-C 3.1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CE7983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显示模块、摄像头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0389FB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10Gbps，支持DP Alt Mode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03E631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支持供电+数据+视频</w:t>
            </w:r>
          </w:p>
        </w:tc>
      </w:tr>
      <w:tr w14:paraId="512A531C"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2F6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9617169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color w:val="2E2E2E"/>
                <w:sz w:val="18"/>
                <w:szCs w:val="18"/>
              </w:rPr>
              <w:t>I2C 标准总线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757381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传感器模块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CEA87F6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400kHz Fast Mode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A5DE100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地址可配置</w:t>
            </w:r>
          </w:p>
        </w:tc>
      </w:tr>
      <w:tr w14:paraId="71A8D114"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D6E4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99B9D3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color w:val="2E2E2E"/>
                <w:sz w:val="18"/>
                <w:szCs w:val="18"/>
              </w:rPr>
              <w:t>SPI 高速总线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2096C2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音频编解码芯片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CD7DAEE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50MHz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56E349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全双工</w:t>
            </w:r>
          </w:p>
        </w:tc>
      </w:tr>
      <w:tr w14:paraId="6F89154E"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2F6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AA1ECC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color w:val="2E2E2E"/>
                <w:sz w:val="18"/>
                <w:szCs w:val="18"/>
              </w:rPr>
              <w:t>UART TTL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29779A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Matter协调器模块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BDC091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115200bps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CC9208D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调试与通信</w:t>
            </w:r>
          </w:p>
        </w:tc>
      </w:tr>
      <w:tr w14:paraId="747D50D0"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D6E4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E5C2B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color w:val="2E2E2E"/>
                <w:sz w:val="18"/>
                <w:szCs w:val="18"/>
              </w:rPr>
              <w:t>PCIe x1（旗舰）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2296BC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AI加速卡扩展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C51804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Gen 3, 8Gbps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063760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仅旗舰版支持</w:t>
            </w:r>
          </w:p>
        </w:tc>
      </w:tr>
    </w:tbl>
    <w:p w14:paraId="75881415"/>
    <w:p w14:paraId="5E1F3D48">
      <w:pPr>
        <w:pStyle w:val="2"/>
        <w:pBdr>
          <w:bottom w:val="single" w:color="1E5B9E" w:sz="8" w:space="4"/>
        </w:pBdr>
        <w:spacing w:before="360" w:after="180"/>
      </w:pPr>
      <w:r>
        <w:rPr>
          <w:rFonts w:ascii="Arial" w:hAnsi="Arial" w:eastAsia="Arial" w:cs="Arial"/>
          <w:b/>
          <w:bCs/>
          <w:color w:val="1E5B9E"/>
          <w:sz w:val="32"/>
          <w:szCs w:val="32"/>
        </w:rPr>
        <w:t>4. 功能模块详细规范</w:t>
      </w:r>
    </w:p>
    <w:p w14:paraId="00A298FF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4.1 音频输入模块</w:t>
      </w: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83"/>
        <w:gridCol w:w="7577"/>
      </w:tblGrid>
      <w:tr w14:paraId="5A54CF8F"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931E9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参数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092341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规格要求</w:t>
            </w:r>
          </w:p>
        </w:tc>
      </w:tr>
      <w:tr w14:paraId="0F214EAE"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D6E4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FDBBA8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color w:val="2E2E2E"/>
                <w:sz w:val="18"/>
                <w:szCs w:val="18"/>
              </w:rPr>
              <w:t>信噪比（SNR）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12B1F2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入门版 ≥ 60dB；进阶版 ≥ 65dB；旗舰版 ≥ 70dB（4麦克风阵列）</w:t>
            </w:r>
          </w:p>
        </w:tc>
      </w:tr>
      <w:tr w14:paraId="25E32C4B"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2F6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5EAA44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color w:val="2E2E2E"/>
                <w:sz w:val="18"/>
                <w:szCs w:val="18"/>
              </w:rPr>
              <w:t>拾音距离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CFD3C1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入门版 ≥ 1m；进阶版 ≥ 2m；旗舰版 ≥ 5m（波束成形技术）</w:t>
            </w:r>
          </w:p>
        </w:tc>
      </w:tr>
      <w:tr w14:paraId="1BA052BD"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D6E4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6D036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color w:val="2E2E2E"/>
                <w:sz w:val="18"/>
                <w:szCs w:val="18"/>
              </w:rPr>
              <w:t>频率响应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5E16D4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100Hz ~ 8kHz（语音优化），旗舰版扩展至20Hz ~ 16kHz</w:t>
            </w:r>
          </w:p>
        </w:tc>
      </w:tr>
      <w:tr w14:paraId="449A178C"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2F6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D26AB4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color w:val="2E2E2E"/>
                <w:sz w:val="18"/>
                <w:szCs w:val="18"/>
              </w:rPr>
              <w:t>降噪能力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F0F222B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进阶版支持双麦克风差分降噪；旗舰版支持AI回声消除（AEC）+ 背景噪声抑制</w:t>
            </w:r>
          </w:p>
        </w:tc>
      </w:tr>
      <w:tr w14:paraId="4A23064A"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D6E4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8BEC73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color w:val="2E2E2E"/>
                <w:sz w:val="18"/>
                <w:szCs w:val="18"/>
              </w:rPr>
              <w:t>防水等级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9D8A2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麦克风开孔采用防水透声膜，整体防护不低于主机等级</w:t>
            </w:r>
          </w:p>
        </w:tc>
      </w:tr>
      <w:tr w14:paraId="47A90D44"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2F6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46EA68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color w:val="2E2E2E"/>
                <w:sz w:val="18"/>
                <w:szCs w:val="18"/>
              </w:rPr>
              <w:t>接口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C92C4DC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PDM 数字接口接入核心中枢，避免模拟信号在浴室环境中的干扰</w:t>
            </w:r>
          </w:p>
        </w:tc>
      </w:tr>
    </w:tbl>
    <w:p w14:paraId="222C544E"/>
    <w:p w14:paraId="6B224CE6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4.2 音频输出模块</w:t>
      </w: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60"/>
        <w:gridCol w:w="8100"/>
      </w:tblGrid>
      <w:tr w14:paraId="30AA9758"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0BD5CC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参数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460E290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规格要求</w:t>
            </w:r>
          </w:p>
        </w:tc>
      </w:tr>
      <w:tr w14:paraId="795D401C"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D6E4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FDD9ED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color w:val="2E2E2E"/>
                <w:sz w:val="18"/>
                <w:szCs w:val="18"/>
              </w:rPr>
              <w:t>功放功率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8979C0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入门版 2W（Class D）；进阶版 5W × 2（立体声）；旗舰版 10W × 2（Hi-Fi Class AB+D）</w:t>
            </w:r>
          </w:p>
        </w:tc>
      </w:tr>
      <w:tr w14:paraId="0AFBC43B"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2F6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E4A0154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color w:val="2E2E2E"/>
                <w:sz w:val="18"/>
                <w:szCs w:val="18"/>
              </w:rPr>
              <w:t>频率响应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EBB967E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100Hz~20kHz（-3dB），旗舰版 60Hz~20kHz</w:t>
            </w:r>
          </w:p>
        </w:tc>
      </w:tr>
      <w:tr w14:paraId="6DB4386E"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D6E4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F423CA0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color w:val="2E2E2E"/>
                <w:sz w:val="18"/>
                <w:szCs w:val="18"/>
              </w:rPr>
              <w:t>总谐波失真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854E11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THD ≤ 1%（额定功率下）</w:t>
            </w:r>
          </w:p>
        </w:tc>
      </w:tr>
      <w:tr w14:paraId="1848317C"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2F6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4129AC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color w:val="2E2E2E"/>
                <w:sz w:val="18"/>
                <w:szCs w:val="18"/>
              </w:rPr>
              <w:t>音箱单元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78DE59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防水处理，振膜采用防潮材料；旗舰版含无源辐射器提升低频</w:t>
            </w:r>
          </w:p>
        </w:tc>
      </w:tr>
      <w:tr w14:paraId="0664F303"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D6E4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45A6B1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color w:val="2E2E2E"/>
                <w:sz w:val="18"/>
                <w:szCs w:val="18"/>
              </w:rPr>
              <w:t>音频编解码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9073FD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支持 SBC / AAC / aptX；旗舰版增加 LDAC / aptX HD</w:t>
            </w:r>
          </w:p>
        </w:tc>
      </w:tr>
      <w:tr w14:paraId="3F254612"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2F6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303189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color w:val="2E2E2E"/>
                <w:sz w:val="18"/>
                <w:szCs w:val="18"/>
              </w:rPr>
              <w:t>蓝牙音频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FC1652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支持 BT 5.0 A2DP，可作为蓝牙音箱使用</w:t>
            </w:r>
          </w:p>
        </w:tc>
      </w:tr>
    </w:tbl>
    <w:p w14:paraId="6A29B541"/>
    <w:p w14:paraId="061C163B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4.3 显示模块</w:t>
      </w: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64"/>
        <w:gridCol w:w="7496"/>
      </w:tblGrid>
      <w:tr w14:paraId="51F56DC2"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85C15AC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参数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2E95CA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规格要求</w:t>
            </w:r>
          </w:p>
        </w:tc>
      </w:tr>
      <w:tr w14:paraId="5B27DA20"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D6E4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FCC6A9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color w:val="2E2E2E"/>
                <w:sz w:val="18"/>
                <w:szCs w:val="18"/>
              </w:rPr>
              <w:t>屏幕类型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46B4D6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镜面半透半反LCD / OLED，关闭时呈现镜面效果</w:t>
            </w:r>
          </w:p>
        </w:tc>
      </w:tr>
      <w:tr w14:paraId="65FAF655"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2F6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C2CB68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color w:val="2E2E2E"/>
                <w:sz w:val="18"/>
                <w:szCs w:val="18"/>
              </w:rPr>
              <w:t>尺寸与分辨率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68450C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进阶版：10" 1920×1080 FHD；旗舰版：15" 3840×2160 4K UHD</w:t>
            </w:r>
          </w:p>
        </w:tc>
      </w:tr>
      <w:tr w14:paraId="019CDF45"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D6E4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BE6412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color w:val="2E2E2E"/>
                <w:sz w:val="18"/>
                <w:szCs w:val="18"/>
              </w:rPr>
              <w:t>亮度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8E1AAB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≥ 600 nit（确保浴室强灯光下可读），支持自动亮度调节</w:t>
            </w:r>
          </w:p>
        </w:tc>
      </w:tr>
      <w:tr w14:paraId="0305BDCB"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2F6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1BB6B63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color w:val="2E2E2E"/>
                <w:sz w:val="18"/>
                <w:szCs w:val="18"/>
              </w:rPr>
              <w:t>触控规格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5B59FA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10点电容式触控，防水触控层，湿手可操作（关键需求）</w:t>
            </w:r>
          </w:p>
        </w:tc>
      </w:tr>
      <w:tr w14:paraId="389FB65E"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D6E4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DF5D56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color w:val="2E2E2E"/>
                <w:sz w:val="18"/>
                <w:szCs w:val="18"/>
              </w:rPr>
              <w:t>防护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E98F0C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前玻璃 AG防眩光 + 防指纹镀膜，耐水汽耐雾化处理</w:t>
            </w:r>
          </w:p>
        </w:tc>
      </w:tr>
      <w:tr w14:paraId="2ACE0B33"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2F6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00D48C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color w:val="2E2E2E"/>
                <w:sz w:val="18"/>
                <w:szCs w:val="18"/>
              </w:rPr>
              <w:t>视频接口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DA5B5E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USB-C Alt Mode（DP 1.4）连接核心中枢</w:t>
            </w:r>
          </w:p>
        </w:tc>
      </w:tr>
    </w:tbl>
    <w:p w14:paraId="09C45157"/>
    <w:p w14:paraId="60775213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4.4 环境感知模块</w:t>
      </w: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91"/>
        <w:gridCol w:w="1556"/>
        <w:gridCol w:w="2050"/>
        <w:gridCol w:w="3463"/>
      </w:tblGrid>
      <w:tr w14:paraId="65F076E2"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C34543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传感器类型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0D6B7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2C9C3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入门版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322A22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进阶版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1E5B9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F9E944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旗舰版</w:t>
            </w:r>
          </w:p>
        </w:tc>
      </w:tr>
      <w:tr w14:paraId="4E376A97"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D6E4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F13F4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color w:val="2E2E2E"/>
                <w:sz w:val="18"/>
                <w:szCs w:val="18"/>
              </w:rPr>
              <w:t>温湿度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18CCF20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✓ ±0.5°C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336C99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✓ ±0.3°C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EE082E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✓ ±0.2°C（独立传感器）</w:t>
            </w:r>
          </w:p>
        </w:tc>
      </w:tr>
      <w:tr w14:paraId="68A01782"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2F6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D67509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空气质量（AQI）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E7C1CF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—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AD3068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✓ VOC / CO₂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694353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✓ VOC / CO₂ / PM2.5</w:t>
            </w:r>
          </w:p>
        </w:tc>
      </w:tr>
      <w:tr w14:paraId="357FF028"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D6E4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46F228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光线传感器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25403C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✓（基础）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C9CB85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✓（色温感知）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F5081AB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✓（全光谱）</w:t>
            </w:r>
          </w:p>
        </w:tc>
      </w:tr>
      <w:tr w14:paraId="3B03BBFD"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2F6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5986C2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人体存在感应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1BAEE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—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EA27D33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✓ PIR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1B00F9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✓ mmWave雷达（更精准）</w:t>
            </w:r>
          </w:p>
        </w:tc>
      </w:tr>
      <w:tr w14:paraId="598D4833"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D6E4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52B0FE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体重体脂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E95A35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—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7C96CC3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—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160CFFF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✓（集成称重传感器）</w:t>
            </w:r>
          </w:p>
        </w:tc>
      </w:tr>
      <w:tr w14:paraId="6A3FDFA5"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2F6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FA7E83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紫外线（UV）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45FA9F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—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781707F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—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623D9B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✓</w:t>
            </w:r>
          </w:p>
        </w:tc>
      </w:tr>
    </w:tbl>
    <w:p w14:paraId="74A798C5"/>
    <w:p w14:paraId="5CFDE39C">
      <w:pPr>
        <w:pStyle w:val="2"/>
        <w:pBdr>
          <w:bottom w:val="single" w:color="1E5B9E" w:sz="8" w:space="4"/>
        </w:pBdr>
        <w:spacing w:before="360" w:after="180"/>
      </w:pPr>
      <w:r>
        <w:rPr>
          <w:rFonts w:ascii="Arial" w:hAnsi="Arial" w:eastAsia="Arial" w:cs="Arial"/>
          <w:b/>
          <w:bCs/>
          <w:color w:val="1E5B9E"/>
          <w:sz w:val="32"/>
          <w:szCs w:val="32"/>
        </w:rPr>
        <w:t>5. Matter 协议集成与智能卫浴设备互联</w:t>
      </w:r>
    </w:p>
    <w:p w14:paraId="2BDF3528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5.1 Matter 协议架构</w:t>
      </w:r>
    </w:p>
    <w:p w14:paraId="34FD7DEB">
      <w:pPr>
        <w:spacing w:before="60" w:after="60"/>
      </w:pPr>
      <w:r>
        <w:rPr>
          <w:rFonts w:ascii="Arial" w:hAnsi="Arial" w:eastAsia="Arial" w:cs="Arial"/>
          <w:color w:val="2E2E2E"/>
          <w:sz w:val="20"/>
          <w:szCs w:val="20"/>
        </w:rPr>
        <w:t>Matter 协议为核心中枢提供统一的智能卫浴设备控制能力，无需依赖各品牌私有协议，实现跨品牌设备的本地化控制。</w:t>
      </w:r>
    </w:p>
    <w:p w14:paraId="5B8BA22F"/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16"/>
        <w:gridCol w:w="7144"/>
      </w:tblGrid>
      <w:tr w14:paraId="76B77916"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5B3FA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68873D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角色定位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5B3FA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36B30A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说明</w:t>
            </w:r>
          </w:p>
        </w:tc>
      </w:tr>
      <w:tr w14:paraId="48D4BA55"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EDE9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0738B6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color w:val="2E2E2E"/>
                <w:sz w:val="18"/>
                <w:szCs w:val="18"/>
              </w:rPr>
              <w:t>Matter 控制器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8B2AD02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核心中枢作为本地 Matter Commissioner + Controller，可直接配对和控制所有 Matter 认证设备</w:t>
            </w:r>
          </w:p>
        </w:tc>
      </w:tr>
      <w:tr w14:paraId="3D0117F9"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2F6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79C971E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color w:val="2E2E2E"/>
                <w:sz w:val="18"/>
                <w:szCs w:val="18"/>
              </w:rPr>
              <w:t>Thread 边界路由（旗舰）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80871E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旗舰版内置 Thread Border Router，支持通过 Thread 协议连接低功耗 Matter 设备</w:t>
            </w:r>
          </w:p>
        </w:tc>
      </w:tr>
      <w:tr w14:paraId="7B031308"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EDE9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9E92F3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color w:val="2E2E2E"/>
                <w:sz w:val="18"/>
                <w:szCs w:val="18"/>
              </w:rPr>
              <w:t>Wi-Fi Matter 设备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9F9069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通过家庭 Wi-Fi 网络直接与 Matter Wi-Fi 设备通信（三档均支持）</w:t>
            </w:r>
          </w:p>
        </w:tc>
      </w:tr>
      <w:tr w14:paraId="50815BF6"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2F6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78DCAA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color w:val="2E2E2E"/>
                <w:sz w:val="18"/>
                <w:szCs w:val="18"/>
              </w:rPr>
              <w:t>蓝牙配对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7A79D0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使用 BLE 进行 Matter 设备初始配对（Commissioning Over BLE）</w:t>
            </w:r>
          </w:p>
        </w:tc>
      </w:tr>
    </w:tbl>
    <w:p w14:paraId="49454319"/>
    <w:p w14:paraId="22FD1A40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5.2 可控智能卫浴设备类型</w:t>
      </w: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56"/>
        <w:gridCol w:w="3560"/>
        <w:gridCol w:w="4244"/>
      </w:tblGrid>
      <w:tr w14:paraId="5A1F1463"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5B3FA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6B8A9E3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设备类别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5B3FA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09FEA2E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Matter 设备类型（Device Type）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5B3FA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C2FB46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可控功能示例</w:t>
            </w:r>
          </w:p>
        </w:tc>
      </w:tr>
      <w:tr w14:paraId="67CEACC0"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EDE9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1213509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color w:val="2E2E2E"/>
                <w:sz w:val="18"/>
                <w:szCs w:val="18"/>
              </w:rPr>
              <w:t>智能马桶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C876B4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Generic Switch / On/Off Plug-in Unit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DC2214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座圈加热/冲洗/烘干/自动开盖/夜灯</w:t>
            </w:r>
          </w:p>
        </w:tc>
      </w:tr>
      <w:tr w14:paraId="6EE0A84E"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2F6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92F33D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color w:val="2E2E2E"/>
                <w:sz w:val="18"/>
                <w:szCs w:val="18"/>
              </w:rPr>
              <w:t>智能淋浴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FB1B38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Temperature Control / Water Valve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1BD2BB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水温预设/流量控制/定时关闭/场景联动</w:t>
            </w:r>
          </w:p>
        </w:tc>
      </w:tr>
      <w:tr w14:paraId="7A03AFE6"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EDE9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7D4C966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color w:val="2E2E2E"/>
                <w:sz w:val="18"/>
                <w:szCs w:val="18"/>
              </w:rPr>
              <w:t>智能浴霸/暖风机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453CCB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Fan / Thermostat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0C2A0F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温度设定/风速/定时/与传感器联动</w:t>
            </w:r>
          </w:p>
        </w:tc>
      </w:tr>
      <w:tr w14:paraId="4774C5C6"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2F6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176BA2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color w:val="2E2E2E"/>
                <w:sz w:val="18"/>
                <w:szCs w:val="18"/>
              </w:rPr>
              <w:t>智能水龙头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2E64BC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Water Valve / Temperature Sensor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9FB322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水温监控/定量出水/节水模式</w:t>
            </w:r>
          </w:p>
        </w:tc>
      </w:tr>
      <w:tr w14:paraId="3FB6154E"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EDE9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9D6D22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color w:val="2E2E2E"/>
                <w:sz w:val="18"/>
                <w:szCs w:val="18"/>
              </w:rPr>
              <w:t>智能镜灯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178E30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Dimmable Light / Color Temperature Light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9150E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亮度/色温/场景模式/定时</w:t>
            </w:r>
          </w:p>
        </w:tc>
      </w:tr>
      <w:tr w14:paraId="12C3C235"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2F6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E07835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color w:val="2E2E2E"/>
                <w:sz w:val="18"/>
                <w:szCs w:val="18"/>
              </w:rPr>
              <w:t>浴室排气扇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81A61F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Fan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F6C720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与湿度传感器联动自动开关</w:t>
            </w:r>
          </w:p>
        </w:tc>
      </w:tr>
      <w:tr w14:paraId="76FC79B9"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EDE9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A9AC23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color w:val="2E2E2E"/>
                <w:sz w:val="18"/>
                <w:szCs w:val="18"/>
              </w:rPr>
              <w:t>第三方智能家居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04327C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全部 Matter 认证设备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775C7A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通过 Apple Home / Google Home / 小米等生态协同</w:t>
            </w:r>
          </w:p>
        </w:tc>
      </w:tr>
    </w:tbl>
    <w:p w14:paraId="7761A52C"/>
    <w:p w14:paraId="1CDF4A81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5.3 本地联动场景示例</w:t>
      </w:r>
    </w:p>
    <w:p w14:paraId="27111180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2E2E2E"/>
          <w:sz w:val="20"/>
          <w:szCs w:val="20"/>
        </w:rPr>
        <w:t>【晨起模式】人体传感器检测到有人 → 自动开启镜灯（色温调至清醒模式）+ 热水预加热 + 播放晨间音乐</w:t>
      </w:r>
    </w:p>
    <w:p w14:paraId="75DAAAD1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2E2E2E"/>
          <w:sz w:val="20"/>
          <w:szCs w:val="20"/>
        </w:rPr>
        <w:t>【离浴模式】15分钟无人检测 → 自动关闭所有设备 + 排气扇延时关闭 + 热水器进入节能模式</w:t>
      </w:r>
    </w:p>
    <w:p w14:paraId="492748C8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2E2E2E"/>
          <w:sz w:val="20"/>
          <w:szCs w:val="20"/>
        </w:rPr>
        <w:t>【沐浴模式】语音触发 → 淋浴调至预设温度 + 播放音乐 + 浴霸开启 + 镜灯调暗</w:t>
      </w:r>
    </w:p>
    <w:p w14:paraId="27B2313A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2E2E2E"/>
          <w:sz w:val="20"/>
          <w:szCs w:val="20"/>
        </w:rPr>
        <w:t>【高湿报警】湿度 &gt; 90% → 自动开启排气扇 + 推送通知 + 语音提醒</w:t>
      </w:r>
    </w:p>
    <w:p w14:paraId="49A1B502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2E2E2E"/>
          <w:sz w:val="20"/>
          <w:szCs w:val="20"/>
        </w:rPr>
        <w:t>【健康追踪（旗舰）】体重传感器数据 + 镜面显示健康趋势 + 联动健康App</w:t>
      </w:r>
    </w:p>
    <w:p w14:paraId="2776814E"/>
    <w:p w14:paraId="29BE4713">
      <w:pPr>
        <w:pStyle w:val="2"/>
        <w:pBdr>
          <w:bottom w:val="single" w:color="1E5B9E" w:sz="8" w:space="4"/>
        </w:pBdr>
        <w:spacing w:before="360" w:after="180"/>
      </w:pPr>
      <w:r>
        <w:rPr>
          <w:rFonts w:ascii="Arial" w:hAnsi="Arial" w:eastAsia="Arial" w:cs="Arial"/>
          <w:b/>
          <w:bCs/>
          <w:color w:val="1E5B9E"/>
          <w:sz w:val="32"/>
          <w:szCs w:val="32"/>
        </w:rPr>
        <w:t>6. AI 软件服务分级订阅体系</w:t>
      </w:r>
    </w:p>
    <w:p w14:paraId="45A4B10C">
      <w:pPr>
        <w:spacing w:before="60" w:after="60"/>
      </w:pPr>
      <w:r>
        <w:rPr>
          <w:rFonts w:ascii="Arial" w:hAnsi="Arial" w:eastAsia="Arial" w:cs="Arial"/>
          <w:color w:val="2E2E2E"/>
          <w:sz w:val="20"/>
          <w:szCs w:val="20"/>
        </w:rPr>
        <w:t>AI服务采用 Freemium + 订阅制 商业模式，基础功能内置免费，高级AI能力按月/年订阅。</w:t>
      </w:r>
    </w:p>
    <w:p w14:paraId="25B247E6"/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74"/>
        <w:gridCol w:w="2194"/>
        <w:gridCol w:w="2647"/>
        <w:gridCol w:w="3145"/>
      </w:tblGrid>
      <w:tr w14:paraId="18B24785"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1E5B9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AB4AE6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功能维度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0D6B7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B0E80D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基础版 Free
（随硬件内置）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D4C264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标准版 Standard
¥18/月 或 ¥168/年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1E5B9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E249D0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旗舰版 Premium
¥48/月 或 ¥468/年</w:t>
            </w:r>
          </w:p>
        </w:tc>
      </w:tr>
      <w:tr w14:paraId="2CF1A4EF"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D6E4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EDCE3F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color w:val="2E2E2E"/>
                <w:sz w:val="18"/>
                <w:szCs w:val="18"/>
              </w:rPr>
              <w:t>语音助手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4233BF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基础指令控制
（固定唤醒词）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15B3172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自然语言理解
连续对话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FA70BD8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本地大模型（旗舰硬件）
个性化语音定制</w:t>
            </w:r>
          </w:p>
        </w:tc>
      </w:tr>
      <w:tr w14:paraId="4AA4EDAB"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2F6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71A65E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语言支持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49556C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普通话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987A715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普通话 + 粤语 + 英语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CA14DB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多语言 + 方言识别</w:t>
            </w:r>
          </w:p>
        </w:tc>
      </w:tr>
      <w:tr w14:paraId="27A06FE7"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D6E4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5011C9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场景自动化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20BC39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3个固定场景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200E88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20个自定义场景
基础联动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DACEB4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无限场景
AI智能推荐联动</w:t>
            </w:r>
          </w:p>
        </w:tc>
      </w:tr>
      <w:tr w14:paraId="05EF30C7"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2F6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86ED46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健康追踪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C9717C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基础温湿度记录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7060E6E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环境质量周报
健康建议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7B770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个人健康档案
体征趋势分析
医疗级数据导出</w:t>
            </w:r>
          </w:p>
        </w:tc>
      </w:tr>
      <w:tr w14:paraId="1D4CA63F"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D6E4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0F7FF9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AI 镜面内容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588940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时间天气日历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317043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个性化资讯
皮肤状态提醒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29A69FC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AI护肤建议
虚拟试妆（旗舰摄像头）</w:t>
            </w:r>
          </w:p>
        </w:tc>
      </w:tr>
      <w:tr w14:paraId="470D3AEA"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2F6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120E2E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Matter 设备管理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1ED5118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基础设备控制
手动触发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7D0951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设备能耗统计
定时任务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FEBFC2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AI能耗优化
异常检测预警</w:t>
            </w:r>
          </w:p>
        </w:tc>
      </w:tr>
      <w:tr w14:paraId="12841DFE"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D6E4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40A964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云端存储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609FD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7天数据保留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651D3A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90天历史数据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4C2FE1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365天 + 本地加密备份</w:t>
            </w:r>
          </w:p>
        </w:tc>
      </w:tr>
      <w:tr w14:paraId="055899D9"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2F6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00E3D03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远程访问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00CBBE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—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C9B2680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单设备远程控制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F2C591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多设备 + 家庭共享
（最多6个成员）</w:t>
            </w:r>
          </w:p>
        </w:tc>
      </w:tr>
      <w:tr w14:paraId="1E144D8C"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D6E4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01E905A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OTA优先级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A491EE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标准更新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4D5796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优先更新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1D17870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Beta功能抢先体验</w:t>
            </w:r>
          </w:p>
        </w:tc>
      </w:tr>
      <w:tr w14:paraId="397E660F"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2F6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A26A95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客服支持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EF6CCE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社区论坛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95DC80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工作日在线客服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2B5E49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7×24h专属客服
上门安装服务</w:t>
            </w:r>
          </w:p>
        </w:tc>
      </w:tr>
    </w:tbl>
    <w:p w14:paraId="683EA79E"/>
    <w:p w14:paraId="36DEA48B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6.1 AI 能力分层架构</w:t>
      </w:r>
    </w:p>
    <w:p w14:paraId="790E3D30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2E2E2E"/>
          <w:sz w:val="20"/>
          <w:szCs w:val="20"/>
        </w:rPr>
        <w:t>端侧推理层（所有版本）：语音唤醒词识别、基础指令解析、人体感应联动、本地场景执行——全部在核心中枢本地完成，无需联网</w:t>
      </w:r>
    </w:p>
    <w:p w14:paraId="27FB7137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2E2E2E"/>
          <w:sz w:val="20"/>
          <w:szCs w:val="20"/>
        </w:rPr>
        <w:t>云端AI层（Standard及以上）：自然语言理解、健康数据分析、个性化推荐、多轮对话——依赖云端大模型服务</w:t>
      </w:r>
    </w:p>
    <w:p w14:paraId="3424264A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2E2E2E"/>
          <w:sz w:val="20"/>
          <w:szCs w:val="20"/>
        </w:rPr>
        <w:t>本地大模型层（Premium + 旗舰硬件）：旗舰版核心中枢NPU可运行轻量级本地模型（3B参数量级），离网状态下仍可提供完整AI对话体验</w:t>
      </w:r>
    </w:p>
    <w:p w14:paraId="3FE90E61"/>
    <w:p w14:paraId="2DB66FB4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6.2 硬件-软件订阅搭配建议</w:t>
      </w: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36"/>
        <w:gridCol w:w="2177"/>
        <w:gridCol w:w="5847"/>
      </w:tblGrid>
      <w:tr w14:paraId="098FCCDB"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1E5B9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40E2C9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硬件版本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1E5B9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E71C1F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推荐订阅档次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1E5B9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6A32C8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说明</w:t>
            </w:r>
          </w:p>
        </w:tc>
      </w:tr>
      <w:tr w14:paraId="5D59EB89"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D0F0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CC0E1B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color w:val="2E2E2E"/>
                <w:sz w:val="18"/>
                <w:szCs w:val="18"/>
              </w:rPr>
              <w:t>入门版 ¥599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0CFBAF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Free（内置） / Standard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0B09DF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无显示屏，AI交互以语音为主，Standard订阅可解锁云端语音AI</w:t>
            </w:r>
          </w:p>
        </w:tc>
      </w:tr>
      <w:tr w14:paraId="6990FC00"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D6E4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0BCD55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color w:val="2E2E2E"/>
                <w:sz w:val="18"/>
                <w:szCs w:val="18"/>
              </w:rPr>
              <w:t>进阶版 ¥1999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347E66E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Standard（推荐）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91E763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配合镜面屏，Standard提供完整镜面内容服务和健康周报</w:t>
            </w:r>
          </w:p>
        </w:tc>
      </w:tr>
      <w:tr w14:paraId="5237ACC9"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E8EE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73E1BD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color w:val="2E2E2E"/>
                <w:sz w:val="18"/>
                <w:szCs w:val="18"/>
              </w:rPr>
              <w:t>旗舰版 ¥5999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D6E4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0EB6BB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Premium（推荐）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E94104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配合4K屏+摄像头，Premium解锁本地大模型+虚拟试妆+健康档案全功能</w:t>
            </w:r>
          </w:p>
        </w:tc>
      </w:tr>
    </w:tbl>
    <w:p w14:paraId="3955B9E9"/>
    <w:p w14:paraId="1B2FF53F">
      <w:pPr>
        <w:pStyle w:val="2"/>
        <w:pBdr>
          <w:bottom w:val="single" w:color="1E5B9E" w:sz="8" w:space="4"/>
        </w:pBdr>
        <w:spacing w:before="360" w:after="180"/>
      </w:pPr>
      <w:r>
        <w:rPr>
          <w:rFonts w:ascii="Arial" w:hAnsi="Arial" w:eastAsia="Arial" w:cs="Arial"/>
          <w:b/>
          <w:bCs/>
          <w:color w:val="1E5B9E"/>
          <w:sz w:val="32"/>
          <w:szCs w:val="32"/>
        </w:rPr>
        <w:t>7. 连接与 OTA 升级规范</w:t>
      </w:r>
    </w:p>
    <w:p w14:paraId="2F25EE72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7.1 网络连接架构</w:t>
      </w:r>
    </w:p>
    <w:p w14:paraId="69BF0D51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2E2E2E"/>
          <w:sz w:val="20"/>
          <w:szCs w:val="20"/>
        </w:rPr>
        <w:t>Wi-Fi：主要数据通道，用于云端AI服务、OTA更新、远程访问</w:t>
      </w:r>
    </w:p>
    <w:p w14:paraId="32D8A35F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2E2E2E"/>
          <w:sz w:val="20"/>
          <w:szCs w:val="20"/>
        </w:rPr>
        <w:t>BLE：Matter设备配对、手机App直连配置</w:t>
      </w:r>
    </w:p>
    <w:p w14:paraId="6F78CD95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2E2E2E"/>
          <w:sz w:val="20"/>
          <w:szCs w:val="20"/>
        </w:rPr>
        <w:t>Zigbee（进阶版+）：兼容更广泛的智能家居生态，特别是老旧Zigbee协议设备</w:t>
      </w:r>
    </w:p>
    <w:p w14:paraId="1CFB3BCA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2E2E2E"/>
          <w:sz w:val="20"/>
          <w:szCs w:val="20"/>
        </w:rPr>
        <w:t>Thread（旗舰版）：低功耗Mesh网络，Thread Border Router角色，覆盖所有房间</w:t>
      </w:r>
    </w:p>
    <w:p w14:paraId="30EE6DF9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2E2E2E"/>
          <w:sz w:val="20"/>
          <w:szCs w:val="20"/>
        </w:rPr>
        <w:t>Matter over Wi-Fi / Thread：统一智能卫浴设备控制，详见第5章</w:t>
      </w:r>
    </w:p>
    <w:p w14:paraId="178CC8FA"/>
    <w:p w14:paraId="10C2B4D1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7.2 OTA 升级策略</w:t>
      </w: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60"/>
        <w:gridCol w:w="7900"/>
      </w:tblGrid>
      <w:tr w14:paraId="5DD9026B"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5C145C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策略项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B1F733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说明</w:t>
            </w:r>
          </w:p>
        </w:tc>
      </w:tr>
      <w:tr w14:paraId="0151E383"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D6E4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2C3522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color w:val="2E2E2E"/>
                <w:sz w:val="18"/>
                <w:szCs w:val="18"/>
              </w:rPr>
              <w:t>升级触发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81B418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后台自动检查（每日）+ 用户手动触发 + 管理后台强推（安全补丁）</w:t>
            </w:r>
          </w:p>
        </w:tc>
      </w:tr>
      <w:tr w14:paraId="58873171"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2F6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EF2B4E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color w:val="2E2E2E"/>
                <w:sz w:val="18"/>
                <w:szCs w:val="18"/>
              </w:rPr>
              <w:t>下载策略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8500B3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断点续传，仅在Wi-Fi环境下载，下载后校验SHA-256签名</w:t>
            </w:r>
          </w:p>
        </w:tc>
      </w:tr>
      <w:tr w14:paraId="1E304916"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D6E4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49BEAC4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color w:val="2E2E2E"/>
                <w:sz w:val="18"/>
                <w:szCs w:val="18"/>
              </w:rPr>
              <w:t>安装时机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1FCB0A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默认深夜静默安装（2:00~4:00），旗舰版支持用户自定义时间窗口</w:t>
            </w:r>
          </w:p>
        </w:tc>
      </w:tr>
      <w:tr w14:paraId="7C232492"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2F6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79FE5B4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color w:val="2E2E2E"/>
                <w:sz w:val="18"/>
                <w:szCs w:val="18"/>
              </w:rPr>
              <w:t>回滚机制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5E7EB2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旗舰版A/B双分区：升级后首次启动验证，失败自动回滚；进阶/入门版：单分区备份恢复</w:t>
            </w:r>
          </w:p>
        </w:tc>
      </w:tr>
      <w:tr w14:paraId="3D96789B"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D6E4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93852C8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color w:val="2E2E2E"/>
                <w:sz w:val="18"/>
                <w:szCs w:val="18"/>
              </w:rPr>
              <w:t>版本管理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CFB062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Premium用户可访问Beta固件渠道；生产版本经过完整QA后全量推送</w:t>
            </w:r>
          </w:p>
        </w:tc>
      </w:tr>
      <w:tr w14:paraId="7B7A0447"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2F6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673777F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color w:val="2E2E2E"/>
                <w:sz w:val="18"/>
                <w:szCs w:val="18"/>
              </w:rPr>
              <w:t>模块独立升级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8039400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各功能模块（Matter协调器、音频DSP等）固件可独立升级，不影响核心中枢</w:t>
            </w:r>
          </w:p>
        </w:tc>
      </w:tr>
    </w:tbl>
    <w:p w14:paraId="4ACD32F0"/>
    <w:p w14:paraId="0B9CE079">
      <w:pPr>
        <w:pStyle w:val="2"/>
        <w:pBdr>
          <w:bottom w:val="single" w:color="1E5B9E" w:sz="8" w:space="4"/>
        </w:pBdr>
        <w:spacing w:before="360" w:after="180"/>
      </w:pPr>
      <w:r>
        <w:rPr>
          <w:rFonts w:ascii="Arial" w:hAnsi="Arial" w:eastAsia="Arial" w:cs="Arial"/>
          <w:b/>
          <w:bCs/>
          <w:color w:val="1E5B9E"/>
          <w:sz w:val="32"/>
          <w:szCs w:val="32"/>
        </w:rPr>
        <w:t>8. 安装设计与结构规范</w:t>
      </w:r>
    </w:p>
    <w:p w14:paraId="0649A9D6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8.1 浴室柜内布局原则</w:t>
      </w:r>
    </w:p>
    <w:p w14:paraId="504A77AE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2E2E2E"/>
          <w:sz w:val="20"/>
          <w:szCs w:val="20"/>
        </w:rPr>
        <w:t>核心中枢安装位置：浴室柜背板内侧上方区域，远离储水区，确保散热通风</w:t>
      </w:r>
    </w:p>
    <w:p w14:paraId="668F0E8B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2E2E2E"/>
          <w:sz w:val="20"/>
          <w:szCs w:val="20"/>
        </w:rPr>
        <w:t>模块走线：所有模块连接线走内置线槽，防水连接器端口朝下或侧向，防止水汽积聚</w:t>
      </w:r>
    </w:p>
    <w:p w14:paraId="2A39C8A7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2E2E2E"/>
          <w:sz w:val="20"/>
          <w:szCs w:val="20"/>
        </w:rPr>
        <w:t>显示屏模块：镜面内嵌安装，预留防水密封圈，与镜框一体成型</w:t>
      </w:r>
    </w:p>
    <w:p w14:paraId="17F0E5BC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2E2E2E"/>
          <w:sz w:val="20"/>
          <w:szCs w:val="20"/>
        </w:rPr>
        <w:t>音箱位置：浴室柜顶部或侧板，出音孔配置防水透声网</w:t>
      </w:r>
    </w:p>
    <w:p w14:paraId="08C3C7AE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2E2E2E"/>
          <w:sz w:val="20"/>
          <w:szCs w:val="20"/>
        </w:rPr>
        <w:t>传感器位置：镜面背面顶部，确保视野开阔，人体感应范围覆盖整个卫生间</w:t>
      </w:r>
    </w:p>
    <w:p w14:paraId="4C3E399C"/>
    <w:p w14:paraId="7C8B50B4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8.2 安装方式与工具要求</w:t>
      </w:r>
    </w:p>
    <w:p w14:paraId="35C803B5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2E2E2E"/>
          <w:sz w:val="20"/>
          <w:szCs w:val="20"/>
        </w:rPr>
        <w:t>安装方式：专业安装（标准/旗舰版）或DIY安装（入门版，附图文安装指南）</w:t>
      </w:r>
    </w:p>
    <w:p w14:paraId="7FCBD407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2E2E2E"/>
          <w:sz w:val="20"/>
          <w:szCs w:val="20"/>
        </w:rPr>
        <w:t>电气连接：预留标准86型暗装盒接口，接线排通孔布局符合国标</w:t>
      </w:r>
    </w:p>
    <w:p w14:paraId="6DB83E0C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2E2E2E"/>
          <w:sz w:val="20"/>
          <w:szCs w:val="20"/>
        </w:rPr>
        <w:t>防水密封：所有外露开孔（出线口、散热口）均配置硅胶密封件</w:t>
      </w:r>
    </w:p>
    <w:p w14:paraId="6E67E79A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2E2E2E"/>
          <w:sz w:val="20"/>
          <w:szCs w:val="20"/>
        </w:rPr>
        <w:t>维护通道：核心中枢通过可拆卸后盖板访问，更换主控板不影响其他模块</w:t>
      </w:r>
    </w:p>
    <w:p w14:paraId="0C638527"/>
    <w:p w14:paraId="6229D3C2">
      <w:pPr>
        <w:pStyle w:val="2"/>
        <w:pBdr>
          <w:bottom w:val="single" w:color="1E5B9E" w:sz="8" w:space="4"/>
        </w:pBdr>
        <w:spacing w:before="360" w:after="180"/>
      </w:pPr>
      <w:r>
        <w:rPr>
          <w:rFonts w:ascii="Arial" w:hAnsi="Arial" w:eastAsia="Arial" w:cs="Arial"/>
          <w:b/>
          <w:bCs/>
          <w:color w:val="1E5B9E"/>
          <w:sz w:val="32"/>
          <w:szCs w:val="32"/>
        </w:rPr>
        <w:t>9. 产品路线图</w:t>
      </w: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62"/>
        <w:gridCol w:w="1191"/>
        <w:gridCol w:w="7407"/>
      </w:tblGrid>
      <w:tr w14:paraId="0D5F7AD5"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1E5B9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C6681F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阶段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1E5B9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FB4B1F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时间目标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1E5B9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5570DA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主要里程碑</w:t>
            </w:r>
          </w:p>
        </w:tc>
      </w:tr>
      <w:tr w14:paraId="6CDBA082"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D6E4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A05A57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2E2E2E"/>
                <w:sz w:val="18"/>
                <w:szCs w:val="18"/>
              </w:rPr>
              <w:t>P0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E9086B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MVP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F5BFE5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入门版+进阶版量产；Matter基础互联；基础语音控制；Standard订阅上线</w:t>
            </w:r>
          </w:p>
        </w:tc>
      </w:tr>
      <w:tr w14:paraId="5D30A84C"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2F6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969DCA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2E2E2E"/>
                <w:sz w:val="18"/>
                <w:szCs w:val="18"/>
              </w:rPr>
              <w:t>P1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1285376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V1.1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BC20A0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旗舰版发布；本地大模型集成；健康追踪功能；Premium订阅上线</w:t>
            </w:r>
          </w:p>
        </w:tc>
      </w:tr>
      <w:tr w14:paraId="7C8117CD"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D6E4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12E7DC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2E2E2E"/>
                <w:sz w:val="18"/>
                <w:szCs w:val="18"/>
              </w:rPr>
              <w:t>P2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D53B2A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V2.0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4458AE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AI护肤分析（旗舰摄像头）；Matter 2.0支持；家庭成员识别与个性化</w:t>
            </w:r>
          </w:p>
        </w:tc>
      </w:tr>
      <w:tr w14:paraId="21270C7F"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2F6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C7801F6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2E2E2E"/>
                <w:sz w:val="18"/>
                <w:szCs w:val="18"/>
              </w:rPr>
              <w:t>P3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FDC343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V3.0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7B9EE35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健康数据医疗级认证；开放开发者平台（第三方应用接入）；海外市场认证</w:t>
            </w:r>
          </w:p>
        </w:tc>
      </w:tr>
    </w:tbl>
    <w:p w14:paraId="7C020F39"/>
    <w:p w14:paraId="20A95A74">
      <w:pPr>
        <w:pStyle w:val="2"/>
        <w:pBdr>
          <w:bottom w:val="single" w:color="1E5B9E" w:sz="8" w:space="4"/>
        </w:pBdr>
        <w:spacing w:before="360" w:after="180"/>
      </w:pPr>
      <w:r>
        <w:rPr>
          <w:rFonts w:ascii="Arial" w:hAnsi="Arial" w:eastAsia="Arial" w:cs="Arial"/>
          <w:b/>
          <w:bCs/>
          <w:color w:val="1E5B9E"/>
          <w:sz w:val="32"/>
          <w:szCs w:val="32"/>
        </w:rPr>
        <w:t>附录：术语表</w:t>
      </w: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90"/>
        <w:gridCol w:w="7370"/>
      </w:tblGrid>
      <w:tr w14:paraId="7A42DD6D"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1E5B9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8BB6AD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术语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1E5B9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A39A71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说明</w:t>
            </w:r>
          </w:p>
        </w:tc>
      </w:tr>
      <w:tr w14:paraId="10BF2AC8"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D6E4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1805DA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color w:val="2E2E2E"/>
                <w:sz w:val="18"/>
                <w:szCs w:val="18"/>
              </w:rPr>
              <w:t>Matter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D6E4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818BAA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由 CSA（Connectivity Standards Alliance）主导的智能家居互联标准，支持 Wi-Fi、Thread、以太网</w:t>
            </w:r>
          </w:p>
        </w:tc>
      </w:tr>
      <w:tr w14:paraId="7A8E03A8"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6DEE7E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color w:val="2E2E2E"/>
                <w:sz w:val="18"/>
                <w:szCs w:val="18"/>
              </w:rPr>
              <w:t>Thread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15089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基于 IPv6 的低功耗 Mesh 网络协议，Matter 的底层传输协议之一</w:t>
            </w:r>
          </w:p>
        </w:tc>
      </w:tr>
      <w:tr w14:paraId="2830F838"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D6E4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6322AC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color w:val="2E2E2E"/>
                <w:sz w:val="18"/>
                <w:szCs w:val="18"/>
              </w:rPr>
              <w:t>Thread Border Router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D6E4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49D64D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连接 Thread 网络与 IP 网络（Wi-Fi/以太网）的网关设备</w:t>
            </w:r>
          </w:p>
        </w:tc>
      </w:tr>
      <w:tr w14:paraId="203E064C"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1666131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color w:val="2E2E2E"/>
                <w:sz w:val="18"/>
                <w:szCs w:val="18"/>
              </w:rPr>
              <w:t>NPU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8837F1A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Neural Processing Unit，神经网络处理单元，专为AI推理加速设计</w:t>
            </w:r>
          </w:p>
        </w:tc>
      </w:tr>
      <w:tr w14:paraId="7684A279"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D6E4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68189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color w:val="2E2E2E"/>
                <w:sz w:val="18"/>
                <w:szCs w:val="18"/>
              </w:rPr>
              <w:t>OTA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D6E4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08598B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Over-The-Air，无线远程固件/软件升级</w:t>
            </w:r>
          </w:p>
        </w:tc>
      </w:tr>
      <w:tr w14:paraId="30C25E97"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7565769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color w:val="2E2E2E"/>
                <w:sz w:val="18"/>
                <w:szCs w:val="18"/>
              </w:rPr>
              <w:t>AEC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0BFBDF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Acoustic Echo Cancellation，声学回声消除，确保语音通话/语音助手质量</w:t>
            </w:r>
          </w:p>
        </w:tc>
      </w:tr>
      <w:tr w14:paraId="326C864C"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D6E4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754F9D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color w:val="2E2E2E"/>
                <w:sz w:val="18"/>
                <w:szCs w:val="18"/>
              </w:rPr>
              <w:t>PDM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D6E4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AEBEEC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Pulse Density Modulation，数字麦克风的数字接口协议</w:t>
            </w:r>
          </w:p>
        </w:tc>
      </w:tr>
      <w:tr w14:paraId="1A0D113B"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7F0B53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color w:val="2E2E2E"/>
                <w:sz w:val="18"/>
                <w:szCs w:val="18"/>
              </w:rPr>
              <w:t>A/B分区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FFE592F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设备存储分为A、B两个系统分区，升级时写入非活动分区，验证后切换，可安全回滚</w:t>
            </w:r>
          </w:p>
        </w:tc>
      </w:tr>
      <w:tr w14:paraId="63DE4F8E"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D6E4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2E8DE9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color w:val="2E2E2E"/>
                <w:sz w:val="18"/>
                <w:szCs w:val="18"/>
              </w:rPr>
              <w:t>IPX等级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D6E4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7F8522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IEC 60529 定义的防水等级，IPX4=防溅水，IPX5=防喷水，IPX6=强力喷水防护</w:t>
            </w:r>
          </w:p>
        </w:tc>
      </w:tr>
      <w:tr w14:paraId="1028A82C"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52F5CC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color w:val="2E2E2E"/>
                <w:sz w:val="18"/>
                <w:szCs w:val="18"/>
              </w:rPr>
              <w:t>LDAC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89A57D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Sony开发的高质量蓝牙音频编解码，最高支持990kbps传输</w:t>
            </w:r>
          </w:p>
        </w:tc>
      </w:tr>
    </w:tbl>
    <w:p w14:paraId="2305D8E0"/>
    <w:sectPr>
      <w:headerReference r:id="rId3" w:type="default"/>
      <w:footerReference r:id="rId4" w:type="default"/>
      <w:pgSz w:w="12240" w:h="15840"/>
      <w:pgMar w:top="1080" w:right="1080" w:bottom="1080" w:left="108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90204"/>
    <w:charset w:val="86"/>
    <w:family w:val="auto"/>
    <w:pitch w:val="default"/>
    <w:sig w:usb0="E0000AFF" w:usb1="00007843" w:usb2="00000001" w:usb3="00000000" w:csb0="400001BF" w:csb1="DFF7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儷宋 Pro">
    <w:panose1 w:val="02020300000000000000"/>
    <w:charset w:val="88"/>
    <w:family w:val="auto"/>
    <w:pitch w:val="default"/>
    <w:sig w:usb0="80000001" w:usb1="28091800" w:usb2="00000016" w:usb3="00000000" w:csb0="001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4CC55C">
    <w:pPr>
      <w:pBdr>
        <w:top w:val="single" w:color="BBCCE0" w:sz="4" w:space="4"/>
      </w:pBdr>
      <w:tabs>
        <w:tab w:val="right" w:pos="9026"/>
      </w:tabs>
      <w:spacing w:before="80" w:after="0"/>
    </w:pPr>
    <w:r>
      <w:rPr>
        <w:rFonts w:ascii="Arial" w:hAnsi="Arial" w:eastAsia="Arial" w:cs="Arial"/>
        <w:color w:val="595959"/>
        <w:sz w:val="16"/>
        <w:szCs w:val="16"/>
      </w:rPr>
      <w:t xml:space="preserve">© </w:t>
    </w:r>
    <w:r>
      <w:rPr>
        <w:rFonts w:hint="eastAsia" w:eastAsia="宋体" w:cs="Arial"/>
        <w:color w:val="595959"/>
        <w:sz w:val="16"/>
        <w:szCs w:val="16"/>
        <w:lang w:val="en-US" w:eastAsia="zh-CN"/>
      </w:rPr>
      <w:t>帝欧水华</w:t>
    </w:r>
    <w:r>
      <w:rPr>
        <w:rFonts w:ascii="Arial" w:hAnsi="Arial" w:eastAsia="Arial" w:cs="Arial"/>
        <w:color w:val="595959"/>
        <w:sz w:val="16"/>
        <w:szCs w:val="16"/>
      </w:rPr>
      <w:tab/>
      <w:t xml:space="preserve">第 </w:t>
    </w:r>
    <w:r>
      <w:rPr>
        <w:rFonts w:ascii="Arial" w:hAnsi="Arial" w:eastAsia="Arial" w:cs="Arial"/>
        <w:color w:val="2E75B6"/>
        <w:sz w:val="16"/>
        <w:szCs w:val="16"/>
      </w:rPr>
      <w:fldChar w:fldCharType="begin"/>
    </w:r>
    <w:r>
      <w:rPr>
        <w:rFonts w:ascii="Arial" w:hAnsi="Arial" w:eastAsia="Arial" w:cs="Arial"/>
        <w:color w:val="2E75B6"/>
        <w:sz w:val="16"/>
        <w:szCs w:val="16"/>
      </w:rPr>
      <w:instrText xml:space="preserve">PAGE</w:instrText>
    </w:r>
    <w:r>
      <w:rPr>
        <w:rFonts w:ascii="Arial" w:hAnsi="Arial" w:eastAsia="Arial" w:cs="Arial"/>
        <w:color w:val="2E75B6"/>
        <w:sz w:val="16"/>
        <w:szCs w:val="16"/>
      </w:rPr>
      <w:fldChar w:fldCharType="separate"/>
    </w:r>
    <w:r>
      <w:rPr>
        <w:rFonts w:ascii="Arial" w:hAnsi="Arial" w:eastAsia="Arial" w:cs="Arial"/>
        <w:color w:val="2E75B6"/>
        <w:sz w:val="16"/>
        <w:szCs w:val="16"/>
      </w:rPr>
      <w:fldChar w:fldCharType="end"/>
    </w:r>
    <w:r>
      <w:rPr>
        <w:rFonts w:ascii="Arial" w:hAnsi="Arial" w:eastAsia="Arial" w:cs="Arial"/>
        <w:color w:val="595959"/>
        <w:sz w:val="16"/>
        <w:szCs w:val="16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7E639E">
    <w:pPr>
      <w:pBdr>
        <w:bottom w:val="single" w:color="1E5B9E" w:sz="4" w:space="4"/>
      </w:pBdr>
      <w:tabs>
        <w:tab w:val="right" w:pos="9026"/>
      </w:tabs>
      <w:spacing w:before="0" w:after="120"/>
    </w:pPr>
    <w:r>
      <w:rPr>
        <w:rFonts w:ascii="Arial" w:hAnsi="Arial" w:eastAsia="Arial" w:cs="Arial"/>
        <w:b/>
        <w:bCs/>
        <w:color w:val="2E75B6"/>
        <w:sz w:val="18"/>
        <w:szCs w:val="18"/>
      </w:rPr>
      <w:t>智能浴室产品架构文档  v1.0</w:t>
    </w:r>
    <w:r>
      <w:rPr>
        <w:rFonts w:ascii="Arial" w:hAnsi="Arial" w:eastAsia="Arial" w:cs="Arial"/>
        <w:color w:val="595959"/>
        <w:sz w:val="16"/>
        <w:szCs w:val="16"/>
      </w:rPr>
      <w:tab/>
      <w:t>机密 | 内部使用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DD7B071"/>
    <w:multiLevelType w:val="multilevel"/>
    <w:tmpl w:val="4DD7B071"/>
    <w:lvl w:ilvl="0" w:tentative="0">
      <w:start w:val="1"/>
      <w:numFmt w:val="bullet"/>
      <w:lvlText w:val="•"/>
      <w:lvlJc w:val="left"/>
      <w:pPr>
        <w:ind w:left="560" w:hanging="280"/>
      </w:pPr>
    </w:lvl>
    <w:lvl w:ilvl="1" w:tentative="0">
      <w:start w:val="1"/>
      <w:numFmt w:val="bullet"/>
      <w:lvlText w:val="◦"/>
      <w:lvlJc w:val="left"/>
      <w:pPr>
        <w:ind w:left="1000" w:hanging="28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26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3FFF04F0"/>
    <w:rsid w:val="57EF8AF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Arial" w:cs="Arial"/>
      <w:color w:val="2E2E2E"/>
      <w:sz w:val="20"/>
      <w:szCs w:val="20"/>
    </w:rPr>
  </w:style>
  <w:style w:type="paragraph" w:styleId="2">
    <w:name w:val="heading 1"/>
    <w:next w:val="1"/>
    <w:qFormat/>
    <w:uiPriority w:val="0"/>
    <w:pPr>
      <w:spacing w:before="360" w:after="180"/>
      <w:outlineLvl w:val="0"/>
    </w:pPr>
    <w:rPr>
      <w:rFonts w:ascii="Arial" w:hAnsi="Arial" w:eastAsia="Arial" w:cs="Arial"/>
      <w:b/>
      <w:bCs/>
      <w:color w:val="1E5B9E"/>
      <w:sz w:val="32"/>
      <w:szCs w:val="32"/>
    </w:rPr>
  </w:style>
  <w:style w:type="paragraph" w:styleId="3">
    <w:name w:val="heading 2"/>
    <w:next w:val="1"/>
    <w:qFormat/>
    <w:uiPriority w:val="0"/>
    <w:pPr>
      <w:spacing w:before="280" w:after="120"/>
      <w:outlineLvl w:val="1"/>
    </w:pPr>
    <w:rPr>
      <w:rFonts w:ascii="Arial" w:hAnsi="Arial" w:eastAsia="Arial" w:cs="Arial"/>
      <w:b/>
      <w:bCs/>
      <w:color w:val="2E75B6"/>
      <w:sz w:val="26"/>
      <w:szCs w:val="26"/>
    </w:rPr>
  </w:style>
  <w:style w:type="paragraph" w:styleId="4">
    <w:name w:val="heading 3"/>
    <w:next w:val="1"/>
    <w:qFormat/>
    <w:uiPriority w:val="0"/>
    <w:pPr>
      <w:spacing w:before="200" w:after="80"/>
      <w:outlineLvl w:val="2"/>
    </w:pPr>
    <w:rPr>
      <w:rFonts w:ascii="Arial" w:hAnsi="Arial" w:eastAsia="Arial" w:cs="Arial"/>
      <w:b/>
      <w:bCs/>
      <w:color w:val="2E2E2E"/>
      <w:sz w:val="22"/>
      <w:szCs w:val="22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0"/>
      <w:szCs w:val="20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0"/>
      <w:szCs w:val="20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0"/>
      <w:szCs w:val="20"/>
    </w:rPr>
  </w:style>
  <w:style w:type="character" w:default="1" w:styleId="11">
    <w:name w:val="Default Paragraph Font"/>
    <w:semiHidden/>
    <w:uiPriority w:val="0"/>
  </w:style>
  <w:style w:type="table" w:default="1" w:styleId="1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note text"/>
    <w:link w:val="15"/>
    <w:semiHidden/>
    <w:unhideWhenUsed/>
    <w:uiPriority w:val="99"/>
    <w:pPr>
      <w:spacing w:after="0" w:line="240" w:lineRule="auto"/>
    </w:pPr>
    <w:rPr>
      <w:rFonts w:ascii="Arial" w:hAnsi="Arial" w:eastAsia="Arial" w:cs="Arial"/>
      <w:color w:val="2E2E2E"/>
      <w:sz w:val="20"/>
      <w:szCs w:val="20"/>
    </w:rPr>
  </w:style>
  <w:style w:type="paragraph" w:styleId="9">
    <w:name w:val="Title"/>
    <w:qFormat/>
    <w:uiPriority w:val="0"/>
    <w:rPr>
      <w:rFonts w:ascii="Arial" w:hAnsi="Arial" w:eastAsia="Arial" w:cs="Arial"/>
      <w:color w:val="2E2E2E"/>
      <w:sz w:val="56"/>
      <w:szCs w:val="56"/>
    </w:rPr>
  </w:style>
  <w:style w:type="character" w:styleId="12">
    <w:name w:val="Hyperlink"/>
    <w:unhideWhenUsed/>
    <w:uiPriority w:val="99"/>
    <w:rPr>
      <w:color w:val="0563C1"/>
      <w:u w:val="single"/>
    </w:rPr>
  </w:style>
  <w:style w:type="character" w:styleId="13">
    <w:name w:val="footnote reference"/>
    <w:semiHidden/>
    <w:unhideWhenUsed/>
    <w:uiPriority w:val="99"/>
    <w:rPr>
      <w:vertAlign w:val="superscript"/>
    </w:rPr>
  </w:style>
  <w:style w:type="paragraph" w:styleId="14">
    <w:name w:val="List Paragraph"/>
    <w:qFormat/>
    <w:uiPriority w:val="0"/>
    <w:rPr>
      <w:rFonts w:ascii="Arial" w:hAnsi="Arial" w:eastAsia="Arial" w:cs="Arial"/>
      <w:color w:val="2E2E2E"/>
      <w:sz w:val="20"/>
      <w:szCs w:val="20"/>
    </w:rPr>
  </w:style>
  <w:style w:type="character" w:customStyle="1" w:styleId="15">
    <w:name w:val="Foot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9</Pages>
  <TotalTime>1</TotalTime>
  <ScaleCrop>false</ScaleCrop>
  <LinksUpToDate>false</LinksUpToDate>
  <Application>WPS Office_12.1.25205.25205_F1E327BC-269C-435d-A152-05C5408002CA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SS_AI</cp:lastModifiedBy>
  <dcterms:modified xsi:type="dcterms:W3CDTF">2026-03-16T22:45:15Z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05BD8A51C037C2D74317B86965E32263_42</vt:lpwstr>
  </property>
</Properties>
</file>