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——————————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4"/>
          <w:szCs w:val="24"/>
        </w:rPr>
        <w:t xml:space="preserve">Enterprise Virtual Workforce Platform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52"/>
          <w:szCs w:val="52"/>
        </w:rPr>
        <w:t xml:space="preserve">企业级虚拟劳动力管理平台</w:t>
      </w:r>
    </w:p>
    <w:p>
      <w:pPr>
        <w:spacing w:after="6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产品需求文档 (PRD)</w:t>
      </w:r>
    </w:p>
    <w:p>
      <w:pPr>
        <w:spacing w:after="100"/>
        <w:jc w:val="center"/>
      </w:pPr>
      <w:r>
        <w:rPr>
          <w:rFonts w:ascii="Arial" w:cs="Arial" w:eastAsia="Arial" w:hAnsi="Arial"/>
          <w:color w:val="1A56DB"/>
          <w:sz w:val="24"/>
          <w:szCs w:val="24"/>
        </w:rPr>
        <w:t xml:space="preserve">——————————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版本：V1.0  |  状态：草稿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日期：2026-03-18</w:t>
      </w: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保密级别：内部机密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A56DB" w:sz="4" w:space="4"/>
        </w:pBdr>
        <w:spacing w:after="2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文档概述</w:t>
      </w:r>
    </w:p>
    <w:p>
      <w:pPr>
        <w:pStyle w:val="Heading2"/>
      </w:pPr>
      <w:r>
        <w:rPr>
          <w:rFonts w:ascii="Arial" w:cs="Arial" w:eastAsia="Arial" w:hAnsi="Arial"/>
        </w:rPr>
        <w:t xml:space="preserve">1.1 文档信息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文档名称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企业级虚拟劳动力管理平台 — 产品需求文档 (PRD)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草稿 (Draft)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创建日期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作者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[待填写]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审批人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[待填写]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保密级别</w:t>
            </w:r>
          </w:p>
        </w:tc>
        <w:tc>
          <w:tcPr>
            <w:tcW w:type="dxa" w:w="6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内部机密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1.2 修订历史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4826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作者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2026-03-18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[待填写]</w:t>
            </w:r>
          </w:p>
        </w:tc>
        <w:tc>
          <w:tcPr>
            <w:tcW w:type="dxa" w:w="48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初始版本创建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1.3 术语表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Ontology：企业业务本体模型，基于企业文档自动抽取并构建的业务知识图谱，包含实体、关系与规则。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Agent：虚拟员工实例，具备特定岗位能力、权限与行为约束的自主智能体。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Skills：技能单元，分为 L1 通用/L2 行业/L3 私有三级，是 Agent 执行任务的基本能力模块。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CLI (Command Line Interface)：命令行接口，将企业 IT 系统操作封装为原子化指令。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Human-in-the-Loop：人工介入机制，敏感操作须经人类确认后方可执行。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JD (Job Description)：虚拟岗位定义，包含岗位职责、所需技能与权限配置。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产品愿景与背景</w:t>
      </w:r>
    </w:p>
    <w:p>
      <w:pPr>
        <w:pStyle w:val="Heading2"/>
      </w:pPr>
      <w:r>
        <w:rPr>
          <w:rFonts w:ascii="Arial" w:cs="Arial" w:eastAsia="Arial" w:hAnsi="Arial"/>
        </w:rPr>
        <w:t xml:space="preserve">2.1 行业痛点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当前企业在落地大模型（LLM）时面临两大核心痛点：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痛点1：AI 幻觉导致业务不可靠。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大模型的生成式回答存在事实性错误风险，在财务、法务、HR 等关键业务场景中，幻觉可能导致严重的业务后果。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痛点2：权限不可控导致系统不安全。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AI 直接访问企业核心系统时，缺乏细粒度的权限管控，存在数据泄露和误操作风险。</w:t>
      </w:r>
    </w:p>
    <w:p>
      <w:pPr>
        <w:pStyle w:val="Heading2"/>
      </w:pPr>
      <w:r>
        <w:rPr>
          <w:rFonts w:ascii="Arial" w:cs="Arial" w:eastAsia="Arial" w:hAnsi="Arial"/>
        </w:rPr>
        <w:t xml:space="preserve">2.2 产品愿景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将 AI Agent 的能力转化为“可雇佣、可训练、可评估、可管控”的虚拟劳动力。通过首创的“AI 员工全生命周期管理”模式，用 HR 招聘与实习理念，结合企业私域知识和严格的接口控制，让数字员工安全、合规、高效地嵌入企业现有业务流与通讯工具中。</w:t>
      </w:r>
    </w:p>
    <w:p>
      <w:pPr>
        <w:pStyle w:val="Heading2"/>
      </w:pPr>
      <w:r>
        <w:rPr>
          <w:rFonts w:ascii="Arial" w:cs="Arial" w:eastAsia="Arial" w:hAnsi="Arial"/>
        </w:rPr>
        <w:t xml:space="preserve">2.3 目标用户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核心权限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系统管理员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平台超级管理员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全局配置、租户管理、系统监控、权限策略制定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业务管理员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部门 / 业务线负责人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岗位定义、Agent 雇佣配置、实习评估、转正审批、绩效查看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IT 管理员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企业 IT 运维人员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 网关配置、系统集成对接、API Token 管理、安全审计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普通员工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企业微信终端用户</w:t>
            </w:r>
          </w:p>
        </w:tc>
        <w:tc>
          <w:tcPr>
            <w:tcW w:type="dxa" w:w="44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通过企微 @Agent 发起任务指令、查看结果、确认敏感操作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系统架构</w:t>
      </w:r>
    </w:p>
    <w:p>
      <w:pPr>
        <w:pStyle w:val="Heading2"/>
      </w:pPr>
      <w:r>
        <w:rPr>
          <w:rFonts w:ascii="Arial" w:cs="Arial" w:eastAsia="Arial" w:hAnsi="Arial"/>
        </w:rPr>
        <w:t xml:space="preserve">3.1 架构总览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平台底层由四个高度解耦但有机协同的核心组件构成，分别承担知识认知、能力定义、任务编排和系统执行四大职责。</w:t>
      </w:r>
    </w:p>
    <w:p>
      <w:pPr>
        <w:pStyle w:val="Heading2"/>
      </w:pPr>
      <w:r>
        <w:rPr>
          <w:rFonts w:ascii="Arial" w:cs="Arial" w:eastAsia="Arial" w:hAnsi="Arial"/>
        </w:rPr>
        <w:t xml:space="preserve">3.2 组件一：Ontology（企业业务本体模型）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定位：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虚拟员工的“世界观”和常识库。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功能：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通过解析企业上传的规章制度、SOP 文档、历史数据，自动抽取并构建企业业务知识图谱。例如：理解“报销单”“成本中心”“审批流”之间的关联。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价值：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确保所有虚拟员工对业务概念的理解同频，消除大模型通用逻辑与企业特定逻辑之间的冲突。</w:t>
      </w:r>
    </w:p>
    <w:p>
      <w:pPr>
        <w:pStyle w:val="Heading2"/>
      </w:pPr>
      <w:r>
        <w:rPr>
          <w:rFonts w:ascii="Arial" w:cs="Arial" w:eastAsia="Arial" w:hAnsi="Arial"/>
        </w:rPr>
        <w:t xml:space="preserve">3.3 组件二：三级 Skills 体系（技能树）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定位：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虚拟员工的“专业岗位说明书”。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L1 通用技能：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意图识别、文本总结、基础问答（平台出厂自带）。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L2 垂直行业技能：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针对特定岗位的专业逻辑，如财务“复式记账法”、HR“简历解析规范”。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L3 企业私有技能：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基于企业自身 Ontology 生成的独家 SOP 技能，如“某公司特有的跨部门项目立项流程”。</w:t>
      </w:r>
    </w:p>
    <w:p>
      <w:pPr>
        <w:pStyle w:val="Heading2"/>
      </w:pPr>
      <w:r>
        <w:rPr>
          <w:rFonts w:ascii="Arial" w:cs="Arial" w:eastAsia="Arial" w:hAnsi="Arial"/>
        </w:rPr>
        <w:t xml:space="preserve">3.4 组件三：Agent Orchestration（编排引擎）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定位：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虚拟员工的“逻辑思考与任务拆解中枢”。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功能：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接收高层指令，根据 Ontology 约束和持有的 Skills，动态规划出执行路径，决定“先做什么、再做什么、遇到报错怎么重试”。</w:t>
      </w:r>
    </w:p>
    <w:p>
      <w:pPr>
        <w:pStyle w:val="Heading2"/>
      </w:pPr>
      <w:r>
        <w:rPr>
          <w:rFonts w:ascii="Arial" w:cs="Arial" w:eastAsia="Arial" w:hAnsi="Arial"/>
        </w:rPr>
        <w:t xml:space="preserve">3.5 组件四：CLI &amp; API Gateway（受控的系统手脚）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定位：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虚拟员工与物理世界/企业 IT 系统的唯一交互通道。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功能：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将 ERP、OA、CRM 等系统的操作封装为标准的原子指令。AI 不掌握系统密码，由平台动态赋予其调用特定 CLI 的 Token。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价值：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权限隔离，确保所有操作“幂等、可逆、可审计”。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核心业务流：虚拟员工全生命周期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平台将技术能力转化为管理者熟悉的 HR 流程，降低理解与使用门槛。以下为虚拟员工从岗位定义到正式上岗的完整流程：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13"/>
        <w:gridCol w:w="3013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用户操作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系统动作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1. 岗位定义
(JD)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管理员在“人才库”创建虚拟岗位（如【初级财务助理】），上传企业制度文档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系统解析文档，生成局部 Ontology，推荐挂载 L1/L2 通用技能并提炼 L3 企业私有技能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岗位配置档案、局部知识图谱、推荐技能列表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2. 雇佣配置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为岗位勾选底层系统权限（如金蝶 ERP 只读权限、邮件发送权限）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生成 Agent 实例，绑定 CLI 操作集合包，进入沙箱环境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实例、权限 Token、沙箱环境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3. 实习评估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系统自动抛出历史真实任务让 Agent 试跑，管理员查看日志与评估报告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编排引擎在沙箱内运行，对比执行路径与标准答案，输出准确率/合规性/耗时评估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实习评估报告（通过/不通过）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4. 正式上岗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管理员点击“转正”，Agent 获得正式环境 API Token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将 Agent 注册到企业微信，分配独立机器人 ID 和身份卡片</w:t>
            </w:r>
          </w:p>
        </w:tc>
        <w:tc>
          <w:tcPr>
            <w:tcW w:type="dxa" w:w="30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企微机器人身份、正式 Token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终端用户体验：企业微信无缝协同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对于企业普通员工，无需学习任何 AI 提示词系统，也不用登录管理后台。</w:t>
      </w:r>
    </w:p>
    <w:p>
      <w:pPr>
        <w:pStyle w:val="Heading2"/>
      </w:pPr>
      <w:r>
        <w:rPr>
          <w:rFonts w:ascii="Arial" w:cs="Arial" w:eastAsia="Arial" w:hAnsi="Arial"/>
        </w:rPr>
        <w:t xml:space="preserve">5.1 极简交互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员工直接在企业微信群或单聊中 @虚拟员工发起任务指令，例如：「@财务助理 帮我核对一下上个月供应商A的账单」。</w:t>
      </w:r>
    </w:p>
    <w:p>
      <w:pPr>
        <w:pStyle w:val="Heading2"/>
      </w:pPr>
      <w:r>
        <w:rPr>
          <w:rFonts w:ascii="Arial" w:cs="Arial" w:eastAsia="Arial" w:hAnsi="Arial"/>
        </w:rPr>
        <w:t xml:space="preserve">5.2 意图路由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平台在后台接管消息，驱动编排引擎去调用 Skills 和 CLI 查询数据，完成任务拆解与执行。</w:t>
      </w:r>
    </w:p>
    <w:p>
      <w:pPr>
        <w:pStyle w:val="Heading2"/>
      </w:pPr>
      <w:r>
        <w:rPr>
          <w:rFonts w:ascii="Arial" w:cs="Arial" w:eastAsia="Arial" w:hAnsi="Arial"/>
        </w:rPr>
        <w:t xml:space="preserve">5.3 确定性反馈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虚拟员工通过企业微信的“交互式任务卡片”回复结果。遇到模糊指令时，会主动在企微中反问以消歧，例如：「请问您指的是 A 供应商的北京分公司还是上海分公司？」</w:t>
      </w:r>
    </w:p>
    <w:p>
      <w:pPr>
        <w:pStyle w:val="Heading2"/>
      </w:pPr>
      <w:r>
        <w:rPr>
          <w:rFonts w:ascii="Arial" w:cs="Arial" w:eastAsia="Arial" w:hAnsi="Arial"/>
        </w:rPr>
        <w:t xml:space="preserve">5.4 Human-in-the-Loop 人工接管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涉及写入或修改数据的敏感操作（如付款），虚拟员工只生成草稿，并在企微推送【确认执行】按钮，必须由人类点击后才通过 CLI 落地执行。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功能需求清单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以下为平台核心功能需求列表，按模块归类并标注优先级（P0 = 必须实现，P1 = 重要但可延后）：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213"/>
        <w:gridCol w:w="1600"/>
        <w:gridCol w:w="1615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功能名称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所属模块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Ontology 构建引擎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支持上传 PDF/Word/Excel 等格式企业文档，系统自动抽取实体与关系，构建企业业务知识图谱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核心模块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Ontology 可视化编辑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管理员可在图谱可视化界面中手动增删改查实体与关系节点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核心模块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三级 Skills 技能管理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 L1 通用/L2 行业/L3 私有技能的注册、版本控制与依赖关系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核心模块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岗位定义 (JD) 管理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创建虚拟岗位 JD，上传文档自动关联 Ontology 与 Skills 推荐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实例化与权限配置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为岗位创建 Agent 实例，绑定 CLI 操作集合包并配置系统权限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沙箱实习环境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提供隔离的沙箱环境用于 Agent 试运行，支持历史任务回放测试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实习评估引擎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自动对比 Agent 执行路径与标准答案，生成含准确率/合规性/耗时的评估报告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转正与上线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一键转正，自动注册到企业微信并分配机器人 ID 与身份卡片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FR-009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企微消息路由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通过企业微信接收自然语言指令，进行意图路由分发到对应 Agent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交互层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FR-010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交互式任务卡片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通过企微推送结构化任务卡片，支持确认/取消/反问等交互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交互层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FR-011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敏感写入操作须经人工确认，推送审批按钮，人类点击后方可执行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交互层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FR-012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编排引擎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接收指令后根据 Ontology 约束和 Skills 动态规划执行路径，支持重试与异常处理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核心模块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FR-013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CLI/API 网关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将企业系统操作封装为原子指令，支持动态 Token 授权，确保幂等/可逆/可审计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核心模块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FR-014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操作审计日志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记录所有 Agent 操作的完整链路日志，支持按时间/Agent/操作类型多维查询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FR-015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绩效仪表盘</w:t>
            </w:r>
          </w:p>
        </w:tc>
        <w:tc>
          <w:tcPr>
            <w:tcW w:type="dxa" w:w="3213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展示每个虚拟员工的任务完成量/准确率/响应时长等核心指标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  <w:tc>
          <w:tcPr>
            <w:tcW w:type="dxa" w:w="1615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非功能需求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226"/>
        <w:gridCol w:w="200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编号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需求项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描述与指标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系统可用性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核心服务 SLA ≥ 99.9%，单点故障自动切换时间 &lt; 30s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响应性能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企微消息到 Agent 首次响应 &lt; 3s（简单查询）；复杂编排任务 &lt; 30s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并发支持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单租户支持 ≥ 100 个 Agent 实例同时在线，≥ 500 QPS 消息处理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所有 API 通信 TLS 1.3 加密；Ontology 数据租户级隔离；CLI Token 动态发放不落盘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合规审计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操作日志保留 ≥ 180 天，支持合规导出和第三方审计工具对接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NFR-006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可扩展性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支持水平扩展 Agent 编排引擎节点；CLI 网关支持插件化接入新系统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NFR-007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模型无关性</w:t>
            </w:r>
          </w:p>
        </w:tc>
        <w:tc>
          <w:tcPr>
            <w:tcW w:type="dxa" w:w="42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底层 LLM 可热替换（GPT-4 / Claude / 开源模型），Ontology 与 Skills 资产不受影响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产品护城河与竞争优势</w:t>
      </w:r>
    </w:p>
    <w:p>
      <w:pPr>
        <w:pStyle w:val="Heading2"/>
      </w:pPr>
      <w:r>
        <w:rPr>
          <w:rFonts w:ascii="Arial" w:cs="Arial" w:eastAsia="Arial" w:hAnsi="Arial"/>
        </w:rPr>
        <w:t xml:space="preserve">8.1 高容错与强信任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“实习期”沙箱评估和严格的 CLI 权限控制，彻底打消企业“不敢让 AI 碰业务系统”的顾虑。虚拟员工必须在沙箱中证明能力后方可接触生产环境，大幅降低了 AI 落地的信任门槛。</w:t>
      </w:r>
    </w:p>
    <w:p>
      <w:pPr>
        <w:pStyle w:val="Heading2"/>
      </w:pPr>
      <w:r>
        <w:rPr>
          <w:rFonts w:ascii="Arial" w:cs="Arial" w:eastAsia="Arial" w:hAnsi="Arial"/>
        </w:rPr>
        <w:t xml:space="preserve">8.2 资产可沉淀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企业沉淀的是 Ontology 和自定义的 Skills 库。未来即使底层 LLM 更换（从 GPT-4 到 Claude 或开源模型），企业的业务逻辑资产依然存在，可随时重新“培训”新的 Agent。这种模型无关性确保了企业投资的长期价值。</w:t>
      </w:r>
    </w:p>
    <w:p>
      <w:pPr>
        <w:pStyle w:val="Heading2"/>
      </w:pPr>
      <w:r>
        <w:rPr>
          <w:rFonts w:ascii="Arial" w:cs="Arial" w:eastAsia="Arial" w:hAnsi="Arial"/>
        </w:rPr>
        <w:t xml:space="preserve">8.3 零学习成本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终端形态完美融入企业微信，员工像使唤实习生一样使唤 AI，极大降低了产品在企业内部的推广阻力。无需额外培训，无需切换工具，即开即用。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项目里程碑与路线图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以下为建议的产品研发里程碑规划，具体时间线根据团队规模和资源情况调整：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026"/>
        <w:gridCol w:w="300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阶段目标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第 1-4 周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核心架构搭建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Ontology 引擎 MVP、三级 Skills 框架、Agent 编排引擎原型、CLI 网关基础框架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第 5-8 周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管理后台 MVP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岗位定义流程、Agent 实例化、沙箱环境、实习评估引擎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第 9-12 周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企微集成与交互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企微消息路由、交互式卡片、Human-in-the-Loop 审批流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第 13-16 周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安全与运维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审计日志、权限精细化管控、绩效仪表盘、多租户隔离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第 17-20 周</w:t>
            </w:r>
          </w:p>
        </w:tc>
        <w:tc>
          <w:tcPr>
            <w:tcW w:type="dxa" w:w="302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内测与优化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种子客户内测、性能优化、文档完善、GA 发布准备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风险与应对策略</w:t>
      </w:r>
    </w:p>
    <w:p>
      <w:pPr>
        <w:pStyle w:val="Heading2"/>
      </w:pPr>
      <w:r>
        <w:rPr>
          <w:rFonts w:ascii="Arial" w:cs="Arial" w:eastAsia="Arial" w:hAnsi="Arial"/>
        </w:rPr>
        <w:t xml:space="preserve">10.1 技术风险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大模型幻觉残留风险：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即使有 Ontology 约束，极端场景下 LLM 仍可能产生幻觉。应对策略：关键路径增加规则引擎硬校验，结合置信度阈值触发人工审核。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编排引擎复杂度：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多步骤任务链路长，异常处理难度高。应对策略：引入任务检查点机制，支持分段回滚与重试。</w:t>
      </w:r>
    </w:p>
    <w:p>
      <w:pPr>
        <w:pStyle w:val="Heading2"/>
      </w:pPr>
      <w:r>
        <w:rPr>
          <w:rFonts w:ascii="Arial" w:cs="Arial" w:eastAsia="Arial" w:hAnsi="Arial"/>
        </w:rPr>
        <w:t xml:space="preserve">10.2 业务风险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企业接受度不足：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企业对 AI 访问核心系统持谨慎态度。应对策略：通过“实习期”机制建立信任，提供完整审计日志及可视化报告。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数据合规风险：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企业数据可能涉及敏感信息。应对策略：租户级数据隔离，支持私有化部署，符合中国数据安全法要求。</w:t>
      </w:r>
    </w:p>
    <w:p>
      <w:pPr>
        <w:pStyle w:val="Heading2"/>
      </w:pPr>
      <w:r>
        <w:rPr>
          <w:rFonts w:ascii="Arial" w:cs="Arial" w:eastAsia="Arial" w:hAnsi="Arial"/>
        </w:rPr>
        <w:t xml:space="preserve">10.3 竞争风险</w:t>
      </w:r>
    </w:p>
    <w:p>
      <w:pPr>
        <w:spacing w:after="120" w:line="32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大厂入局风险：</w:t>
      </w: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云厂商可能推出类似产品。应对策略：深耕行业垂直场景，累积 L3 私有技能与行业 Ontology 壁垒。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附录</w:t>
      </w:r>
    </w:p>
    <w:p>
      <w:pPr>
        <w:pStyle w:val="Heading2"/>
      </w:pPr>
      <w:r>
        <w:rPr>
          <w:rFonts w:ascii="Arial" w:cs="Arial" w:eastAsia="Arial" w:hAnsi="Arial"/>
        </w:rPr>
        <w:t xml:space="preserve">11.1 待确认事项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1. 产品正式名称确认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2. 实习期评估打分算法细化规则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3. 企业微信端与后台编排引擎的接口数据流转图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4. 定价模型与商业化方案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5. 种子客户内测计划</w:t>
      </w:r>
    </w:p>
    <w:p>
      <w:pPr>
        <w:pStyle w:val="Heading2"/>
      </w:pPr>
      <w:r>
        <w:rPr>
          <w:rFonts w:ascii="Arial" w:cs="Arial" w:eastAsia="Arial" w:hAnsi="Arial"/>
        </w:rPr>
        <w:t xml:space="preserve">11.2 参考文档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《企业级虚拟劳动力平台产品白皮书》— 原始构思文档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企业微信开放平台开发者文档</w:t>
      </w:r>
    </w:p>
    <w:p>
      <w:pPr>
        <w:spacing w:after="120" w:line="32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OpenClaw 编排引擎技术文档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企业级虚拟劳动力管理平台 — PRD</w:t>
    </w:r>
    <w:r>
      <w:t xml:space="preserve">	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DB" w:sz="4" w:space="4"/>
      </w:pBdr>
      <w:spacing w:before="360" w:after="2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2026-03-18T14:04:44.168Z</dcterms:created>
  <dcterms:modified xsi:type="dcterms:W3CDTF">2026-03-18T14:04:44.168Z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