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t xml:space="preserve">Документ для клиента. Описание сферы «Производство» в NUR CRM: функции, тарифы, идеи развития ERP, персонализация интерфейса. Без технических адресов и программных интерфейсов — только смысл для бизнеса.</w:t>
      </w:r>
    </w:p>
    <w:p>
      <w:pPr>
        <w:spacing w:before="0" w:after="160"/>
        <w:outlineLvl w:val="1"/>
      </w:pPr>
      <w:r>
        <w:rPr>
          <w:b/>
          <w:sz w:val="40"/>
          <w:szCs w:val="40"/>
        </w:rPr>
        <w:t xml:space="preserve">Сфера «Производство» в NUR CRM</w:t>
      </w:r>
    </w:p>
    <w:p>
      <w:pPr>
        <w:spacing w:after="220"/>
      </w:pPr>
      <w:r>
        <w:t xml:space="preserve">Единая цифровая среда для производственных компаний: склад, торговые представители, продажи, запросы и аналитика — с возможностью вырасти до полноценного ERP и оформить систему под ваш бренд.</w:t>
      </w:r>
    </w:p>
    <w:p>
      <w:pPr>
        <w:spacing w:after="260"/>
      </w:pPr>
      <w:r>
        <w:t xml:space="preserve">Современное производство редко обходится одним только учётом остатков. Нужны прозрачные передачи товара полевым сотрудникам, контроль возвратов и приёмок, понятные продажи и отчёты для руководства. NUR CRM в секторе «Производство» связывает эти процессы в одном окне. Ниже — что доступно сегодня, как устроены тарифы, какие возможности открывает экосистема CRM, и как развивать систему под ваш бизнес.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1. Обзор возможностей сектора «Производство»</w:t>
      </w:r>
    </w:p>
    <w:p>
      <w:pPr>
        <w:spacing w:after="200"/>
      </w:pPr>
      <w:r>
        <w:t xml:space="preserve">В интерфейсе для компаний с отраслью «Производство» выделяются отдельные разделы — каждый закрывает свою роль в цепочке «производство — склад — агент — продажа — деньги — отчётность». Доступ к пунктам меню настраивается: кто-то видит только склад, кто-то — только свои продажи, руководитель и владелец — полную картину.</w:t>
      </w:r>
    </w:p>
    <w:p>
      <w:pPr>
        <w:spacing w:after="120"/>
      </w:pPr>
      <w:r>
        <w:rPr>
          <w:b/>
          <w:sz w:val="24"/>
          <w:szCs w:val="24"/>
        </w:rPr>
        <w:t xml:space="preserve">1.1. Склад</w:t>
      </w:r>
    </w:p>
    <w:p>
      <w:pPr>
        <w:spacing w:after="200"/>
      </w:pPr>
      <w:r>
        <w:t xml:space="preserve">Единое место для готовой продукции и сырья: остатки, движения, приёмка и передачи. Статусы операций (согласования, возвраты), при необходимости связь приёмки с кассовыми операциями. Карточки позиций и фильтрация.</w:t>
      </w:r>
    </w:p>
    <w:p>
      <w:pPr>
        <w:spacing w:after="120"/>
      </w:pPr>
      <w:r>
        <w:rPr>
          <w:b/>
          <w:sz w:val="24"/>
          <w:szCs w:val="24"/>
        </w:rPr>
        <w:t xml:space="preserve">1.2. Продажи</w:t>
      </w:r>
    </w:p>
    <w:p>
      <w:pPr>
        <w:spacing w:after="200"/>
      </w:pPr>
      <w:r>
        <w:t xml:space="preserve">История и учёт продаж в производственном контуре: фильтры по периодам и контрагентам.</w:t>
      </w:r>
    </w:p>
    <w:p>
      <w:pPr>
        <w:spacing w:after="120"/>
      </w:pPr>
      <w:r>
        <w:rPr>
          <w:b/>
          <w:sz w:val="24"/>
          <w:szCs w:val="24"/>
        </w:rPr>
        <w:t xml:space="preserve">1.3. Аналитика</w:t>
      </w:r>
    </w:p>
    <w:p>
      <w:pPr>
        <w:spacing w:after="200"/>
      </w:pPr>
      <w:r>
        <w:t xml:space="preserve">Отчёты и графики: динамика по периодам, разрезы по складам и агентам — по настройкам и правам.</w:t>
      </w:r>
    </w:p>
    <w:p>
      <w:pPr>
        <w:spacing w:after="120"/>
      </w:pPr>
      <w:r>
        <w:rPr>
          <w:b/>
          <w:sz w:val="24"/>
          <w:szCs w:val="24"/>
        </w:rPr>
        <w:t xml:space="preserve">1.4. Передача (агенты)</w:t>
      </w:r>
    </w:p>
    <w:p>
      <w:pPr>
        <w:spacing w:after="200"/>
      </w:pPr>
      <w:r>
        <w:t xml:space="preserve">Модель «завод — торговый представитель — точка»: передачи, возвраты, приёмки, продажи, печать накладных и чеков в PDF, кассовые операции. Режимы таблица/карточки. Аналитика по агенту.</w:t>
      </w:r>
    </w:p>
    <w:p>
      <w:pPr>
        <w:spacing w:after="120"/>
      </w:pPr>
      <w:r>
        <w:rPr>
          <w:b/>
          <w:sz w:val="24"/>
          <w:szCs w:val="24"/>
        </w:rPr>
        <w:t xml:space="preserve">1.5. Каталог</w:t>
      </w:r>
    </w:p>
    <w:p>
      <w:pPr>
        <w:spacing w:after="200"/>
      </w:pPr>
      <w:r>
        <w:t xml:space="preserve">Витрина номенклатуры, корзина, смены и кассы для торгового представителя. У владельца отображение может настраиваться.</w:t>
      </w:r>
    </w:p>
    <w:p>
      <w:pPr>
        <w:spacing w:after="120"/>
      </w:pPr>
      <w:r>
        <w:rPr>
          <w:b/>
          <w:sz w:val="24"/>
          <w:szCs w:val="24"/>
        </w:rPr>
        <w:t xml:space="preserve">1.6. Запросы</w:t>
      </w:r>
    </w:p>
    <w:p>
      <w:pPr>
        <w:spacing w:after="200"/>
      </w:pPr>
      <w:r>
        <w:t xml:space="preserve">Каталог для заявок и корзины: фильтры, карточки, отправка запроса перед передачей или отгрузкой.</w:t>
      </w:r>
    </w:p>
    <w:p>
      <w:pPr>
        <w:spacing w:after="260"/>
      </w:pPr>
      <w:r>
        <w:rPr>
          <w:b/>
        </w:rPr>
        <w:t xml:space="preserve">Смысловой итог: сектор закрывает цикл от склада до полевых продаж и отчётности, с акцентом на торговых представителей и прозрачность статусов.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2. Тарифы: «Старт» и расширенные планы</w:t>
      </w:r>
    </w:p>
    <w:p>
      <w:pPr>
        <w:spacing w:after="200"/>
      </w:pPr>
      <w:r>
        <w:t xml:space="preserve">Тариф «Старт» — упрощённый вход: часть операций сразу «учтено» без лишних согласований. На расширенных тарифах чаще включается цепочка подтверждений — контроль и разделение ответственности для зрелых процессов.</w:t>
      </w:r>
    </w:p>
    <w:tbl>
      <w:tblPr>
        <w:tblW w:w="0" w:type="auto"/>
        <w:tblLook w:firstRow="1"/>
      </w:tblPr>
      <w:tblGrid>
        <w:gridCol w:w="3200"/>
        <w:gridCol w:w="3600"/>
        <w:gridCol w:w="3600"/>
      </w:tblGrid>
      <w:tr>
        <w:tc>
          <w:tcPr>
            <w:tcW w:w="3200" w:type="dxa"/>
            <w:shd w:val="clear" w:fill="F1F5F9"/>
          </w:tcPr>
          <w:p>
            <w:r>
              <w:rPr>
                <w:b/>
              </w:rPr>
              <w:t xml:space="preserve">Тема</w:t>
            </w:r>
          </w:p>
        </w:tc>
        <w:tc>
          <w:tcPr>
            <w:tcW w:w="3600" w:type="dxa"/>
            <w:shd w:val="clear" w:fill="F1F5F9"/>
          </w:tcPr>
          <w:p>
            <w:r>
              <w:rPr>
                <w:b/>
              </w:rPr>
              <w:t xml:space="preserve">Тариф «Старт»</w:t>
            </w:r>
          </w:p>
        </w:tc>
        <w:tc>
          <w:tcPr>
            <w:tcW w:w="3600" w:type="dxa"/>
            <w:shd w:val="clear" w:fill="F1F5F9"/>
          </w:tcPr>
          <w:p>
            <w:r>
              <w:rPr>
                <w:b/>
              </w:rPr>
              <w:t xml:space="preserve">Расширенные тарифы</w:t>
            </w:r>
          </w:p>
        </w:tc>
      </w:tr>
      <w:tr>
        <w:tc>
          <w:tcPr>
            <w:tcW w:w="3200" w:type="dxa"/>
          </w:tcPr>
          <w:p>
            <w:r>
              <w:t xml:space="preserve">Приход денег при приёмке готовой продукции</w:t>
            </w:r>
          </w:p>
        </w:tc>
        <w:tc>
          <w:tcPr>
            <w:tcW w:w="3600" w:type="dxa"/>
          </w:tcPr>
          <w:p>
            <w:r>
              <w:t xml:space="preserve">Часто сразу «проведено», меньше кликов</w:t>
            </w:r>
          </w:p>
        </w:tc>
        <w:tc>
          <w:tcPr>
            <w:tcW w:w="3600" w:type="dxa"/>
          </w:tcPr>
          <w:p>
            <w:r>
              <w:t xml:space="preserve">Часто «ожидает подтверждения» — финансы и склад разделены</w:t>
            </w:r>
          </w:p>
        </w:tc>
      </w:tr>
      <w:tr>
        <w:tc>
          <w:tcPr>
            <w:tcW w:w="3200" w:type="dxa"/>
          </w:tcPr>
          <w:p>
            <w:r>
              <w:t xml:space="preserve">Склад сырья — новые операции</w:t>
            </w:r>
          </w:p>
        </w:tc>
        <w:tc>
          <w:tcPr>
            <w:tcW w:w="3600" w:type="dxa"/>
          </w:tcPr>
          <w:p>
            <w:r>
              <w:t xml:space="preserve">Начальный статус часто сразу «утверждено»</w:t>
            </w:r>
          </w:p>
        </w:tc>
        <w:tc>
          <w:tcPr>
            <w:tcW w:w="3600" w:type="dxa"/>
          </w:tcPr>
          <w:p>
            <w:r>
              <w:t xml:space="preserve">Режим «на согласовании» до утверждения</w:t>
            </w:r>
          </w:p>
        </w:tc>
      </w:tr>
      <w:tr>
        <w:tc>
          <w:tcPr>
            <w:tcW w:w="3200" w:type="dxa"/>
          </w:tcPr>
          <w:p>
            <w:r>
              <w:t xml:space="preserve">Остаточный долг по сырью</w:t>
            </w:r>
          </w:p>
        </w:tc>
        <w:tc>
          <w:tcPr>
            <w:tcW w:w="3600" w:type="dxa"/>
          </w:tcPr>
          <w:p>
            <w:r>
              <w:t xml:space="preserve">Доп. подсказки и ограничения в интерфейсе</w:t>
            </w:r>
          </w:p>
        </w:tc>
        <w:tc>
          <w:tcPr>
            <w:tcW w:w="3600" w:type="dxa"/>
          </w:tcPr>
          <w:p>
            <w:r>
              <w:t xml:space="preserve">Иная логика под сложную политику закупок</w:t>
            </w:r>
          </w:p>
        </w:tc>
      </w:tr>
      <w:tr>
        <w:tc>
          <w:tcPr>
            <w:tcW w:w="3200" w:type="dxa"/>
          </w:tcPr>
          <w:p>
            <w:r>
              <w:t xml:space="preserve">Продажи торгового представителя</w:t>
            </w:r>
          </w:p>
        </w:tc>
        <w:tc>
          <w:tcPr>
            <w:tcW w:w="3600" w:type="dxa"/>
          </w:tcPr>
          <w:p>
            <w:r>
              <w:t xml:space="preserve">Упрощённые ветки и статусы</w:t>
            </w:r>
          </w:p>
        </w:tc>
        <w:tc>
          <w:tcPr>
            <w:tcW w:w="3600" w:type="dxa"/>
          </w:tcPr>
          <w:p>
            <w:r>
              <w:t xml:space="preserve">Расширенные статусы и согласования</w:t>
            </w:r>
          </w:p>
        </w:tc>
      </w:tr>
    </w:tbl>
    <w:p>
      <w:pPr>
        <w:spacing w:after="260"/>
      </w:pPr>
      <w:r>
        <w:t xml:space="preserve">Важно: лимиты пользователей, объёмы, интеграции и SLA закрепляются в договоре. Таблица отражает логику интерфейса, а не полный прайс.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3. Дополнительные функции экосистемы CRM</w:t>
      </w:r>
    </w:p>
    <w:p>
      <w:pPr>
        <w:spacing w:after="100"/>
      </w:pPr>
      <w:r>
        <w:t xml:space="preserve">• Кассы и денежные потоки — привязка продаж и приёмок к кассовым ячейкам.</w:t>
      </w:r>
    </w:p>
    <w:p>
      <w:pPr>
        <w:spacing w:after="100"/>
      </w:pPr>
      <w:r>
        <w:t xml:space="preserve">• Печать документов — PDF (чеки, накладные).</w:t>
      </w:r>
    </w:p>
    <w:p>
      <w:pPr>
        <w:spacing w:after="100"/>
      </w:pPr>
      <w:r>
        <w:t xml:space="preserve">• Сотрудники и права — кто видит склад, продажи, аналитику.</w:t>
      </w:r>
    </w:p>
    <w:p>
      <w:pPr>
        <w:spacing w:after="100"/>
      </w:pPr>
      <w:r>
        <w:t xml:space="preserve">• Филиалы — на старших тарифах мультиточечность.</w:t>
      </w:r>
    </w:p>
    <w:p>
      <w:pPr>
        <w:spacing w:after="100"/>
      </w:pPr>
      <w:r>
        <w:t xml:space="preserve">• Доп. услуги — документооборот, уведомления, интеграции по договору.</w:t>
      </w:r>
    </w:p>
    <w:p>
      <w:pPr>
        <w:spacing w:after="260"/>
      </w:pPr>
      <w:r>
        <w:t xml:space="preserve">Меню для «Производство» очищено от лишних универсальных пунктов общего CRM, чтобы не путаться между старыми и новыми разделами.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4. ERP под ваш бизнес</w:t>
      </w:r>
    </w:p>
    <w:p>
      <w:pPr>
        <w:spacing w:after="160"/>
      </w:pPr>
      <w:r>
        <w:t xml:space="preserve">Ядро уже есть: склад, агенты, продажи, запросы, аналитика. Типичное развитие:</w:t>
      </w:r>
    </w:p>
    <w:p>
      <w:pPr>
        <w:spacing w:after="200"/>
      </w:pPr>
      <w:r>
        <w:rPr>
          <w:b/>
        </w:rPr>
        <w:t xml:space="preserve">Производственный цикл:</w:t>
      </w:r>
    </w:p>
    <w:p>
      <w:pPr>
        <w:spacing w:after="100"/>
      </w:pPr>
      <w:r>
        <w:t xml:space="preserve">• Производственные заказы, этапы, цеха, смены.</w:t>
      </w:r>
    </w:p>
    <w:p>
      <w:pPr>
        <w:spacing w:after="100"/>
      </w:pPr>
      <w:r>
        <w:t xml:space="preserve">• Спецификации и рецептуры (BOM), нормы, отходы.</w:t>
      </w:r>
    </w:p>
    <w:p>
      <w:pPr>
        <w:spacing w:after="100"/>
      </w:pPr>
      <w:r>
        <w:t xml:space="preserve">• MRP — расчёт закупок от плана и остатков.</w:t>
      </w:r>
    </w:p>
    <w:p>
      <w:pPr>
        <w:spacing w:after="100"/>
      </w:pPr>
      <w:r>
        <w:t xml:space="preserve">• Качество: партии, прослеживаемость, брак.</w:t>
      </w:r>
    </w:p>
    <w:p>
      <w:pPr>
        <w:spacing w:after="200"/>
      </w:pPr>
      <w:r>
        <w:rPr>
          <w:b/>
        </w:rPr>
        <w:t xml:space="preserve">Закупки и поставщики:</w:t>
      </w:r>
    </w:p>
    <w:p>
      <w:pPr>
        <w:spacing w:after="100"/>
      </w:pPr>
      <w:r>
        <w:t xml:space="preserve">• Заявки, сравнение условий, календарь поставок.</w:t>
      </w:r>
    </w:p>
    <w:p>
      <w:pPr>
        <w:spacing w:after="100"/>
      </w:pPr>
      <w:r>
        <w:t xml:space="preserve">• История цен и надёжности.</w:t>
      </w:r>
    </w:p>
    <w:p>
      <w:pPr>
        <w:spacing w:after="100"/>
      </w:pPr>
      <w:r>
        <w:t xml:space="preserve">• По запросу — электронный документооборот.</w:t>
      </w:r>
    </w:p>
    <w:p>
      <w:pPr>
        <w:spacing w:after="200"/>
      </w:pPr>
      <w:r>
        <w:rPr>
          <w:b/>
        </w:rPr>
        <w:t xml:space="preserve">Финансы:</w:t>
      </w:r>
    </w:p>
    <w:p>
      <w:pPr>
        <w:spacing w:after="100"/>
      </w:pPr>
      <w:r>
        <w:t xml:space="preserve">• Себестоимость, маржа по каналам и агентам.</w:t>
      </w:r>
    </w:p>
    <w:p>
      <w:pPr>
        <w:spacing w:after="100"/>
      </w:pPr>
      <w:r>
        <w:t xml:space="preserve">• Бюджеты и ЦФО.</w:t>
      </w:r>
    </w:p>
    <w:p>
      <w:pPr>
        <w:spacing w:after="100"/>
      </w:pPr>
      <w:r>
        <w:t xml:space="preserve">• Обмен с бухгалтерией (выгрузки под вашу учётную систему).</w:t>
      </w:r>
    </w:p>
    <w:p>
      <w:pPr>
        <w:spacing w:after="200"/>
      </w:pPr>
      <w:r>
        <w:rPr>
          <w:b/>
        </w:rPr>
        <w:t xml:space="preserve">Полевые продажи:</w:t>
      </w:r>
    </w:p>
    <w:p>
      <w:pPr>
        <w:spacing w:after="100"/>
      </w:pPr>
      <w:r>
        <w:t xml:space="preserve">• Мобильный сценарий, визиты, офлайн по дорожной карте.</w:t>
      </w:r>
    </w:p>
    <w:p>
      <w:pPr>
        <w:spacing w:after="100"/>
      </w:pPr>
      <w:r>
        <w:t xml:space="preserve">• KPI, планы по регионам, бонусы.</w:t>
      </w:r>
    </w:p>
    <w:p>
      <w:pPr>
        <w:spacing w:after="260"/>
      </w:pPr>
      <w:r>
        <w:rPr>
          <w:b/>
        </w:rPr>
        <w:t xml:space="preserve">Подход: не обязательно весь ERP сразу — зафиксировать процессы «как сейчас», затем 2–3 модуля на квартал (склад → закупки → себестоимость).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5. Идеи для удобства</w:t>
      </w:r>
    </w:p>
    <w:p>
      <w:pPr>
        <w:spacing w:after="100"/>
      </w:pPr>
      <w:r>
        <w:t xml:space="preserve">• Сохранённые фильтры и представления таблиц.</w:t>
      </w:r>
    </w:p>
    <w:p>
      <w:pPr>
        <w:spacing w:after="100"/>
      </w:pPr>
      <w:r>
        <w:t xml:space="preserve">• Массовые операции.</w:t>
      </w:r>
    </w:p>
    <w:p>
      <w:pPr>
        <w:spacing w:after="100"/>
      </w:pPr>
      <w:r>
        <w:t xml:space="preserve">• Напоминания о статусах передач, согласований, низком остатке.</w:t>
      </w:r>
    </w:p>
    <w:p>
      <w:pPr>
        <w:spacing w:after="100"/>
      </w:pPr>
      <w:r>
        <w:t xml:space="preserve">• Шаблоны печати под ваш бренд.</w:t>
      </w:r>
    </w:p>
    <w:p>
      <w:pPr>
        <w:spacing w:after="100"/>
      </w:pPr>
      <w:r>
        <w:t xml:space="preserve">• Быстрый поиск по товару, агенту, номеру документа.</w:t>
      </w:r>
    </w:p>
    <w:p>
      <w:pPr>
        <w:spacing w:after="100"/>
      </w:pPr>
      <w:r>
        <w:t xml:space="preserve">• Экспорт для руководителя.</w:t>
      </w:r>
    </w:p>
    <w:p>
      <w:pPr>
        <w:spacing w:after="100"/>
      </w:pPr>
      <w:r>
        <w:t xml:space="preserve">• Роли «только просмотр», «кладовщик», «финансы».</w:t>
      </w:r>
    </w:p>
    <w:p>
      <w:pPr>
        <w:spacing w:after="100"/>
      </w:pPr>
      <w:r>
        <w:t xml:space="preserve">• Проверки на ввод.</w:t>
      </w:r>
    </w:p>
    <w:p>
      <w:pPr>
        <w:spacing w:after="100"/>
      </w:pPr>
      <w:r>
        <w:t xml:space="preserve">• Тёмная тема / крупный шрифт для терминалов.</w:t>
      </w:r>
    </w:p>
    <w:p>
      <w:pPr>
        <w:spacing w:after="100"/>
      </w:pPr>
      <w:r>
        <w:t xml:space="preserve">• Ссылки на видеоинструкции из интерфейса.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6. Индивидуальный дизайн</w:t>
      </w:r>
    </w:p>
    <w:p>
      <w:pPr>
        <w:spacing w:after="100"/>
      </w:pPr>
      <w:r>
        <w:t xml:space="preserve">• Цвета и шрифты по брендбуку.</w:t>
      </w:r>
    </w:p>
    <w:p>
      <w:pPr>
        <w:spacing w:after="100"/>
      </w:pPr>
      <w:r>
        <w:t xml:space="preserve">• Логотип в шапке, входе, печатных формах.</w:t>
      </w:r>
    </w:p>
    <w:p>
      <w:pPr>
        <w:spacing w:after="100"/>
      </w:pPr>
      <w:r>
        <w:t xml:space="preserve">• Терминология под ваш язык (например, «Агент» → «мерчендайзер»).</w:t>
      </w:r>
    </w:p>
    <w:p>
      <w:pPr>
        <w:spacing w:after="100"/>
      </w:pPr>
      <w:r>
        <w:t xml:space="preserve">• White-label — акцент на вашем бренде.</w:t>
      </w:r>
    </w:p>
    <w:p>
      <w:pPr>
        <w:spacing w:after="200"/>
      </w:pPr>
      <w:r>
        <w:t xml:space="preserve">Дизайн-пакет сочетается с поэтапным ERP: сначала процессы, затем внешний вид без остановки склада и продаж.</w:t>
      </w:r>
    </w:p>
    <w:p>
      <w:pPr>
        <w:spacing w:before="280" w:after="160"/>
        <w:outlineLvl w:val="1"/>
      </w:pPr>
      <w:r>
        <w:rPr>
          <w:b/>
          <w:sz w:val="28"/>
          <w:szCs w:val="28"/>
        </w:rPr>
        <w:t xml:space="preserve">7. Как начать</w:t>
      </w:r>
    </w:p>
    <w:p>
      <w:pPr>
        <w:spacing w:after="120"/>
      </w:pPr>
      <w:r>
        <w:t xml:space="preserve">1. Роли: склад, агент, офис продаж, бухгалтерия, руководитель.</w:t>
      </w:r>
    </w:p>
    <w:p>
      <w:pPr>
        <w:spacing w:after="120"/>
      </w:pPr>
      <w:r>
        <w:t xml:space="preserve">2. Документы: какие PDF/бумаги нужны при передаче и продаже.</w:t>
      </w:r>
    </w:p>
    <w:p>
      <w:pPr>
        <w:spacing w:after="120"/>
      </w:pPr>
      <w:r>
        <w:t xml:space="preserve">3. Тариф: «Старт» или согласования с первого дня.</w:t>
      </w:r>
    </w:p>
    <w:p>
      <w:pPr>
        <w:spacing w:after="120"/>
      </w:pPr>
      <w:r>
        <w:t xml:space="preserve">4. Интеграции: учётная система, банк, мессенджеры.</w:t>
      </w:r>
    </w:p>
    <w:p>
      <w:pPr>
        <w:spacing w:after="120"/>
      </w:pPr>
      <w:r>
        <w:t xml:space="preserve">5. Дизайн: гайдлайн или помощь дизайнера NUR.</w:t>
      </w:r>
    </w:p>
    <w:p>
      <w:pPr>
        <w:spacing w:after="280"/>
      </w:pPr>
      <w:r>
        <w:t xml:space="preserve">Далее — план: что из коробки, что настраиваем за N недель, что в дорожную карту ERP.</w:t>
      </w:r>
    </w:p>
    <w:p>
      <w:pPr>
        <w:spacing w:after="160"/>
      </w:pPr>
      <w:r>
        <w:t xml:space="preserve">Материал для презентации NUR CRM, сектор «Производство». Не является публичной офертой; условия и сроки — в договоре. Актуальность уточняйте у менеджера NUR CRM.</w:t>
      </w:r>
    </w:p>
    <w:p>
      <w:pPr>
        <w:spacing w:after="200"/>
      </w:pPr>
      <w:r>
        <w:rPr>
          <w:b/>
        </w:rPr>
        <w:t xml:space="preserve">NUR CRM — цифровая платформа для учёта, продаж и развития бизнеса.</w:t>
      </w:r>
    </w:p>
    <w:sectPr>
      <w:pgSz w:w="11906" w:h="16838"/>
      <w:pgMar w:top="1440" w:right="1440" w:bottom="1440" w:left="1440" w:header="708" w:footer="708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NUR CRM doc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NUR CRM — Производство</dc:title>
  <dc:creator>NUR CRM</dc:creator>
  <cp:lastModifiedBy>NUR CRM</cp:lastModifiedBy>
  <dcterms:created xsi:type="dcterms:W3CDTF">2026-04-04T11:48:04Z</dcterms:created>
  <dcterms:modified xsi:type="dcterms:W3CDTF">2026-04-04T11:48:04Z</dcterms:modified>
</cp:coreProperties>
</file>