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AAA" w:rsidRDefault="00901AB8" w:rsidP="00C146E9">
      <w:pPr>
        <w:spacing w:after="0"/>
        <w:jc w:val="both"/>
        <w:rPr>
          <w:b/>
          <w:sz w:val="28"/>
        </w:rPr>
      </w:pPr>
      <w:r>
        <w:rPr>
          <w:b/>
          <w:sz w:val="28"/>
        </w:rPr>
        <w:t>Group: ACE</w:t>
      </w:r>
    </w:p>
    <w:p w:rsidR="00901AB8" w:rsidRPr="000F5787" w:rsidRDefault="00901AB8" w:rsidP="00C146E9">
      <w:pPr>
        <w:spacing w:after="0"/>
        <w:jc w:val="both"/>
        <w:rPr>
          <w:sz w:val="28"/>
        </w:rPr>
      </w:pPr>
      <w:proofErr w:type="spellStart"/>
      <w:r w:rsidRPr="000F5787">
        <w:rPr>
          <w:sz w:val="28"/>
        </w:rPr>
        <w:t>Ebora</w:t>
      </w:r>
      <w:proofErr w:type="spellEnd"/>
      <w:r w:rsidRPr="000F5787">
        <w:rPr>
          <w:sz w:val="28"/>
        </w:rPr>
        <w:t>, Nikki</w:t>
      </w:r>
    </w:p>
    <w:p w:rsidR="00901AB8" w:rsidRPr="000F5787" w:rsidRDefault="00901AB8" w:rsidP="00C146E9">
      <w:pPr>
        <w:spacing w:after="0"/>
        <w:jc w:val="both"/>
        <w:rPr>
          <w:sz w:val="28"/>
        </w:rPr>
      </w:pPr>
      <w:proofErr w:type="spellStart"/>
      <w:r w:rsidRPr="000F5787">
        <w:rPr>
          <w:sz w:val="28"/>
        </w:rPr>
        <w:t>Carabeo</w:t>
      </w:r>
      <w:proofErr w:type="spellEnd"/>
      <w:r w:rsidRPr="000F5787">
        <w:rPr>
          <w:sz w:val="28"/>
        </w:rPr>
        <w:t>, Carlo</w:t>
      </w:r>
    </w:p>
    <w:p w:rsidR="00901AB8" w:rsidRPr="000F5787" w:rsidRDefault="00901AB8" w:rsidP="00C146E9">
      <w:pPr>
        <w:spacing w:after="0"/>
        <w:jc w:val="both"/>
        <w:rPr>
          <w:sz w:val="28"/>
        </w:rPr>
      </w:pPr>
      <w:proofErr w:type="spellStart"/>
      <w:r w:rsidRPr="000F5787">
        <w:rPr>
          <w:sz w:val="28"/>
        </w:rPr>
        <w:t>Amoranto</w:t>
      </w:r>
      <w:proofErr w:type="spellEnd"/>
      <w:r w:rsidRPr="000F5787">
        <w:rPr>
          <w:sz w:val="28"/>
        </w:rPr>
        <w:t xml:space="preserve">, </w:t>
      </w:r>
      <w:proofErr w:type="spellStart"/>
      <w:r w:rsidRPr="000F5787">
        <w:rPr>
          <w:sz w:val="28"/>
        </w:rPr>
        <w:t>Nedbie</w:t>
      </w:r>
      <w:proofErr w:type="spellEnd"/>
    </w:p>
    <w:p w:rsidR="00AC6AAA" w:rsidRDefault="00AC6AAA" w:rsidP="00C146E9">
      <w:pPr>
        <w:jc w:val="both"/>
        <w:rPr>
          <w:b/>
          <w:sz w:val="28"/>
        </w:rPr>
      </w:pPr>
    </w:p>
    <w:p w:rsidR="009E3D6C" w:rsidRDefault="00976B6B" w:rsidP="00C146E9">
      <w:pPr>
        <w:jc w:val="both"/>
        <w:rPr>
          <w:b/>
          <w:sz w:val="28"/>
        </w:rPr>
      </w:pPr>
      <w:r>
        <w:rPr>
          <w:b/>
          <w:sz w:val="28"/>
        </w:rPr>
        <w:t>8.0</w:t>
      </w:r>
      <w:r w:rsidR="003D2C12">
        <w:rPr>
          <w:b/>
          <w:sz w:val="28"/>
        </w:rPr>
        <w:tab/>
      </w:r>
      <w:r w:rsidR="0037079C">
        <w:rPr>
          <w:b/>
          <w:sz w:val="28"/>
        </w:rPr>
        <w:t>System Testing</w:t>
      </w:r>
    </w:p>
    <w:p w:rsidR="009E3D6C" w:rsidRDefault="009E3D6C" w:rsidP="00C146E9">
      <w:pPr>
        <w:jc w:val="both"/>
        <w:rPr>
          <w:b/>
          <w:sz w:val="28"/>
        </w:rPr>
      </w:pPr>
      <w:r>
        <w:rPr>
          <w:b/>
          <w:sz w:val="28"/>
        </w:rPr>
        <w:tab/>
        <w:t>Reader</w:t>
      </w:r>
    </w:p>
    <w:p w:rsidR="002F1654" w:rsidRPr="00E928EE" w:rsidRDefault="007773F7" w:rsidP="00C146E9">
      <w:pPr>
        <w:jc w:val="both"/>
        <w:rPr>
          <w:sz w:val="28"/>
        </w:rPr>
      </w:pPr>
      <w:r>
        <w:rPr>
          <w:b/>
          <w:sz w:val="28"/>
        </w:rPr>
        <w:tab/>
      </w:r>
      <w:r w:rsidR="00784CA3">
        <w:rPr>
          <w:sz w:val="28"/>
        </w:rPr>
        <w:t xml:space="preserve">This module is </w:t>
      </w:r>
      <w:r w:rsidR="00DC6A94">
        <w:rPr>
          <w:sz w:val="28"/>
        </w:rPr>
        <w:t>the one responsible for proces</w:t>
      </w:r>
      <w:r w:rsidR="00FA0A2F">
        <w:rPr>
          <w:sz w:val="28"/>
        </w:rPr>
        <w:t>sing the</w:t>
      </w:r>
      <w:r w:rsidR="00BE5BCE">
        <w:rPr>
          <w:sz w:val="28"/>
        </w:rPr>
        <w:t xml:space="preserve"> scanned RFID</w:t>
      </w:r>
      <w:r w:rsidR="00C47087">
        <w:rPr>
          <w:sz w:val="28"/>
        </w:rPr>
        <w:t xml:space="preserve"> cards ready to be used by the Admin and Us</w:t>
      </w:r>
      <w:bookmarkStart w:id="0" w:name="_GoBack"/>
      <w:bookmarkEnd w:id="0"/>
      <w:r w:rsidR="00C47087">
        <w:rPr>
          <w:sz w:val="28"/>
        </w:rPr>
        <w:t>er interfaces.</w:t>
      </w:r>
    </w:p>
    <w:p w:rsidR="009E3D6C" w:rsidRDefault="009E3D6C" w:rsidP="00C146E9">
      <w:pPr>
        <w:jc w:val="both"/>
        <w:rPr>
          <w:b/>
          <w:sz w:val="28"/>
        </w:rPr>
      </w:pPr>
      <w:r>
        <w:rPr>
          <w:b/>
          <w:sz w:val="28"/>
        </w:rPr>
        <w:tab/>
        <w:t>Database communication (JDBC)</w:t>
      </w:r>
    </w:p>
    <w:p w:rsidR="007E3D3E" w:rsidRPr="007E3D3E" w:rsidRDefault="007E3D3E" w:rsidP="00C146E9">
      <w:pPr>
        <w:jc w:val="both"/>
        <w:rPr>
          <w:sz w:val="28"/>
        </w:rPr>
      </w:pPr>
      <w:r>
        <w:rPr>
          <w:b/>
          <w:sz w:val="28"/>
        </w:rPr>
        <w:tab/>
      </w:r>
      <w:r w:rsidR="00151DCA">
        <w:rPr>
          <w:sz w:val="28"/>
        </w:rPr>
        <w:t xml:space="preserve">Communicates </w:t>
      </w:r>
      <w:r w:rsidR="004E1FF1">
        <w:rPr>
          <w:sz w:val="28"/>
        </w:rPr>
        <w:t>with the MySQL database in order for t</w:t>
      </w:r>
      <w:r w:rsidR="006203C8">
        <w:rPr>
          <w:sz w:val="28"/>
        </w:rPr>
        <w:t>he user and admin interfaces to get or insert the processed data from the Reader module</w:t>
      </w:r>
      <w:r w:rsidR="00DB6837">
        <w:rPr>
          <w:sz w:val="28"/>
        </w:rPr>
        <w:t>.</w:t>
      </w:r>
    </w:p>
    <w:p w:rsidR="009E3D6C" w:rsidRDefault="009E3D6C" w:rsidP="00C146E9">
      <w:pPr>
        <w:jc w:val="both"/>
        <w:rPr>
          <w:b/>
          <w:sz w:val="28"/>
        </w:rPr>
      </w:pPr>
      <w:r>
        <w:rPr>
          <w:b/>
          <w:sz w:val="28"/>
        </w:rPr>
        <w:tab/>
        <w:t>User interface</w:t>
      </w:r>
    </w:p>
    <w:p w:rsidR="00651496" w:rsidRPr="00651496" w:rsidRDefault="00651496" w:rsidP="00C146E9">
      <w:pPr>
        <w:jc w:val="both"/>
        <w:rPr>
          <w:sz w:val="28"/>
        </w:rPr>
      </w:pPr>
      <w:r>
        <w:rPr>
          <w:sz w:val="28"/>
        </w:rPr>
        <w:tab/>
      </w:r>
      <w:r w:rsidR="00282C55">
        <w:rPr>
          <w:sz w:val="28"/>
        </w:rPr>
        <w:t xml:space="preserve">This </w:t>
      </w:r>
      <w:r w:rsidR="005A59D2">
        <w:rPr>
          <w:sz w:val="28"/>
        </w:rPr>
        <w:t>module is responsible for the functionalities</w:t>
      </w:r>
      <w:r w:rsidR="005E2EBB">
        <w:rPr>
          <w:sz w:val="28"/>
        </w:rPr>
        <w:t xml:space="preserve"> of the professor, which </w:t>
      </w:r>
      <w:r w:rsidR="00D371E9">
        <w:rPr>
          <w:sz w:val="28"/>
        </w:rPr>
        <w:t>is</w:t>
      </w:r>
      <w:r w:rsidR="005E2EBB">
        <w:rPr>
          <w:sz w:val="28"/>
        </w:rPr>
        <w:t xml:space="preserve"> </w:t>
      </w:r>
      <w:r w:rsidR="00883584">
        <w:rPr>
          <w:sz w:val="28"/>
        </w:rPr>
        <w:t xml:space="preserve">the </w:t>
      </w:r>
      <w:r w:rsidR="00477E0D">
        <w:rPr>
          <w:sz w:val="28"/>
        </w:rPr>
        <w:t>student</w:t>
      </w:r>
      <w:r w:rsidR="005A59D2">
        <w:rPr>
          <w:sz w:val="28"/>
        </w:rPr>
        <w:t xml:space="preserve"> </w:t>
      </w:r>
      <w:r w:rsidR="00A91BE7">
        <w:rPr>
          <w:sz w:val="28"/>
        </w:rPr>
        <w:t xml:space="preserve">and professor </w:t>
      </w:r>
      <w:r w:rsidR="00EB36AE">
        <w:rPr>
          <w:sz w:val="28"/>
        </w:rPr>
        <w:t>attendance</w:t>
      </w:r>
      <w:r w:rsidR="00A11FD8">
        <w:rPr>
          <w:sz w:val="28"/>
        </w:rPr>
        <w:t>,</w:t>
      </w:r>
      <w:r w:rsidR="009F49B1">
        <w:rPr>
          <w:sz w:val="28"/>
        </w:rPr>
        <w:t xml:space="preserve"> making use of</w:t>
      </w:r>
      <w:r w:rsidR="00A11FD8">
        <w:rPr>
          <w:sz w:val="28"/>
        </w:rPr>
        <w:t xml:space="preserve"> the Reader module and</w:t>
      </w:r>
      <w:r w:rsidR="009F49B1">
        <w:rPr>
          <w:sz w:val="28"/>
        </w:rPr>
        <w:t xml:space="preserve"> </w:t>
      </w:r>
      <w:proofErr w:type="gramStart"/>
      <w:r w:rsidR="009F49B1">
        <w:rPr>
          <w:sz w:val="28"/>
        </w:rPr>
        <w:t>the</w:t>
      </w:r>
      <w:r w:rsidR="00A11FD8">
        <w:rPr>
          <w:sz w:val="28"/>
        </w:rPr>
        <w:t>n</w:t>
      </w:r>
      <w:proofErr w:type="gramEnd"/>
      <w:r w:rsidR="00A11FD8">
        <w:rPr>
          <w:sz w:val="28"/>
        </w:rPr>
        <w:t xml:space="preserve"> the</w:t>
      </w:r>
      <w:r w:rsidR="009F49B1">
        <w:rPr>
          <w:sz w:val="28"/>
        </w:rPr>
        <w:t xml:space="preserve"> Database communication module</w:t>
      </w:r>
      <w:r w:rsidR="00B22C0E">
        <w:rPr>
          <w:sz w:val="28"/>
        </w:rPr>
        <w:t xml:space="preserve"> to fill up the attendance database.</w:t>
      </w:r>
    </w:p>
    <w:p w:rsidR="009E3D6C" w:rsidRDefault="009E3D6C" w:rsidP="00C146E9">
      <w:pPr>
        <w:jc w:val="both"/>
        <w:rPr>
          <w:b/>
          <w:sz w:val="28"/>
        </w:rPr>
      </w:pPr>
      <w:r>
        <w:rPr>
          <w:b/>
          <w:sz w:val="28"/>
        </w:rPr>
        <w:tab/>
        <w:t>Admin interface</w:t>
      </w:r>
    </w:p>
    <w:p w:rsidR="00976B6B" w:rsidRDefault="009E3D6C" w:rsidP="00C146E9">
      <w:pPr>
        <w:jc w:val="both"/>
        <w:rPr>
          <w:sz w:val="28"/>
        </w:rPr>
      </w:pPr>
      <w:r>
        <w:rPr>
          <w:b/>
          <w:sz w:val="28"/>
        </w:rPr>
        <w:tab/>
      </w:r>
      <w:r w:rsidR="005E2EBB">
        <w:rPr>
          <w:sz w:val="28"/>
        </w:rPr>
        <w:t>This module is responsible for the functionalit</w:t>
      </w:r>
      <w:r w:rsidR="00470293">
        <w:rPr>
          <w:sz w:val="28"/>
        </w:rPr>
        <w:t xml:space="preserve">ies of the </w:t>
      </w:r>
      <w:r w:rsidR="00DB4BB3">
        <w:rPr>
          <w:sz w:val="28"/>
        </w:rPr>
        <w:t xml:space="preserve">maintenance personnel, which is </w:t>
      </w:r>
      <w:r w:rsidR="001805B3">
        <w:rPr>
          <w:sz w:val="28"/>
        </w:rPr>
        <w:t xml:space="preserve">to </w:t>
      </w:r>
      <w:r w:rsidR="00F62AF5">
        <w:rPr>
          <w:sz w:val="28"/>
        </w:rPr>
        <w:t xml:space="preserve">manage the various databases, if there is no centralized database, </w:t>
      </w:r>
      <w:r w:rsidR="00C629A2">
        <w:rPr>
          <w:sz w:val="28"/>
        </w:rPr>
        <w:t xml:space="preserve">to make sure that the data is consistent, </w:t>
      </w:r>
      <w:r w:rsidR="00921C5E">
        <w:rPr>
          <w:sz w:val="28"/>
        </w:rPr>
        <w:t xml:space="preserve">while </w:t>
      </w:r>
      <w:r w:rsidR="0071108C">
        <w:rPr>
          <w:sz w:val="28"/>
        </w:rPr>
        <w:t xml:space="preserve">ensuring that all the </w:t>
      </w:r>
      <w:r w:rsidR="009E5721">
        <w:rPr>
          <w:sz w:val="28"/>
        </w:rPr>
        <w:t>system</w:t>
      </w:r>
      <w:r w:rsidR="0071108C">
        <w:rPr>
          <w:sz w:val="28"/>
        </w:rPr>
        <w:t xml:space="preserve"> </w:t>
      </w:r>
      <w:r w:rsidR="009E5721">
        <w:rPr>
          <w:sz w:val="28"/>
        </w:rPr>
        <w:t>is</w:t>
      </w:r>
      <w:r w:rsidR="0071108C">
        <w:rPr>
          <w:sz w:val="28"/>
        </w:rPr>
        <w:t xml:space="preserve"> reliable.</w:t>
      </w:r>
    </w:p>
    <w:p w:rsidR="00E5504A" w:rsidRDefault="00E5504A" w:rsidP="00C146E9">
      <w:pPr>
        <w:jc w:val="both"/>
        <w:rPr>
          <w:sz w:val="28"/>
        </w:rPr>
      </w:pPr>
    </w:p>
    <w:p w:rsidR="00E5504A" w:rsidRDefault="00E5504A" w:rsidP="00C146E9">
      <w:pPr>
        <w:jc w:val="both"/>
        <w:rPr>
          <w:sz w:val="28"/>
        </w:rPr>
      </w:pPr>
    </w:p>
    <w:p w:rsidR="00E5504A" w:rsidRDefault="00E5504A" w:rsidP="00C146E9">
      <w:pPr>
        <w:jc w:val="both"/>
        <w:rPr>
          <w:sz w:val="28"/>
        </w:rPr>
      </w:pPr>
    </w:p>
    <w:p w:rsidR="00E5504A" w:rsidRPr="005E2EBB" w:rsidRDefault="00E5504A" w:rsidP="00C146E9">
      <w:pPr>
        <w:jc w:val="both"/>
        <w:rPr>
          <w:sz w:val="28"/>
        </w:rPr>
      </w:pPr>
    </w:p>
    <w:p w:rsidR="00536787" w:rsidRPr="003C5EE0" w:rsidRDefault="00536787" w:rsidP="00C146E9">
      <w:pPr>
        <w:jc w:val="both"/>
        <w:rPr>
          <w:b/>
          <w:sz w:val="28"/>
        </w:rPr>
      </w:pPr>
      <w:r w:rsidRPr="003C5EE0">
        <w:rPr>
          <w:b/>
          <w:sz w:val="28"/>
        </w:rPr>
        <w:lastRenderedPageBreak/>
        <w:t>9.0 System Implementation Plan</w:t>
      </w:r>
    </w:p>
    <w:p w:rsidR="00536787" w:rsidRPr="00FC1B23" w:rsidRDefault="00536787" w:rsidP="00C146E9">
      <w:pPr>
        <w:ind w:left="720"/>
        <w:jc w:val="both"/>
        <w:rPr>
          <w:b/>
          <w:sz w:val="24"/>
        </w:rPr>
      </w:pPr>
      <w:r w:rsidRPr="00FC1B23">
        <w:rPr>
          <w:b/>
          <w:sz w:val="24"/>
        </w:rPr>
        <w:t>9.1 Personnel Training</w:t>
      </w:r>
    </w:p>
    <w:p w:rsidR="003C5EE0" w:rsidRDefault="00C75C8F" w:rsidP="00C146E9">
      <w:pPr>
        <w:ind w:left="720"/>
        <w:jc w:val="both"/>
      </w:pPr>
      <w:r>
        <w:tab/>
        <w:t>Al</w:t>
      </w:r>
      <w:r w:rsidR="00BD418C">
        <w:t>l personnel would be required to attend a training seminar that wo</w:t>
      </w:r>
      <w:r w:rsidR="00EB7574">
        <w:t xml:space="preserve">uld demonstrate how the </w:t>
      </w:r>
      <w:r w:rsidR="00BF61D5">
        <w:t>system works and how to use it.</w:t>
      </w:r>
    </w:p>
    <w:p w:rsidR="00EB7574" w:rsidRPr="00E3680F" w:rsidRDefault="009957A6" w:rsidP="00C146E9">
      <w:pPr>
        <w:ind w:left="720" w:firstLine="720"/>
        <w:jc w:val="both"/>
        <w:rPr>
          <w:b/>
        </w:rPr>
      </w:pPr>
      <w:r w:rsidRPr="00E3680F">
        <w:rPr>
          <w:b/>
        </w:rPr>
        <w:t>9.1.1 Maintenance Personnel</w:t>
      </w:r>
    </w:p>
    <w:p w:rsidR="00C309A3" w:rsidRDefault="00C309A3" w:rsidP="00C146E9">
      <w:pPr>
        <w:ind w:left="720" w:firstLine="720"/>
        <w:jc w:val="both"/>
      </w:pPr>
      <w:r>
        <w:tab/>
      </w:r>
      <w:r w:rsidR="00672C1F">
        <w:t>The training program would consist of the following: system API</w:t>
      </w:r>
      <w:r w:rsidR="00DF27B4">
        <w:t>, database design, security measures, user privileges, and basic knowledge of all the user interfaces.</w:t>
      </w:r>
    </w:p>
    <w:p w:rsidR="009957A6" w:rsidRPr="00E3680F" w:rsidRDefault="009957A6" w:rsidP="00C146E9">
      <w:pPr>
        <w:ind w:left="720" w:firstLine="720"/>
        <w:jc w:val="both"/>
        <w:rPr>
          <w:b/>
        </w:rPr>
      </w:pPr>
      <w:r w:rsidRPr="00E3680F">
        <w:rPr>
          <w:b/>
        </w:rPr>
        <w:t>9.1.2 End-User Personnel</w:t>
      </w:r>
    </w:p>
    <w:p w:rsidR="00B8656B" w:rsidRDefault="00B8656B" w:rsidP="00C146E9">
      <w:pPr>
        <w:ind w:left="720" w:firstLine="720"/>
        <w:jc w:val="both"/>
      </w:pPr>
      <w:r>
        <w:tab/>
        <w:t>The user training program would only consist of the basic s</w:t>
      </w:r>
      <w:r w:rsidR="006C4944">
        <w:t>ystem flow, how to use the program,</w:t>
      </w:r>
      <w:r w:rsidR="00D37967">
        <w:t xml:space="preserve"> and</w:t>
      </w:r>
      <w:r w:rsidR="008D58AF">
        <w:t xml:space="preserve"> some </w:t>
      </w:r>
      <w:r w:rsidR="006C4944">
        <w:t>frequently asked questions.</w:t>
      </w:r>
    </w:p>
    <w:p w:rsidR="001B4908" w:rsidRPr="00FC1B23" w:rsidRDefault="00536787" w:rsidP="00C146E9">
      <w:pPr>
        <w:ind w:left="720"/>
        <w:jc w:val="both"/>
        <w:rPr>
          <w:b/>
        </w:rPr>
      </w:pPr>
      <w:r w:rsidRPr="00FC1B23">
        <w:rPr>
          <w:b/>
        </w:rPr>
        <w:t xml:space="preserve">9.2 System </w:t>
      </w:r>
      <w:r w:rsidR="00C43A54" w:rsidRPr="00FC1B23">
        <w:rPr>
          <w:b/>
        </w:rPr>
        <w:t>Installation</w:t>
      </w:r>
    </w:p>
    <w:tbl>
      <w:tblPr>
        <w:tblW w:w="0" w:type="auto"/>
        <w:tblInd w:w="720" w:type="dxa"/>
        <w:tblLayout w:type="fixed"/>
        <w:tblCellMar>
          <w:left w:w="30" w:type="dxa"/>
          <w:right w:w="30" w:type="dxa"/>
        </w:tblCellMar>
        <w:tblLook w:val="0000" w:firstRow="0" w:lastRow="0" w:firstColumn="0" w:lastColumn="0" w:noHBand="0" w:noVBand="0"/>
      </w:tblPr>
      <w:tblGrid>
        <w:gridCol w:w="3396"/>
        <w:gridCol w:w="1003"/>
        <w:gridCol w:w="1003"/>
        <w:gridCol w:w="1004"/>
        <w:gridCol w:w="1003"/>
      </w:tblGrid>
      <w:tr w:rsidR="001B4908" w:rsidTr="00FC1B23">
        <w:trPr>
          <w:trHeight w:val="290"/>
        </w:trPr>
        <w:tc>
          <w:tcPr>
            <w:tcW w:w="3396"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week 1</w:t>
            </w:r>
          </w:p>
        </w:tc>
        <w:tc>
          <w:tcPr>
            <w:tcW w:w="1003"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week 2</w:t>
            </w:r>
          </w:p>
        </w:tc>
        <w:tc>
          <w:tcPr>
            <w:tcW w:w="1004"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week 3</w:t>
            </w:r>
          </w:p>
        </w:tc>
        <w:tc>
          <w:tcPr>
            <w:tcW w:w="1003"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week 4</w:t>
            </w:r>
          </w:p>
        </w:tc>
      </w:tr>
      <w:tr w:rsidR="001B4908" w:rsidTr="00FC1B23">
        <w:trPr>
          <w:trHeight w:val="290"/>
        </w:trPr>
        <w:tc>
          <w:tcPr>
            <w:tcW w:w="3396" w:type="dxa"/>
            <w:tcBorders>
              <w:top w:val="nil"/>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Set up Database Server</w:t>
            </w:r>
          </w:p>
        </w:tc>
        <w:tc>
          <w:tcPr>
            <w:tcW w:w="1003" w:type="dxa"/>
            <w:tcBorders>
              <w:top w:val="nil"/>
              <w:left w:val="nil"/>
              <w:bottom w:val="nil"/>
              <w:right w:val="nil"/>
            </w:tcBorders>
            <w:shd w:val="solid" w:color="FF6600" w:fill="auto"/>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4"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r>
      <w:tr w:rsidR="001B4908" w:rsidTr="00FC1B23">
        <w:trPr>
          <w:trHeight w:val="290"/>
        </w:trPr>
        <w:tc>
          <w:tcPr>
            <w:tcW w:w="3396"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Installation of hardware</w:t>
            </w:r>
          </w:p>
        </w:tc>
        <w:tc>
          <w:tcPr>
            <w:tcW w:w="1003"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nil"/>
            </w:tcBorders>
            <w:shd w:val="solid" w:color="333399" w:fill="auto"/>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4" w:type="dxa"/>
            <w:tcBorders>
              <w:top w:val="nil"/>
              <w:left w:val="nil"/>
              <w:bottom w:val="nil"/>
              <w:right w:val="nil"/>
            </w:tcBorders>
            <w:shd w:val="solid" w:color="333399" w:fill="auto"/>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r>
      <w:tr w:rsidR="001B4908" w:rsidTr="00FC1B23">
        <w:trPr>
          <w:trHeight w:val="290"/>
        </w:trPr>
        <w:tc>
          <w:tcPr>
            <w:tcW w:w="3396"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Software</w:t>
            </w:r>
          </w:p>
        </w:tc>
        <w:tc>
          <w:tcPr>
            <w:tcW w:w="1003"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4" w:type="dxa"/>
            <w:tcBorders>
              <w:top w:val="nil"/>
              <w:left w:val="nil"/>
              <w:bottom w:val="nil"/>
              <w:right w:val="nil"/>
            </w:tcBorders>
            <w:shd w:val="solid" w:color="FF0000" w:fill="auto"/>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r>
      <w:tr w:rsidR="001B4908" w:rsidTr="00FC1B23">
        <w:trPr>
          <w:trHeight w:val="290"/>
        </w:trPr>
        <w:tc>
          <w:tcPr>
            <w:tcW w:w="3396"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Training of End Users</w:t>
            </w:r>
          </w:p>
        </w:tc>
        <w:tc>
          <w:tcPr>
            <w:tcW w:w="1003"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4" w:type="dxa"/>
            <w:tcBorders>
              <w:top w:val="nil"/>
              <w:left w:val="nil"/>
              <w:bottom w:val="nil"/>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nil"/>
              <w:right w:val="single" w:sz="6" w:space="0" w:color="auto"/>
            </w:tcBorders>
            <w:shd w:val="solid" w:color="99CC00" w:fill="auto"/>
          </w:tcPr>
          <w:p w:rsidR="001B4908" w:rsidRDefault="001B4908" w:rsidP="00C146E9">
            <w:pPr>
              <w:autoSpaceDE w:val="0"/>
              <w:autoSpaceDN w:val="0"/>
              <w:adjustRightInd w:val="0"/>
              <w:spacing w:after="0" w:line="240" w:lineRule="auto"/>
              <w:jc w:val="both"/>
              <w:rPr>
                <w:rFonts w:ascii="Calibri" w:hAnsi="Calibri" w:cs="Calibri"/>
                <w:color w:val="000000"/>
              </w:rPr>
            </w:pPr>
          </w:p>
        </w:tc>
      </w:tr>
      <w:tr w:rsidR="001B4908" w:rsidTr="00FC1B23">
        <w:trPr>
          <w:trHeight w:val="290"/>
        </w:trPr>
        <w:tc>
          <w:tcPr>
            <w:tcW w:w="3396" w:type="dxa"/>
            <w:tcBorders>
              <w:top w:val="single" w:sz="6" w:space="0" w:color="auto"/>
              <w:left w:val="single" w:sz="6" w:space="0" w:color="auto"/>
              <w:bottom w:val="single" w:sz="6" w:space="0" w:color="auto"/>
              <w:right w:val="single" w:sz="6" w:space="0" w:color="auto"/>
            </w:tcBorders>
          </w:tcPr>
          <w:p w:rsidR="001B4908" w:rsidRDefault="001B4908" w:rsidP="00C146E9">
            <w:pPr>
              <w:autoSpaceDE w:val="0"/>
              <w:autoSpaceDN w:val="0"/>
              <w:adjustRightInd w:val="0"/>
              <w:spacing w:after="0" w:line="240" w:lineRule="auto"/>
              <w:jc w:val="both"/>
              <w:rPr>
                <w:rFonts w:ascii="Calibri" w:hAnsi="Calibri" w:cs="Calibri"/>
                <w:color w:val="000000"/>
              </w:rPr>
            </w:pPr>
            <w:r>
              <w:rPr>
                <w:rFonts w:ascii="Calibri" w:hAnsi="Calibri" w:cs="Calibri"/>
                <w:color w:val="000000"/>
              </w:rPr>
              <w:t>Person</w:t>
            </w:r>
            <w:r w:rsidR="00217FD1">
              <w:rPr>
                <w:rFonts w:ascii="Calibri" w:hAnsi="Calibri" w:cs="Calibri"/>
                <w:color w:val="000000"/>
              </w:rPr>
              <w:t>n</w:t>
            </w:r>
            <w:r>
              <w:rPr>
                <w:rFonts w:ascii="Calibri" w:hAnsi="Calibri" w:cs="Calibri"/>
                <w:color w:val="000000"/>
              </w:rPr>
              <w:t>el Training</w:t>
            </w:r>
          </w:p>
        </w:tc>
        <w:tc>
          <w:tcPr>
            <w:tcW w:w="1003" w:type="dxa"/>
            <w:tcBorders>
              <w:top w:val="nil"/>
              <w:left w:val="nil"/>
              <w:bottom w:val="single" w:sz="6" w:space="0" w:color="auto"/>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single" w:sz="6" w:space="0" w:color="auto"/>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4" w:type="dxa"/>
            <w:tcBorders>
              <w:top w:val="nil"/>
              <w:left w:val="nil"/>
              <w:bottom w:val="single" w:sz="6" w:space="0" w:color="auto"/>
              <w:right w:val="nil"/>
            </w:tcBorders>
          </w:tcPr>
          <w:p w:rsidR="001B4908" w:rsidRDefault="001B4908" w:rsidP="00C146E9">
            <w:pPr>
              <w:autoSpaceDE w:val="0"/>
              <w:autoSpaceDN w:val="0"/>
              <w:adjustRightInd w:val="0"/>
              <w:spacing w:after="0" w:line="240" w:lineRule="auto"/>
              <w:jc w:val="both"/>
              <w:rPr>
                <w:rFonts w:ascii="Calibri" w:hAnsi="Calibri" w:cs="Calibri"/>
                <w:color w:val="000000"/>
              </w:rPr>
            </w:pPr>
          </w:p>
        </w:tc>
        <w:tc>
          <w:tcPr>
            <w:tcW w:w="1003" w:type="dxa"/>
            <w:tcBorders>
              <w:top w:val="nil"/>
              <w:left w:val="nil"/>
              <w:bottom w:val="single" w:sz="6" w:space="0" w:color="auto"/>
              <w:right w:val="single" w:sz="6" w:space="0" w:color="auto"/>
            </w:tcBorders>
            <w:shd w:val="solid" w:color="800080" w:fill="auto"/>
          </w:tcPr>
          <w:p w:rsidR="001B4908" w:rsidRDefault="001B4908" w:rsidP="00C146E9">
            <w:pPr>
              <w:autoSpaceDE w:val="0"/>
              <w:autoSpaceDN w:val="0"/>
              <w:adjustRightInd w:val="0"/>
              <w:spacing w:after="0" w:line="240" w:lineRule="auto"/>
              <w:jc w:val="both"/>
              <w:rPr>
                <w:rFonts w:ascii="Calibri" w:hAnsi="Calibri" w:cs="Calibri"/>
                <w:color w:val="000000"/>
              </w:rPr>
            </w:pPr>
          </w:p>
        </w:tc>
      </w:tr>
    </w:tbl>
    <w:p w:rsidR="00C871E3" w:rsidRDefault="00C871E3" w:rsidP="00C146E9">
      <w:pPr>
        <w:jc w:val="both"/>
      </w:pPr>
    </w:p>
    <w:p w:rsidR="000151C4" w:rsidRPr="00B268E8" w:rsidRDefault="00C43A54" w:rsidP="00C146E9">
      <w:pPr>
        <w:ind w:left="720" w:firstLine="720"/>
        <w:jc w:val="both"/>
      </w:pPr>
      <w:r>
        <w:t>Since this is a new system, there is no legacy system to replace or convert. This is the time table under the assumption that the ID cards of the personnel and students are already RFID cards.</w:t>
      </w:r>
    </w:p>
    <w:p w:rsidR="00BB3826" w:rsidRPr="00965231" w:rsidRDefault="00965231" w:rsidP="00C146E9">
      <w:pPr>
        <w:pStyle w:val="ListParagraph"/>
        <w:numPr>
          <w:ilvl w:val="0"/>
          <w:numId w:val="2"/>
        </w:numPr>
        <w:jc w:val="both"/>
        <w:rPr>
          <w:b/>
          <w:sz w:val="32"/>
        </w:rPr>
      </w:pPr>
      <w:r>
        <w:rPr>
          <w:b/>
          <w:sz w:val="32"/>
        </w:rPr>
        <w:t xml:space="preserve"> </w:t>
      </w:r>
      <w:r w:rsidR="00BB3826" w:rsidRPr="00965231">
        <w:rPr>
          <w:b/>
          <w:sz w:val="32"/>
        </w:rPr>
        <w:t>Cost Benefit Analysis</w:t>
      </w:r>
    </w:p>
    <w:p w:rsidR="000151C4" w:rsidRPr="00965231" w:rsidRDefault="00965231" w:rsidP="00C146E9">
      <w:pPr>
        <w:ind w:left="1080"/>
        <w:jc w:val="both"/>
        <w:outlineLvl w:val="0"/>
        <w:rPr>
          <w:b/>
        </w:rPr>
      </w:pPr>
      <w:r>
        <w:rPr>
          <w:b/>
        </w:rPr>
        <w:t xml:space="preserve">10.0.1 </w:t>
      </w:r>
      <w:r w:rsidR="000151C4" w:rsidRPr="00965231">
        <w:rPr>
          <w:b/>
        </w:rPr>
        <w:t>Investments</w:t>
      </w:r>
    </w:p>
    <w:p w:rsidR="000151C4" w:rsidRDefault="000151C4" w:rsidP="00C146E9">
      <w:pPr>
        <w:pStyle w:val="ListParagraph"/>
        <w:ind w:left="1440"/>
        <w:jc w:val="both"/>
        <w:outlineLvl w:val="0"/>
        <w:rPr>
          <w:b/>
        </w:rPr>
      </w:pPr>
    </w:p>
    <w:tbl>
      <w:tblPr>
        <w:tblStyle w:val="TableGrid"/>
        <w:tblW w:w="0" w:type="auto"/>
        <w:tblInd w:w="1440" w:type="dxa"/>
        <w:tblLook w:val="04A0" w:firstRow="1" w:lastRow="0" w:firstColumn="1" w:lastColumn="0" w:noHBand="0" w:noVBand="1"/>
      </w:tblPr>
      <w:tblGrid>
        <w:gridCol w:w="4056"/>
        <w:gridCol w:w="4080"/>
      </w:tblGrid>
      <w:tr w:rsidR="000151C4" w:rsidTr="009167E1">
        <w:tc>
          <w:tcPr>
            <w:tcW w:w="8136" w:type="dxa"/>
            <w:gridSpan w:val="2"/>
            <w:vAlign w:val="bottom"/>
          </w:tcPr>
          <w:p w:rsidR="000151C4" w:rsidRPr="00D25E83" w:rsidRDefault="000151C4" w:rsidP="00C146E9">
            <w:pPr>
              <w:pStyle w:val="ListParagraph"/>
              <w:ind w:left="0"/>
              <w:jc w:val="both"/>
              <w:outlineLvl w:val="0"/>
              <w:rPr>
                <w:b/>
                <w:bCs/>
                <w:sz w:val="24"/>
                <w:szCs w:val="24"/>
              </w:rPr>
            </w:pPr>
            <w:r w:rsidRPr="00D25E83">
              <w:rPr>
                <w:b/>
                <w:bCs/>
                <w:sz w:val="24"/>
                <w:szCs w:val="24"/>
              </w:rPr>
              <w:t>Basic Time &amp; Attendance Module</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sidRPr="00D25E83">
              <w:rPr>
                <w:sz w:val="24"/>
                <w:szCs w:val="24"/>
              </w:rPr>
              <w:t>Barcode ID</w:t>
            </w:r>
          </w:p>
        </w:tc>
        <w:tc>
          <w:tcPr>
            <w:tcW w:w="4080" w:type="dxa"/>
            <w:vAlign w:val="center"/>
          </w:tcPr>
          <w:p w:rsidR="000151C4" w:rsidRPr="00D25E83" w:rsidRDefault="000151C4" w:rsidP="00C146E9">
            <w:pPr>
              <w:pStyle w:val="ListParagraph"/>
              <w:ind w:left="0"/>
              <w:jc w:val="both"/>
              <w:outlineLvl w:val="0"/>
              <w:rPr>
                <w:sz w:val="24"/>
                <w:szCs w:val="24"/>
              </w:rPr>
            </w:pPr>
            <w:r w:rsidRPr="00D25E83">
              <w:rPr>
                <w:sz w:val="24"/>
                <w:szCs w:val="24"/>
              </w:rPr>
              <w:t>P3</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sidRPr="00D25E83">
              <w:rPr>
                <w:sz w:val="24"/>
                <w:szCs w:val="24"/>
              </w:rPr>
              <w:t>RFID</w:t>
            </w:r>
          </w:p>
        </w:tc>
        <w:tc>
          <w:tcPr>
            <w:tcW w:w="4080" w:type="dxa"/>
            <w:vAlign w:val="center"/>
          </w:tcPr>
          <w:p w:rsidR="000151C4" w:rsidRPr="00D25E83" w:rsidRDefault="000151C4" w:rsidP="00C146E9">
            <w:pPr>
              <w:pStyle w:val="ListParagraph"/>
              <w:ind w:left="0"/>
              <w:jc w:val="both"/>
              <w:outlineLvl w:val="0"/>
              <w:rPr>
                <w:sz w:val="24"/>
                <w:szCs w:val="24"/>
              </w:rPr>
            </w:pPr>
            <w:r w:rsidRPr="00D25E83">
              <w:rPr>
                <w:sz w:val="24"/>
                <w:szCs w:val="24"/>
              </w:rPr>
              <w:t>P25 (China) / P40 (Europe)</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sidRPr="00D25E83">
              <w:rPr>
                <w:sz w:val="24"/>
                <w:szCs w:val="24"/>
              </w:rPr>
              <w:t>ID Printer</w:t>
            </w:r>
          </w:p>
        </w:tc>
        <w:tc>
          <w:tcPr>
            <w:tcW w:w="4080" w:type="dxa"/>
            <w:vAlign w:val="center"/>
          </w:tcPr>
          <w:p w:rsidR="000151C4" w:rsidRPr="00D25E83" w:rsidRDefault="000151C4" w:rsidP="00C146E9">
            <w:pPr>
              <w:pStyle w:val="ListParagraph"/>
              <w:ind w:left="0"/>
              <w:jc w:val="both"/>
              <w:outlineLvl w:val="0"/>
              <w:rPr>
                <w:sz w:val="24"/>
                <w:szCs w:val="24"/>
              </w:rPr>
            </w:pPr>
            <w:r w:rsidRPr="00D25E83">
              <w:rPr>
                <w:sz w:val="24"/>
                <w:szCs w:val="24"/>
              </w:rPr>
              <w:t>P150,000 (barcode and RFID combined)</w:t>
            </w:r>
          </w:p>
          <w:p w:rsidR="000151C4" w:rsidRPr="00D25E83" w:rsidRDefault="000151C4" w:rsidP="00C146E9">
            <w:pPr>
              <w:pStyle w:val="ListParagraph"/>
              <w:ind w:left="0"/>
              <w:jc w:val="both"/>
              <w:outlineLvl w:val="0"/>
              <w:rPr>
                <w:sz w:val="24"/>
                <w:szCs w:val="24"/>
              </w:rPr>
            </w:pPr>
            <w:r w:rsidRPr="00D25E83">
              <w:rPr>
                <w:sz w:val="24"/>
                <w:szCs w:val="24"/>
              </w:rPr>
              <w:t>P100,000 (barcode only)</w:t>
            </w:r>
          </w:p>
          <w:p w:rsidR="000151C4" w:rsidRPr="00D25E83" w:rsidRDefault="000151C4" w:rsidP="00C146E9">
            <w:pPr>
              <w:pStyle w:val="ListParagraph"/>
              <w:ind w:left="0"/>
              <w:jc w:val="both"/>
              <w:outlineLvl w:val="0"/>
              <w:rPr>
                <w:sz w:val="24"/>
                <w:szCs w:val="24"/>
              </w:rPr>
            </w:pPr>
            <w:r w:rsidRPr="00D25E83">
              <w:rPr>
                <w:sz w:val="24"/>
                <w:szCs w:val="24"/>
              </w:rPr>
              <w:t>P125,000 (RFID only)</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sidRPr="00D25E83">
              <w:rPr>
                <w:sz w:val="24"/>
                <w:szCs w:val="24"/>
              </w:rPr>
              <w:t>Card reader</w:t>
            </w:r>
          </w:p>
        </w:tc>
        <w:tc>
          <w:tcPr>
            <w:tcW w:w="4080" w:type="dxa"/>
            <w:vAlign w:val="center"/>
          </w:tcPr>
          <w:p w:rsidR="000151C4" w:rsidRPr="00D25E83" w:rsidRDefault="000151C4" w:rsidP="00C146E9">
            <w:pPr>
              <w:pStyle w:val="ListParagraph"/>
              <w:ind w:left="0"/>
              <w:jc w:val="both"/>
              <w:outlineLvl w:val="0"/>
              <w:rPr>
                <w:sz w:val="24"/>
                <w:szCs w:val="24"/>
              </w:rPr>
            </w:pPr>
            <w:r w:rsidRPr="00D25E83">
              <w:rPr>
                <w:sz w:val="24"/>
                <w:szCs w:val="24"/>
              </w:rPr>
              <w:t>P5,000</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sidRPr="00D25E83">
              <w:rPr>
                <w:sz w:val="24"/>
                <w:szCs w:val="24"/>
              </w:rPr>
              <w:t>Database server</w:t>
            </w:r>
          </w:p>
        </w:tc>
        <w:tc>
          <w:tcPr>
            <w:tcW w:w="4080" w:type="dxa"/>
            <w:vAlign w:val="center"/>
          </w:tcPr>
          <w:p w:rsidR="000151C4" w:rsidRPr="00D25E83" w:rsidRDefault="000151C4" w:rsidP="00C146E9">
            <w:pPr>
              <w:pStyle w:val="ListParagraph"/>
              <w:ind w:left="0"/>
              <w:jc w:val="both"/>
              <w:outlineLvl w:val="0"/>
              <w:rPr>
                <w:sz w:val="24"/>
                <w:szCs w:val="24"/>
              </w:rPr>
            </w:pPr>
            <w:r w:rsidRPr="00D25E83">
              <w:rPr>
                <w:sz w:val="24"/>
                <w:szCs w:val="24"/>
              </w:rPr>
              <w:t>P10,000</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sidRPr="00D25E83">
              <w:rPr>
                <w:sz w:val="24"/>
                <w:szCs w:val="24"/>
              </w:rPr>
              <w:t>LCD</w:t>
            </w:r>
          </w:p>
        </w:tc>
        <w:tc>
          <w:tcPr>
            <w:tcW w:w="4080" w:type="dxa"/>
            <w:vAlign w:val="center"/>
          </w:tcPr>
          <w:p w:rsidR="000151C4" w:rsidRPr="00D25E83" w:rsidRDefault="000151C4" w:rsidP="00C146E9">
            <w:pPr>
              <w:pStyle w:val="ListParagraph"/>
              <w:ind w:left="0"/>
              <w:jc w:val="both"/>
              <w:outlineLvl w:val="0"/>
              <w:rPr>
                <w:sz w:val="24"/>
                <w:szCs w:val="24"/>
              </w:rPr>
            </w:pPr>
            <w:r w:rsidRPr="00D25E83">
              <w:rPr>
                <w:sz w:val="24"/>
                <w:szCs w:val="24"/>
              </w:rPr>
              <w:t>P2,000</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Pr>
                <w:sz w:val="24"/>
                <w:szCs w:val="24"/>
              </w:rPr>
              <w:lastRenderedPageBreak/>
              <w:t>Software</w:t>
            </w:r>
          </w:p>
        </w:tc>
        <w:tc>
          <w:tcPr>
            <w:tcW w:w="4080" w:type="dxa"/>
            <w:vAlign w:val="center"/>
          </w:tcPr>
          <w:p w:rsidR="000151C4" w:rsidRPr="00D25E83" w:rsidRDefault="000151C4" w:rsidP="00C146E9">
            <w:pPr>
              <w:pStyle w:val="ListParagraph"/>
              <w:ind w:left="0"/>
              <w:jc w:val="both"/>
              <w:outlineLvl w:val="0"/>
              <w:rPr>
                <w:sz w:val="24"/>
                <w:szCs w:val="24"/>
              </w:rPr>
            </w:pPr>
            <w:r>
              <w:rPr>
                <w:sz w:val="24"/>
                <w:szCs w:val="24"/>
              </w:rPr>
              <w:t>P50,000</w:t>
            </w:r>
          </w:p>
        </w:tc>
      </w:tr>
      <w:tr w:rsidR="000151C4" w:rsidTr="009167E1">
        <w:tc>
          <w:tcPr>
            <w:tcW w:w="4056" w:type="dxa"/>
            <w:vAlign w:val="center"/>
          </w:tcPr>
          <w:p w:rsidR="000151C4" w:rsidRPr="00D25E83" w:rsidRDefault="000151C4" w:rsidP="00C146E9">
            <w:pPr>
              <w:pStyle w:val="ListParagraph"/>
              <w:ind w:left="0"/>
              <w:jc w:val="both"/>
              <w:outlineLvl w:val="0"/>
              <w:rPr>
                <w:sz w:val="24"/>
                <w:szCs w:val="24"/>
              </w:rPr>
            </w:pPr>
            <w:r w:rsidRPr="00D25E83">
              <w:rPr>
                <w:sz w:val="24"/>
                <w:szCs w:val="24"/>
              </w:rPr>
              <w:t>Maintenance</w:t>
            </w:r>
          </w:p>
        </w:tc>
        <w:tc>
          <w:tcPr>
            <w:tcW w:w="4080" w:type="dxa"/>
            <w:vAlign w:val="center"/>
          </w:tcPr>
          <w:p w:rsidR="000151C4" w:rsidRPr="00D25E83" w:rsidRDefault="000151C4" w:rsidP="00C146E9">
            <w:pPr>
              <w:pStyle w:val="ListParagraph"/>
              <w:ind w:left="0"/>
              <w:jc w:val="both"/>
              <w:outlineLvl w:val="0"/>
              <w:rPr>
                <w:sz w:val="24"/>
                <w:szCs w:val="24"/>
              </w:rPr>
            </w:pPr>
            <w:r w:rsidRPr="00D25E83">
              <w:rPr>
                <w:sz w:val="24"/>
                <w:szCs w:val="24"/>
              </w:rPr>
              <w:t>10%-20% of total price</w:t>
            </w:r>
          </w:p>
        </w:tc>
      </w:tr>
      <w:tr w:rsidR="000151C4" w:rsidTr="00965231">
        <w:trPr>
          <w:trHeight w:val="368"/>
        </w:trPr>
        <w:tc>
          <w:tcPr>
            <w:tcW w:w="8136" w:type="dxa"/>
            <w:gridSpan w:val="2"/>
            <w:vAlign w:val="center"/>
          </w:tcPr>
          <w:p w:rsidR="000151C4" w:rsidRDefault="000151C4" w:rsidP="00C146E9">
            <w:pPr>
              <w:jc w:val="both"/>
              <w:outlineLvl w:val="0"/>
              <w:rPr>
                <w:sz w:val="24"/>
                <w:szCs w:val="24"/>
              </w:rPr>
            </w:pPr>
            <w:r w:rsidRPr="00D25E83">
              <w:rPr>
                <w:b/>
                <w:bCs/>
                <w:sz w:val="24"/>
                <w:szCs w:val="24"/>
              </w:rPr>
              <w:t>Total:</w:t>
            </w:r>
            <w:r w:rsidRPr="00D25E83">
              <w:rPr>
                <w:sz w:val="24"/>
                <w:szCs w:val="24"/>
              </w:rPr>
              <w:t xml:space="preserve">  P117,00</w:t>
            </w:r>
            <w:r>
              <w:rPr>
                <w:sz w:val="24"/>
                <w:szCs w:val="24"/>
              </w:rPr>
              <w:t>0 – P167,040</w:t>
            </w:r>
          </w:p>
          <w:p w:rsidR="000151C4" w:rsidRPr="00D25E83" w:rsidRDefault="000151C4" w:rsidP="00C146E9">
            <w:pPr>
              <w:jc w:val="both"/>
              <w:outlineLvl w:val="0"/>
              <w:rPr>
                <w:sz w:val="24"/>
                <w:szCs w:val="24"/>
              </w:rPr>
            </w:pPr>
            <w:r>
              <w:rPr>
                <w:sz w:val="24"/>
                <w:szCs w:val="24"/>
              </w:rPr>
              <w:t>(excluding mass production of ID cards, and maintenance cost)</w:t>
            </w:r>
          </w:p>
        </w:tc>
      </w:tr>
    </w:tbl>
    <w:p w:rsidR="000151C4" w:rsidRDefault="000151C4" w:rsidP="00C146E9">
      <w:pPr>
        <w:pStyle w:val="ListParagraph"/>
        <w:ind w:left="1440"/>
        <w:jc w:val="both"/>
        <w:outlineLvl w:val="0"/>
      </w:pPr>
    </w:p>
    <w:p w:rsidR="000151C4" w:rsidRPr="008245F9" w:rsidRDefault="000151C4" w:rsidP="00C146E9">
      <w:pPr>
        <w:pStyle w:val="ListParagraph"/>
        <w:ind w:left="1440"/>
        <w:jc w:val="both"/>
        <w:outlineLvl w:val="0"/>
      </w:pPr>
    </w:p>
    <w:p w:rsidR="000151C4" w:rsidRPr="00965231" w:rsidRDefault="000151C4" w:rsidP="00C146E9">
      <w:pPr>
        <w:pStyle w:val="ListParagraph"/>
        <w:numPr>
          <w:ilvl w:val="2"/>
          <w:numId w:val="3"/>
        </w:numPr>
        <w:jc w:val="both"/>
        <w:outlineLvl w:val="0"/>
        <w:rPr>
          <w:b/>
        </w:rPr>
      </w:pPr>
      <w:bookmarkStart w:id="1" w:name="_Toc298356897"/>
      <w:r w:rsidRPr="00965231">
        <w:rPr>
          <w:b/>
        </w:rPr>
        <w:t>Benefits</w:t>
      </w:r>
      <w:bookmarkEnd w:id="1"/>
    </w:p>
    <w:p w:rsidR="000151C4" w:rsidRDefault="000151C4" w:rsidP="00C146E9">
      <w:pPr>
        <w:pStyle w:val="ListParagraph"/>
        <w:ind w:left="1440"/>
        <w:jc w:val="both"/>
        <w:outlineLvl w:val="0"/>
        <w:rPr>
          <w:b/>
        </w:rPr>
      </w:pPr>
    </w:p>
    <w:tbl>
      <w:tblPr>
        <w:tblStyle w:val="TableGrid"/>
        <w:tblW w:w="0" w:type="auto"/>
        <w:tblInd w:w="1440" w:type="dxa"/>
        <w:tblLook w:val="04A0" w:firstRow="1" w:lastRow="0" w:firstColumn="1" w:lastColumn="0" w:noHBand="0" w:noVBand="1"/>
      </w:tblPr>
      <w:tblGrid>
        <w:gridCol w:w="4075"/>
        <w:gridCol w:w="4061"/>
      </w:tblGrid>
      <w:tr w:rsidR="000151C4" w:rsidTr="009167E1">
        <w:tc>
          <w:tcPr>
            <w:tcW w:w="4788" w:type="dxa"/>
          </w:tcPr>
          <w:p w:rsidR="000151C4" w:rsidRPr="00DD0D88" w:rsidRDefault="000151C4" w:rsidP="00C146E9">
            <w:pPr>
              <w:pStyle w:val="ListParagraph"/>
              <w:ind w:left="0"/>
              <w:jc w:val="both"/>
              <w:outlineLvl w:val="0"/>
              <w:rPr>
                <w:b/>
                <w:bCs/>
                <w:sz w:val="24"/>
                <w:szCs w:val="24"/>
              </w:rPr>
            </w:pPr>
            <w:r w:rsidRPr="00DD0D88">
              <w:rPr>
                <w:b/>
                <w:bCs/>
                <w:sz w:val="24"/>
                <w:szCs w:val="24"/>
              </w:rPr>
              <w:t>Barcode</w:t>
            </w:r>
          </w:p>
        </w:tc>
        <w:tc>
          <w:tcPr>
            <w:tcW w:w="4788" w:type="dxa"/>
          </w:tcPr>
          <w:p w:rsidR="000151C4" w:rsidRPr="00DD0D88" w:rsidRDefault="000151C4" w:rsidP="00C146E9">
            <w:pPr>
              <w:pStyle w:val="ListParagraph"/>
              <w:ind w:left="0"/>
              <w:jc w:val="both"/>
              <w:outlineLvl w:val="0"/>
              <w:rPr>
                <w:b/>
                <w:bCs/>
                <w:sz w:val="24"/>
                <w:szCs w:val="24"/>
              </w:rPr>
            </w:pPr>
            <w:r w:rsidRPr="00DD0D88">
              <w:rPr>
                <w:b/>
                <w:bCs/>
                <w:sz w:val="24"/>
                <w:szCs w:val="24"/>
              </w:rPr>
              <w:t>RFID</w:t>
            </w:r>
          </w:p>
        </w:tc>
      </w:tr>
      <w:tr w:rsidR="000151C4" w:rsidTr="009167E1">
        <w:tc>
          <w:tcPr>
            <w:tcW w:w="4788" w:type="dxa"/>
          </w:tcPr>
          <w:p w:rsidR="000151C4" w:rsidRPr="00DD0D88" w:rsidRDefault="000151C4" w:rsidP="00C146E9">
            <w:pPr>
              <w:pStyle w:val="ListParagraph"/>
              <w:ind w:left="0"/>
              <w:jc w:val="both"/>
              <w:outlineLvl w:val="0"/>
              <w:rPr>
                <w:sz w:val="24"/>
                <w:szCs w:val="24"/>
              </w:rPr>
            </w:pPr>
            <w:r>
              <w:rPr>
                <w:sz w:val="24"/>
                <w:szCs w:val="24"/>
              </w:rPr>
              <w:t>Cheaper</w:t>
            </w:r>
          </w:p>
        </w:tc>
        <w:tc>
          <w:tcPr>
            <w:tcW w:w="4788" w:type="dxa"/>
          </w:tcPr>
          <w:p w:rsidR="000151C4" w:rsidRPr="00DD0D88" w:rsidRDefault="000151C4" w:rsidP="00C146E9">
            <w:pPr>
              <w:pStyle w:val="ListParagraph"/>
              <w:ind w:left="0"/>
              <w:jc w:val="both"/>
              <w:outlineLvl w:val="0"/>
              <w:rPr>
                <w:sz w:val="24"/>
                <w:szCs w:val="24"/>
              </w:rPr>
            </w:pPr>
            <w:r>
              <w:rPr>
                <w:sz w:val="24"/>
                <w:szCs w:val="24"/>
              </w:rPr>
              <w:t>Expensive</w:t>
            </w:r>
          </w:p>
        </w:tc>
      </w:tr>
      <w:tr w:rsidR="000151C4" w:rsidTr="009167E1">
        <w:tc>
          <w:tcPr>
            <w:tcW w:w="4788" w:type="dxa"/>
          </w:tcPr>
          <w:p w:rsidR="000151C4" w:rsidRPr="00DD0D88" w:rsidRDefault="000151C4" w:rsidP="00C146E9">
            <w:pPr>
              <w:pStyle w:val="ListParagraph"/>
              <w:ind w:left="0"/>
              <w:jc w:val="both"/>
              <w:outlineLvl w:val="0"/>
              <w:rPr>
                <w:sz w:val="24"/>
                <w:szCs w:val="24"/>
              </w:rPr>
            </w:pPr>
            <w:r>
              <w:rPr>
                <w:sz w:val="24"/>
                <w:szCs w:val="24"/>
              </w:rPr>
              <w:t>Consumes processing power to retrieve student data</w:t>
            </w:r>
          </w:p>
        </w:tc>
        <w:tc>
          <w:tcPr>
            <w:tcW w:w="4788" w:type="dxa"/>
          </w:tcPr>
          <w:p w:rsidR="000151C4" w:rsidRPr="00DD0D88" w:rsidRDefault="000151C4" w:rsidP="00C146E9">
            <w:pPr>
              <w:pStyle w:val="ListParagraph"/>
              <w:ind w:left="0"/>
              <w:jc w:val="both"/>
              <w:outlineLvl w:val="0"/>
              <w:rPr>
                <w:sz w:val="24"/>
                <w:szCs w:val="24"/>
              </w:rPr>
            </w:pPr>
            <w:r>
              <w:rPr>
                <w:sz w:val="24"/>
                <w:szCs w:val="24"/>
              </w:rPr>
              <w:t>Instant data in ID</w:t>
            </w:r>
          </w:p>
        </w:tc>
      </w:tr>
      <w:tr w:rsidR="000151C4" w:rsidTr="009167E1">
        <w:tc>
          <w:tcPr>
            <w:tcW w:w="4788" w:type="dxa"/>
          </w:tcPr>
          <w:p w:rsidR="000151C4" w:rsidRDefault="000151C4" w:rsidP="00C146E9">
            <w:pPr>
              <w:pStyle w:val="ListParagraph"/>
              <w:ind w:left="0"/>
              <w:jc w:val="both"/>
              <w:outlineLvl w:val="0"/>
              <w:rPr>
                <w:sz w:val="24"/>
                <w:szCs w:val="24"/>
              </w:rPr>
            </w:pPr>
            <w:r>
              <w:rPr>
                <w:sz w:val="24"/>
                <w:szCs w:val="24"/>
              </w:rPr>
              <w:t>Can only be read by barcode reader</w:t>
            </w:r>
          </w:p>
        </w:tc>
        <w:tc>
          <w:tcPr>
            <w:tcW w:w="4788" w:type="dxa"/>
          </w:tcPr>
          <w:p w:rsidR="000151C4" w:rsidRDefault="000151C4" w:rsidP="00C146E9">
            <w:pPr>
              <w:pStyle w:val="ListParagraph"/>
              <w:ind w:left="0"/>
              <w:jc w:val="both"/>
              <w:outlineLvl w:val="0"/>
              <w:rPr>
                <w:sz w:val="24"/>
                <w:szCs w:val="24"/>
              </w:rPr>
            </w:pPr>
            <w:r>
              <w:rPr>
                <w:sz w:val="24"/>
                <w:szCs w:val="24"/>
              </w:rPr>
              <w:t>Option for card reader and Samsung Galaxy S3</w:t>
            </w:r>
          </w:p>
        </w:tc>
      </w:tr>
    </w:tbl>
    <w:p w:rsidR="000151C4" w:rsidRDefault="000151C4" w:rsidP="00C146E9">
      <w:pPr>
        <w:spacing w:after="0" w:line="240" w:lineRule="auto"/>
        <w:jc w:val="both"/>
      </w:pPr>
    </w:p>
    <w:p w:rsidR="000151C4" w:rsidRPr="00965231" w:rsidRDefault="000151C4" w:rsidP="00C146E9">
      <w:pPr>
        <w:pStyle w:val="ListParagraph"/>
        <w:numPr>
          <w:ilvl w:val="2"/>
          <w:numId w:val="3"/>
        </w:numPr>
        <w:jc w:val="both"/>
        <w:outlineLvl w:val="0"/>
        <w:rPr>
          <w:b/>
        </w:rPr>
      </w:pPr>
      <w:bookmarkStart w:id="2" w:name="_Toc298356898"/>
      <w:r w:rsidRPr="00965231">
        <w:rPr>
          <w:b/>
        </w:rPr>
        <w:t>Cost-Benefit Analysis</w:t>
      </w:r>
      <w:bookmarkEnd w:id="2"/>
    </w:p>
    <w:p w:rsidR="000151C4" w:rsidRDefault="000151C4" w:rsidP="00C146E9">
      <w:pPr>
        <w:pStyle w:val="ListParagraph"/>
        <w:ind w:left="1440" w:firstLine="720"/>
        <w:jc w:val="both"/>
        <w:outlineLvl w:val="0"/>
      </w:pPr>
    </w:p>
    <w:p w:rsidR="000151C4" w:rsidRDefault="000151C4" w:rsidP="00C146E9">
      <w:pPr>
        <w:pStyle w:val="ListParagraph"/>
        <w:ind w:left="1440" w:firstLine="720"/>
        <w:jc w:val="both"/>
        <w:outlineLvl w:val="0"/>
      </w:pPr>
      <w:r>
        <w:t>For a difference of P50</w:t>
      </w:r>
      <w:proofErr w:type="gramStart"/>
      <w:r>
        <w:t>,000</w:t>
      </w:r>
      <w:proofErr w:type="gramEnd"/>
      <w:r>
        <w:t>, the expectations would be either a cheaper but slower ID scanning system, a more expensive but faster process, or a combination of both. A larger expected queue would of course require several card readers (in the case of putting it at the gate). The queue depends on the population of the school.</w:t>
      </w:r>
    </w:p>
    <w:p w:rsidR="00BB3826" w:rsidRDefault="00BB3826" w:rsidP="00C146E9">
      <w:pPr>
        <w:jc w:val="both"/>
      </w:pPr>
    </w:p>
    <w:sectPr w:rsidR="00BB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160DD"/>
    <w:multiLevelType w:val="multilevel"/>
    <w:tmpl w:val="8AEAB842"/>
    <w:lvl w:ilvl="0">
      <w:start w:val="10"/>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61E72C75"/>
    <w:multiLevelType w:val="multilevel"/>
    <w:tmpl w:val="7B52667C"/>
    <w:lvl w:ilvl="0">
      <w:start w:val="10"/>
      <w:numFmt w:val="decimal"/>
      <w:lvlText w:val="%1"/>
      <w:lvlJc w:val="left"/>
      <w:pPr>
        <w:ind w:left="552" w:hanging="552"/>
      </w:pPr>
      <w:rPr>
        <w:rFonts w:hint="default"/>
      </w:rPr>
    </w:lvl>
    <w:lvl w:ilvl="1">
      <w:numFmt w:val="decimal"/>
      <w:lvlText w:val="%1.%2"/>
      <w:lvlJc w:val="left"/>
      <w:pPr>
        <w:ind w:left="1092" w:hanging="552"/>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nsid w:val="6F65373D"/>
    <w:multiLevelType w:val="hybridMultilevel"/>
    <w:tmpl w:val="CD2461AA"/>
    <w:lvl w:ilvl="0" w:tplc="34090013">
      <w:start w:val="1"/>
      <w:numFmt w:val="upperRoman"/>
      <w:lvlText w:val="%1."/>
      <w:lvlJc w:val="right"/>
      <w:pPr>
        <w:ind w:left="720" w:hanging="360"/>
      </w:pPr>
    </w:lvl>
    <w:lvl w:ilvl="1" w:tplc="34090015">
      <w:start w:val="1"/>
      <w:numFmt w:val="upp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87"/>
    <w:rsid w:val="000151C4"/>
    <w:rsid w:val="00093837"/>
    <w:rsid w:val="000A01B1"/>
    <w:rsid w:val="000F5787"/>
    <w:rsid w:val="00105991"/>
    <w:rsid w:val="00151DCA"/>
    <w:rsid w:val="001805B3"/>
    <w:rsid w:val="001B4908"/>
    <w:rsid w:val="00217694"/>
    <w:rsid w:val="00217FD1"/>
    <w:rsid w:val="00265A4F"/>
    <w:rsid w:val="00282C55"/>
    <w:rsid w:val="002F1654"/>
    <w:rsid w:val="00344F64"/>
    <w:rsid w:val="0037079C"/>
    <w:rsid w:val="00372C3E"/>
    <w:rsid w:val="003C5EE0"/>
    <w:rsid w:val="003D2C12"/>
    <w:rsid w:val="00470293"/>
    <w:rsid w:val="00477E0D"/>
    <w:rsid w:val="004B4B14"/>
    <w:rsid w:val="004E1FF1"/>
    <w:rsid w:val="00530546"/>
    <w:rsid w:val="00532FDF"/>
    <w:rsid w:val="00536787"/>
    <w:rsid w:val="00595387"/>
    <w:rsid w:val="005A59D2"/>
    <w:rsid w:val="005E2EBB"/>
    <w:rsid w:val="006203C8"/>
    <w:rsid w:val="00625619"/>
    <w:rsid w:val="00651496"/>
    <w:rsid w:val="006631E8"/>
    <w:rsid w:val="00672C1F"/>
    <w:rsid w:val="006918D7"/>
    <w:rsid w:val="006C4944"/>
    <w:rsid w:val="0071108C"/>
    <w:rsid w:val="0072258D"/>
    <w:rsid w:val="00755A3B"/>
    <w:rsid w:val="007773F7"/>
    <w:rsid w:val="00784CA3"/>
    <w:rsid w:val="007E0B89"/>
    <w:rsid w:val="007E3D3E"/>
    <w:rsid w:val="00864F0E"/>
    <w:rsid w:val="00883584"/>
    <w:rsid w:val="008D58AF"/>
    <w:rsid w:val="008F5ED7"/>
    <w:rsid w:val="00900650"/>
    <w:rsid w:val="00901AB8"/>
    <w:rsid w:val="00921C5E"/>
    <w:rsid w:val="00965231"/>
    <w:rsid w:val="00976B6B"/>
    <w:rsid w:val="009957A6"/>
    <w:rsid w:val="009E3D6C"/>
    <w:rsid w:val="009E5721"/>
    <w:rsid w:val="009F49B1"/>
    <w:rsid w:val="00A11FD8"/>
    <w:rsid w:val="00A91BE7"/>
    <w:rsid w:val="00AC6AAA"/>
    <w:rsid w:val="00B156F7"/>
    <w:rsid w:val="00B22C0E"/>
    <w:rsid w:val="00B268E8"/>
    <w:rsid w:val="00B62568"/>
    <w:rsid w:val="00B8656B"/>
    <w:rsid w:val="00BB3826"/>
    <w:rsid w:val="00BD418C"/>
    <w:rsid w:val="00BE5BCE"/>
    <w:rsid w:val="00BF2A3C"/>
    <w:rsid w:val="00BF61D5"/>
    <w:rsid w:val="00C146E9"/>
    <w:rsid w:val="00C21DF5"/>
    <w:rsid w:val="00C309A3"/>
    <w:rsid w:val="00C43A54"/>
    <w:rsid w:val="00C47087"/>
    <w:rsid w:val="00C629A2"/>
    <w:rsid w:val="00C7023D"/>
    <w:rsid w:val="00C75C8F"/>
    <w:rsid w:val="00C871E3"/>
    <w:rsid w:val="00CE501C"/>
    <w:rsid w:val="00D13CBC"/>
    <w:rsid w:val="00D371E9"/>
    <w:rsid w:val="00D37967"/>
    <w:rsid w:val="00DB4BB3"/>
    <w:rsid w:val="00DB6837"/>
    <w:rsid w:val="00DC6A94"/>
    <w:rsid w:val="00DD678A"/>
    <w:rsid w:val="00DE1A09"/>
    <w:rsid w:val="00DF27B4"/>
    <w:rsid w:val="00E3680F"/>
    <w:rsid w:val="00E5504A"/>
    <w:rsid w:val="00E928EE"/>
    <w:rsid w:val="00EB36AE"/>
    <w:rsid w:val="00EB7574"/>
    <w:rsid w:val="00F61ECC"/>
    <w:rsid w:val="00F62AF5"/>
    <w:rsid w:val="00FA0A2F"/>
    <w:rsid w:val="00FC1B23"/>
    <w:rsid w:val="00FF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C4"/>
    <w:pPr>
      <w:ind w:left="720"/>
      <w:contextualSpacing/>
    </w:pPr>
    <w:rPr>
      <w:rFonts w:ascii="Calibri" w:eastAsia="Calibri" w:hAnsi="Calibri" w:cs="Times New Roman"/>
      <w:lang w:val="en-PH"/>
    </w:rPr>
  </w:style>
  <w:style w:type="table" w:styleId="TableGrid">
    <w:name w:val="Table Grid"/>
    <w:basedOn w:val="TableNormal"/>
    <w:uiPriority w:val="59"/>
    <w:rsid w:val="000151C4"/>
    <w:pPr>
      <w:spacing w:after="0" w:line="240" w:lineRule="auto"/>
    </w:pPr>
    <w:rPr>
      <w:rFonts w:ascii="Calibri" w:eastAsia="Calibri" w:hAnsi="Calibri" w:cs="Times New Roman"/>
      <w:sz w:val="20"/>
      <w:szCs w:val="20"/>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C4"/>
    <w:pPr>
      <w:ind w:left="720"/>
      <w:contextualSpacing/>
    </w:pPr>
    <w:rPr>
      <w:rFonts w:ascii="Calibri" w:eastAsia="Calibri" w:hAnsi="Calibri" w:cs="Times New Roman"/>
      <w:lang w:val="en-PH"/>
    </w:rPr>
  </w:style>
  <w:style w:type="table" w:styleId="TableGrid">
    <w:name w:val="Table Grid"/>
    <w:basedOn w:val="TableNormal"/>
    <w:uiPriority w:val="59"/>
    <w:rsid w:val="000151C4"/>
    <w:pPr>
      <w:spacing w:after="0" w:line="240" w:lineRule="auto"/>
    </w:pPr>
    <w:rPr>
      <w:rFonts w:ascii="Calibri" w:eastAsia="Calibri" w:hAnsi="Calibri" w:cs="Times New Roman"/>
      <w:sz w:val="20"/>
      <w:szCs w:val="20"/>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potato-kun</dc:creator>
  <cp:lastModifiedBy>potato-kun</cp:lastModifiedBy>
  <cp:revision>94</cp:revision>
  <dcterms:created xsi:type="dcterms:W3CDTF">2013-07-19T03:19:00Z</dcterms:created>
  <dcterms:modified xsi:type="dcterms:W3CDTF">2013-07-19T07:39:00Z</dcterms:modified>
</cp:coreProperties>
</file>