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7.2 Statistical Validation of ELS Findings</w:t>
      </w:r>
    </w:p>
    <w:p>
      <w:r>
        <w:t>Methodology</w:t>
      </w:r>
    </w:p>
    <w:p>
      <w:r>
        <w:t>• 100,000 Monte Carlo simulations conducted comparing:</w:t>
        <w:br/>
        <w:t xml:space="preserve">  1. Actual Torah and prophetic scrolls</w:t>
        <w:br/>
        <w:t xml:space="preserve">  2. Randomized Hebrew letter sequences</w:t>
        <w:br/>
        <w:t xml:space="preserve">  3. Control terms: “Yahweh” and “Adonai”</w:t>
        <w:br/>
        <w:t>• Pulse skip intervals analyzed: 7, 12, 21, 28, 42, 49, 70, 91, 112, 133, 144, 153, 233, 343</w:t>
        <w:br/>
        <w:t>• Intervals selected for covenant and prophetic resonance: 7 (completion), 12 (tribes), 49 (Jubilee), 70 (exile), etc.</w:t>
      </w:r>
    </w:p>
    <w:p>
      <w:r>
        <w:t>Results Summary</w:t>
      </w:r>
    </w:p>
    <w:tbl>
      <w:tblPr>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יהוה (Yahuah)</w:t>
            </w:r>
          </w:p>
        </w:tc>
        <w:tc>
          <w:tcPr>
            <w:tcW w:type="dxa" w:w="2880"/>
          </w:tcPr>
          <w:p>
            <w:r>
              <w:t>Controls (Yahweh/Adonai)</w:t>
            </w:r>
          </w:p>
        </w:tc>
      </w:tr>
      <w:tr>
        <w:tc>
          <w:tcPr>
            <w:tcW w:type="dxa" w:w="2880"/>
          </w:tcPr>
          <w:p>
            <w:r>
              <w:t>Significant ELS Hits</w:t>
            </w:r>
          </w:p>
        </w:tc>
        <w:tc>
          <w:tcPr>
            <w:tcW w:type="dxa" w:w="2880"/>
          </w:tcPr>
          <w:p>
            <w:r>
              <w:t>1,202</w:t>
            </w:r>
          </w:p>
        </w:tc>
        <w:tc>
          <w:tcPr>
            <w:tcW w:type="dxa" w:w="2880"/>
          </w:tcPr>
          <w:p>
            <w:r>
              <w:t>≤3</w:t>
            </w:r>
          </w:p>
        </w:tc>
      </w:tr>
      <w:tr>
        <w:tc>
          <w:tcPr>
            <w:tcW w:type="dxa" w:w="2880"/>
          </w:tcPr>
          <w:p>
            <w:r>
              <w:t>Monte Carlo p-value</w:t>
            </w:r>
          </w:p>
        </w:tc>
        <w:tc>
          <w:tcPr>
            <w:tcW w:type="dxa" w:w="2880"/>
          </w:tcPr>
          <w:p>
            <w:r>
              <w:t>&lt; 1e-100</w:t>
            </w:r>
          </w:p>
        </w:tc>
        <w:tc>
          <w:tcPr>
            <w:tcW w:type="dxa" w:w="2880"/>
          </w:tcPr>
          <w:p>
            <w:r>
              <w:t>&gt; 0.05</w:t>
            </w:r>
          </w:p>
        </w:tc>
      </w:tr>
      <w:tr>
        <w:tc>
          <w:tcPr>
            <w:tcW w:type="dxa" w:w="2880"/>
          </w:tcPr>
          <w:p>
            <w:r>
              <w:t>Thematic Alignment</w:t>
            </w:r>
          </w:p>
        </w:tc>
        <w:tc>
          <w:tcPr>
            <w:tcW w:type="dxa" w:w="2880"/>
          </w:tcPr>
          <w:p>
            <w:r>
              <w:t>100%</w:t>
            </w:r>
          </w:p>
        </w:tc>
        <w:tc>
          <w:tcPr>
            <w:tcW w:type="dxa" w:w="2880"/>
          </w:tcPr>
          <w:p>
            <w:r>
              <w:t>0%</w:t>
            </w:r>
          </w:p>
        </w:tc>
      </w:tr>
    </w:tbl>
    <w:p>
      <w:r>
        <w:br/>
        <w:t>Interpretation:</w:t>
        <w:br/>
        <w:t>The Name Yahuah (יהוה) is statistically and thematically encoded across Torah pulse intervals with an extremely low probability of chance. Control terms failed to appear at significant frequency or in meaningful locations, confirming the unique breath alignment of the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