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E84A" w14:textId="77777777" w:rsidR="00962D77" w:rsidRPr="00962D77" w:rsidRDefault="00962D77" w:rsidP="00962D77">
      <w:pPr>
        <w:rPr>
          <w:rFonts w:ascii="Times New Roman" w:hAnsi="Times New Roman" w:cs="Times New Roman"/>
          <w:sz w:val="24"/>
          <w:szCs w:val="24"/>
        </w:rPr>
      </w:pPr>
    </w:p>
    <w:p w14:paraId="5F5D5C16" w14:textId="2565E035" w:rsidR="00962D77" w:rsidRPr="00962D77" w:rsidRDefault="00962D77" w:rsidP="00962D77">
      <w:pPr>
        <w:rPr>
          <w:rFonts w:ascii="Times New Roman" w:hAnsi="Times New Roman" w:cs="Times New Roman"/>
          <w:b/>
          <w:bCs/>
          <w:sz w:val="32"/>
          <w:szCs w:val="32"/>
        </w:rPr>
      </w:pPr>
      <w:r w:rsidRPr="00962D77">
        <w:rPr>
          <w:rFonts w:ascii="Times New Roman" w:hAnsi="Times New Roman" w:cs="Times New Roman"/>
          <w:b/>
          <w:bCs/>
          <w:sz w:val="32"/>
          <w:szCs w:val="32"/>
        </w:rPr>
        <w:t xml:space="preserve">                                   </w:t>
      </w:r>
      <w:r w:rsidRPr="00962D77">
        <w:rPr>
          <w:rFonts w:ascii="Times New Roman" w:hAnsi="Times New Roman" w:cs="Times New Roman"/>
          <w:b/>
          <w:bCs/>
          <w:sz w:val="32"/>
          <w:szCs w:val="32"/>
        </w:rPr>
        <w:t>Weekly Report</w:t>
      </w:r>
    </w:p>
    <w:p w14:paraId="1BA2A5EA" w14:textId="77777777" w:rsidR="00962D77" w:rsidRPr="00962D77" w:rsidRDefault="00962D77" w:rsidP="00962D77">
      <w:pPr>
        <w:rPr>
          <w:rFonts w:ascii="Times New Roman" w:hAnsi="Times New Roman" w:cs="Times New Roman"/>
          <w:sz w:val="24"/>
          <w:szCs w:val="24"/>
        </w:rPr>
      </w:pPr>
    </w:p>
    <w:p w14:paraId="49C3C764" w14:textId="760E8FF5" w:rsidR="00962D77" w:rsidRP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Algorithmic Bias and Fairness, Deep CPCFG for Information Extraction, Taming Dataset Bias via Domain Adaptation, AI for 3D Content Creation</w:t>
      </w:r>
      <w:r>
        <w:rPr>
          <w:rFonts w:ascii="Times New Roman" w:hAnsi="Times New Roman" w:cs="Times New Roman"/>
          <w:sz w:val="24"/>
          <w:szCs w:val="24"/>
        </w:rPr>
        <w:t>,</w:t>
      </w:r>
      <w:r w:rsidRPr="00962D77">
        <w:rPr>
          <w:rFonts w:ascii="Times New Roman" w:hAnsi="Times New Roman" w:cs="Times New Roman"/>
          <w:sz w:val="24"/>
          <w:szCs w:val="24"/>
        </w:rPr>
        <w:t xml:space="preserve"> </w:t>
      </w:r>
      <w:r w:rsidRPr="00962D77">
        <w:rPr>
          <w:rFonts w:ascii="Times New Roman" w:hAnsi="Times New Roman" w:cs="Times New Roman"/>
          <w:sz w:val="24"/>
          <w:szCs w:val="24"/>
        </w:rPr>
        <w:t>IEEE PHM 2012 Prognostic Challenge</w:t>
      </w:r>
      <w:r>
        <w:rPr>
          <w:rFonts w:ascii="Times New Roman" w:hAnsi="Times New Roman" w:cs="Times New Roman"/>
          <w:sz w:val="24"/>
          <w:szCs w:val="24"/>
        </w:rPr>
        <w:t>.</w:t>
      </w:r>
    </w:p>
    <w:p w14:paraId="76C528CF" w14:textId="77777777" w:rsidR="00962D77" w:rsidRPr="00962D77" w:rsidRDefault="00962D77" w:rsidP="00962D77">
      <w:pPr>
        <w:rPr>
          <w:rFonts w:ascii="Times New Roman" w:hAnsi="Times New Roman" w:cs="Times New Roman"/>
          <w:sz w:val="24"/>
          <w:szCs w:val="24"/>
        </w:rPr>
      </w:pPr>
    </w:p>
    <w:p w14:paraId="04BB731B" w14:textId="77777777" w:rsidR="00962D77" w:rsidRPr="00962D77" w:rsidRDefault="00962D77" w:rsidP="00962D77">
      <w:pPr>
        <w:rPr>
          <w:rFonts w:ascii="Times New Roman" w:hAnsi="Times New Roman" w:cs="Times New Roman"/>
          <w:b/>
          <w:bCs/>
          <w:sz w:val="28"/>
        </w:rPr>
      </w:pPr>
      <w:r w:rsidRPr="00962D77">
        <w:rPr>
          <w:rFonts w:ascii="Times New Roman" w:hAnsi="Times New Roman" w:cs="Times New Roman"/>
          <w:b/>
          <w:bCs/>
          <w:sz w:val="28"/>
        </w:rPr>
        <w:t>Introduction:</w:t>
      </w:r>
    </w:p>
    <w:p w14:paraId="263B877C" w14:textId="77777777" w:rsidR="00962D77" w:rsidRP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This weekly report provides an in-depth analysis of several key topics in the field of artificial intelligence (AI) and machine learning. The report covers algorithmic bias and fairness, deep learning techniques for information extraction, strategies to address dataset bias through domain adaptation, and the role of AI in 3D content creation. Each topic offers valuable insights and explores important considerations in the development and application of AI technologies.</w:t>
      </w:r>
    </w:p>
    <w:p w14:paraId="54C96E1F" w14:textId="77777777" w:rsidR="00962D77" w:rsidRPr="00962D77" w:rsidRDefault="00962D77" w:rsidP="00962D77">
      <w:pPr>
        <w:rPr>
          <w:rFonts w:ascii="Times New Roman" w:hAnsi="Times New Roman" w:cs="Times New Roman"/>
          <w:sz w:val="24"/>
          <w:szCs w:val="24"/>
        </w:rPr>
      </w:pPr>
    </w:p>
    <w:p w14:paraId="4E927F71" w14:textId="77777777" w:rsidR="00962D77" w:rsidRPr="00962D77" w:rsidRDefault="00962D77" w:rsidP="00962D77">
      <w:pPr>
        <w:rPr>
          <w:rFonts w:ascii="Times New Roman" w:hAnsi="Times New Roman" w:cs="Times New Roman"/>
          <w:b/>
          <w:bCs/>
          <w:sz w:val="28"/>
        </w:rPr>
      </w:pPr>
      <w:r w:rsidRPr="00962D77">
        <w:rPr>
          <w:rFonts w:ascii="Times New Roman" w:hAnsi="Times New Roman" w:cs="Times New Roman"/>
          <w:b/>
          <w:bCs/>
          <w:sz w:val="28"/>
        </w:rPr>
        <w:t>Algorithmic Bias and Fairness:</w:t>
      </w:r>
    </w:p>
    <w:p w14:paraId="652FE645" w14:textId="77777777" w:rsidR="00962D77" w:rsidRP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Algorithmic bias is a critical issue in machine learning systems. This section of the report begins by defining bias and highlighting its potential consequences. It emphasizes that bias can manifest at all stages of the AI life cycle, from data collection to model deployment. The lecture provides a comprehensive taxonomy of common biases, including interpretation-driven biases and data-driven biases such as class imbalance. To address these biases, the report explores various mitigation strategies, including automated debiasing techniques and adaptive latent space debiasing. The section concludes by emphasizing the need for evaluation and discussing future considerations for ensuring fairness in AI systems.</w:t>
      </w:r>
    </w:p>
    <w:p w14:paraId="79A1C532" w14:textId="77777777" w:rsidR="00962D77" w:rsidRPr="00962D77" w:rsidRDefault="00962D77" w:rsidP="00962D77">
      <w:pPr>
        <w:rPr>
          <w:rFonts w:ascii="Times New Roman" w:hAnsi="Times New Roman" w:cs="Times New Roman"/>
          <w:sz w:val="24"/>
          <w:szCs w:val="24"/>
        </w:rPr>
      </w:pPr>
    </w:p>
    <w:p w14:paraId="4E171117" w14:textId="77777777" w:rsidR="00962D77" w:rsidRPr="00962D77" w:rsidRDefault="00962D77" w:rsidP="00962D77">
      <w:pPr>
        <w:rPr>
          <w:rFonts w:ascii="Times New Roman" w:hAnsi="Times New Roman" w:cs="Times New Roman"/>
          <w:b/>
          <w:bCs/>
          <w:sz w:val="28"/>
        </w:rPr>
      </w:pPr>
      <w:r w:rsidRPr="00962D77">
        <w:rPr>
          <w:rFonts w:ascii="Times New Roman" w:hAnsi="Times New Roman" w:cs="Times New Roman"/>
          <w:b/>
          <w:bCs/>
          <w:sz w:val="28"/>
        </w:rPr>
        <w:t>Deep CPCFG for Information Extraction:</w:t>
      </w:r>
    </w:p>
    <w:p w14:paraId="65F777FE" w14:textId="77777777" w:rsidR="00962D77" w:rsidRP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Information extraction is a fundamental task in natural language processing, and this section focuses on deep Context-Free Probabilistic Context-Free Grammar (CPCFG) models. The report explains the concept of information extraction and introduces different types of information, such as headers and line items. It discusses the challenges associated with representing document schemas and presents the philosophy of end-to-end deep learning. Deep CPCFG models, leveraging context-free grammars and deep learning techniques, are explored for parsing tasks. The section elaborates on the learning objectives, training processes, and the effectiveness of deep CPCFG models in handling noise in parsing. Experimental results are presented to demonstrate the capabilities of these models for information extraction.</w:t>
      </w:r>
    </w:p>
    <w:p w14:paraId="61C346E7" w14:textId="77777777" w:rsidR="00962D77" w:rsidRPr="00962D77" w:rsidRDefault="00962D77" w:rsidP="00962D77">
      <w:pPr>
        <w:rPr>
          <w:rFonts w:ascii="Times New Roman" w:hAnsi="Times New Roman" w:cs="Times New Roman"/>
          <w:sz w:val="24"/>
          <w:szCs w:val="24"/>
        </w:rPr>
      </w:pPr>
    </w:p>
    <w:p w14:paraId="37DB6EE5" w14:textId="77777777" w:rsidR="00962D77" w:rsidRPr="00962D77" w:rsidRDefault="00962D77" w:rsidP="00962D77">
      <w:pPr>
        <w:rPr>
          <w:rFonts w:ascii="Times New Roman" w:hAnsi="Times New Roman" w:cs="Times New Roman"/>
          <w:sz w:val="24"/>
          <w:szCs w:val="24"/>
        </w:rPr>
      </w:pPr>
    </w:p>
    <w:p w14:paraId="69E0F844" w14:textId="77777777" w:rsidR="00962D77" w:rsidRPr="00962D77" w:rsidRDefault="00962D77" w:rsidP="00962D77">
      <w:pPr>
        <w:rPr>
          <w:rFonts w:ascii="Times New Roman" w:hAnsi="Times New Roman" w:cs="Times New Roman"/>
          <w:sz w:val="24"/>
          <w:szCs w:val="24"/>
        </w:rPr>
      </w:pPr>
    </w:p>
    <w:p w14:paraId="20326F19" w14:textId="77777777" w:rsidR="00962D77" w:rsidRPr="00962D77" w:rsidRDefault="00962D77" w:rsidP="00962D77">
      <w:pPr>
        <w:rPr>
          <w:rFonts w:ascii="Times New Roman" w:hAnsi="Times New Roman" w:cs="Times New Roman"/>
          <w:sz w:val="24"/>
          <w:szCs w:val="24"/>
        </w:rPr>
      </w:pPr>
    </w:p>
    <w:p w14:paraId="1B8400E2" w14:textId="76A12C6E" w:rsidR="00962D77" w:rsidRPr="00962D77" w:rsidRDefault="00962D77" w:rsidP="00962D77">
      <w:pPr>
        <w:rPr>
          <w:rFonts w:ascii="Times New Roman" w:hAnsi="Times New Roman" w:cs="Times New Roman"/>
          <w:b/>
          <w:bCs/>
          <w:sz w:val="28"/>
        </w:rPr>
      </w:pPr>
      <w:r w:rsidRPr="00962D77">
        <w:rPr>
          <w:rFonts w:ascii="Times New Roman" w:hAnsi="Times New Roman" w:cs="Times New Roman"/>
          <w:b/>
          <w:bCs/>
          <w:sz w:val="28"/>
        </w:rPr>
        <w:t>Taming Dataset Bias via Domain Adaptation:</w:t>
      </w:r>
    </w:p>
    <w:p w14:paraId="3222A655" w14:textId="77777777" w:rsidR="00962D77" w:rsidRP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Dataset bias poses significant challenges in AI applications, and this section examines strategies for addressing this issue through domain adaptation. The report explains when dataset bias occurs and highlights its implications in real-world scenarios. It explores different methods for dealing with dataset bias, including adversarial domain alignment and pixel space alignment. The concept of few-shot pixel alignment is introduced, emphasizing its effectiveness in aligning datasets with limited samples. The section also discusses the importance of enforcing consistency in domain adaptation to mitigate dataset bias. Overall, the report presents an overview of the challenges posed by dataset bias and provides insights into approaches for taming bias through domain adaptation.</w:t>
      </w:r>
    </w:p>
    <w:p w14:paraId="7653E89C" w14:textId="77777777" w:rsidR="00962D77" w:rsidRPr="00962D77" w:rsidRDefault="00962D77" w:rsidP="00962D77">
      <w:pPr>
        <w:rPr>
          <w:rFonts w:ascii="Times New Roman" w:hAnsi="Times New Roman" w:cs="Times New Roman"/>
          <w:sz w:val="24"/>
          <w:szCs w:val="24"/>
        </w:rPr>
      </w:pPr>
    </w:p>
    <w:p w14:paraId="0C0FB1CB" w14:textId="77777777" w:rsidR="00962D77" w:rsidRPr="00962D77" w:rsidRDefault="00962D77" w:rsidP="00962D77">
      <w:pPr>
        <w:rPr>
          <w:rFonts w:ascii="Times New Roman" w:hAnsi="Times New Roman" w:cs="Times New Roman"/>
          <w:b/>
          <w:bCs/>
          <w:sz w:val="24"/>
          <w:szCs w:val="24"/>
        </w:rPr>
      </w:pPr>
      <w:r w:rsidRPr="00962D77">
        <w:rPr>
          <w:rFonts w:ascii="Times New Roman" w:hAnsi="Times New Roman" w:cs="Times New Roman"/>
          <w:b/>
          <w:bCs/>
          <w:sz w:val="24"/>
          <w:szCs w:val="24"/>
        </w:rPr>
        <w:t>AI for 3D Content Creation:</w:t>
      </w:r>
    </w:p>
    <w:p w14:paraId="51247BCE" w14:textId="77777777" w:rsid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This section explores the intersection of AI and 3D content creation, highlighting the role of AI techniques in synthesizing virtual worlds and objects. The report defines 3D content and discusses the potential applications of AI in this field. It examines various aspects of AI-driven 3D content creation, including scene composition, learning structure, synthesizing medical data, object creation, graphics via differentiable rendering, data generation, and neural simulation. The section also introduces the concept of a 3D deep learning library and emphasizes its significance in enabling the generation of realistic and immersive 3D content. The report concludes by summarizing the contributions of AI in 3D content creation and discussing future implications in this rapidly evolving field.</w:t>
      </w:r>
    </w:p>
    <w:p w14:paraId="772ED4CB" w14:textId="77777777" w:rsidR="00962D77" w:rsidRPr="00962D77" w:rsidRDefault="00962D77" w:rsidP="00962D77">
      <w:pPr>
        <w:rPr>
          <w:rFonts w:ascii="Times New Roman" w:hAnsi="Times New Roman" w:cs="Times New Roman"/>
          <w:b/>
          <w:bCs/>
          <w:sz w:val="28"/>
        </w:rPr>
      </w:pPr>
    </w:p>
    <w:p w14:paraId="18C8F946" w14:textId="77777777" w:rsidR="00962D77" w:rsidRPr="00962D77" w:rsidRDefault="00962D77" w:rsidP="00962D77">
      <w:pPr>
        <w:rPr>
          <w:rFonts w:ascii="Times New Roman" w:hAnsi="Times New Roman" w:cs="Times New Roman"/>
          <w:sz w:val="24"/>
          <w:szCs w:val="24"/>
        </w:rPr>
      </w:pPr>
      <w:r w:rsidRPr="00962D77">
        <w:rPr>
          <w:rFonts w:ascii="Times New Roman" w:hAnsi="Times New Roman" w:cs="Times New Roman"/>
          <w:b/>
          <w:bCs/>
          <w:sz w:val="28"/>
        </w:rPr>
        <w:t>IEEE PHM 2012 Prognostic Challenge:</w:t>
      </w:r>
      <w:r w:rsidRPr="00962D77">
        <w:rPr>
          <w:rFonts w:ascii="Times New Roman" w:hAnsi="Times New Roman" w:cs="Times New Roman"/>
          <w:sz w:val="28"/>
        </w:rPr>
        <w:t xml:space="preserve"> </w:t>
      </w:r>
      <w:r w:rsidRPr="00962D77">
        <w:rPr>
          <w:rFonts w:ascii="Times New Roman" w:hAnsi="Times New Roman" w:cs="Times New Roman"/>
          <w:sz w:val="24"/>
          <w:szCs w:val="24"/>
        </w:rPr>
        <w:t>The IEEE PHM 2012 Prognostic Challenge was a competition organized by the IEEE Reliability Society and FEMTO-ST Institute. The challenge aimed to estimate the Remaining Useful Life (RUL) of bearings, which are crucial components in rotating machinery. Predicting the RUL of bearings is of paramount importance as failures in these components can lead to unplanned downtime, compromising the availability, security, and cost-effectiveness of mechanical systems in industries such as power generation and transportation.</w:t>
      </w:r>
    </w:p>
    <w:p w14:paraId="710FB20B" w14:textId="77777777" w:rsidR="00962D77" w:rsidRP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The challenge participants were provided with datasets obtained from experiments conducted on the PRONOSTIA laboratory experimental platform. PRONOSTIA allowed researchers to simulate bearing degradation under different operating conditions while collecting data on various parameters such as rotating speed, load force, temperature, and vibration. The participants were tasked with accurately estimating the RUL of 11 remaining bearings using the provided datasets and their prognostic models.</w:t>
      </w:r>
    </w:p>
    <w:p w14:paraId="3A3F9AD2" w14:textId="77777777" w:rsidR="00962D77" w:rsidRPr="00962D77" w:rsidRDefault="00962D77" w:rsidP="00962D77">
      <w:pPr>
        <w:rPr>
          <w:rFonts w:ascii="Times New Roman" w:hAnsi="Times New Roman" w:cs="Times New Roman"/>
          <w:sz w:val="24"/>
          <w:szCs w:val="24"/>
        </w:rPr>
      </w:pPr>
    </w:p>
    <w:p w14:paraId="7FAE7D7A" w14:textId="77777777" w:rsidR="00962D77" w:rsidRPr="00962D77" w:rsidRDefault="00962D77" w:rsidP="00962D77">
      <w:pPr>
        <w:rPr>
          <w:rFonts w:ascii="Times New Roman" w:hAnsi="Times New Roman" w:cs="Times New Roman"/>
          <w:sz w:val="24"/>
          <w:szCs w:val="24"/>
        </w:rPr>
      </w:pPr>
    </w:p>
    <w:p w14:paraId="60318CDC" w14:textId="77777777" w:rsidR="00962D77" w:rsidRDefault="00962D77" w:rsidP="00962D77">
      <w:pPr>
        <w:rPr>
          <w:rFonts w:ascii="Times New Roman" w:hAnsi="Times New Roman" w:cs="Times New Roman"/>
          <w:b/>
          <w:bCs/>
          <w:sz w:val="28"/>
        </w:rPr>
      </w:pPr>
    </w:p>
    <w:p w14:paraId="58AA5168" w14:textId="77777777" w:rsidR="00962D77" w:rsidRDefault="00962D77" w:rsidP="00962D77">
      <w:pPr>
        <w:rPr>
          <w:rFonts w:ascii="Times New Roman" w:hAnsi="Times New Roman" w:cs="Times New Roman"/>
          <w:b/>
          <w:bCs/>
          <w:sz w:val="28"/>
        </w:rPr>
      </w:pPr>
    </w:p>
    <w:p w14:paraId="6410A3E2" w14:textId="67F5B840" w:rsidR="00962D77" w:rsidRPr="00962D77" w:rsidRDefault="00962D77" w:rsidP="00962D77">
      <w:pPr>
        <w:rPr>
          <w:rFonts w:ascii="Times New Roman" w:hAnsi="Times New Roman" w:cs="Times New Roman"/>
          <w:b/>
          <w:bCs/>
          <w:sz w:val="28"/>
        </w:rPr>
      </w:pPr>
      <w:r w:rsidRPr="00962D77">
        <w:rPr>
          <w:rFonts w:ascii="Times New Roman" w:hAnsi="Times New Roman" w:cs="Times New Roman"/>
          <w:b/>
          <w:bCs/>
          <w:sz w:val="28"/>
        </w:rPr>
        <w:t>Conclusion:</w:t>
      </w:r>
    </w:p>
    <w:p w14:paraId="29EE7B97" w14:textId="6D6C0AF6" w:rsidR="0035222D" w:rsidRPr="00962D77" w:rsidRDefault="00962D77" w:rsidP="00962D77">
      <w:pPr>
        <w:rPr>
          <w:rFonts w:ascii="Times New Roman" w:hAnsi="Times New Roman" w:cs="Times New Roman"/>
          <w:sz w:val="24"/>
          <w:szCs w:val="24"/>
        </w:rPr>
      </w:pPr>
      <w:r w:rsidRPr="00962D77">
        <w:rPr>
          <w:rFonts w:ascii="Times New Roman" w:hAnsi="Times New Roman" w:cs="Times New Roman"/>
          <w:sz w:val="24"/>
          <w:szCs w:val="24"/>
        </w:rPr>
        <w:t>In conclusion, this weekly report has provided an extensive analysis of algorithmic bias and fairness, deep learning techniques for information extraction, strategies to address dataset bias through domain adaptation, and the role of AI in 3D content creation. Each topic contributes to our understanding of important considerations in AI development, including fairness, information extraction, dataset bias, and content creation. These insights are crucial as we navigate the ethical challenges and potential applications of AI technologies. By addressing biases, enhancing information extraction capabilities, mitigating dataset bias, and leveraging AI for content creation, we can unlock the full potential of AI in various domains.</w:t>
      </w:r>
    </w:p>
    <w:sectPr w:rsidR="0035222D" w:rsidRPr="00962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77"/>
    <w:rsid w:val="0035222D"/>
    <w:rsid w:val="00962D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D12C"/>
  <w15:chartTrackingRefBased/>
  <w15:docId w15:val="{8B19B421-0C18-46A6-A60F-548BA4F1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D7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3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Sheikh</dc:creator>
  <cp:keywords/>
  <dc:description/>
  <cp:lastModifiedBy>Shadab Sheikh</cp:lastModifiedBy>
  <cp:revision>1</cp:revision>
  <dcterms:created xsi:type="dcterms:W3CDTF">2023-07-15T17:42:00Z</dcterms:created>
  <dcterms:modified xsi:type="dcterms:W3CDTF">2023-07-15T17:48:00Z</dcterms:modified>
</cp:coreProperties>
</file>