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BabyShopHub</w:t>
      </w:r>
    </w:p>
    <w:p>
      <w:pPr>
        <w:pStyle w:val="Subtitle"/>
        <w:rPr/>
      </w:pPr>
      <w:r>
        <w:rPr/>
        <w:t>Test Plan</w:t>
      </w:r>
    </w:p>
    <w:p>
      <w:pPr>
        <w:pStyle w:val="Author"/>
        <w:rPr/>
      </w:pPr>
      <w:r>
        <w:rPr/>
        <w:t>Aptech eProject Submission</w:t>
      </w:r>
    </w:p>
    <w:p>
      <w:pPr>
        <w:pStyle w:val="Date"/>
        <w:rPr/>
      </w:pPr>
      <w:r>
        <w:rPr/>
        <w:t>Version 1.0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798_2142955442" w:tooltip="1. Purpose and scope">
            <w:r>
              <w:rPr>
                <w:rStyle w:val="IndexLink"/>
                <w:webHidden/>
              </w:rPr>
              <w:t>1. Purpose and scope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00_2142955442" w:tooltip="2. Testing strategy">
            <w:r>
              <w:rPr>
                <w:rStyle w:val="IndexLink"/>
                <w:webHidden/>
              </w:rPr>
              <w:t>2. Testing strategy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02_2142955442" w:tooltip="3. Test environment">
            <w:r>
              <w:rPr>
                <w:rStyle w:val="IndexLink"/>
                <w:webHidden/>
              </w:rPr>
              <w:t>3. Test environment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04_2142955442" w:tooltip="4. Functional test cases">
            <w:r>
              <w:rPr>
                <w:rStyle w:val="IndexLink"/>
                <w:webHidden/>
              </w:rPr>
              <w:t>4. Functional test cases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06_2142955442" w:tooltip="4.1 Authentication and accounts">
            <w:r>
              <w:rPr>
                <w:rStyle w:val="IndexLink"/>
                <w:webHidden/>
              </w:rPr>
              <w:t>4.1 Authentication and accounts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08_2142955442" w:tooltip="4.2 Catalogue, search, and reviews">
            <w:r>
              <w:rPr>
                <w:rStyle w:val="IndexLink"/>
                <w:webHidden/>
              </w:rPr>
              <w:t>4.2 Catalogue, search, and reviews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10_2142955442" w:tooltip="4.3 Cart, checkout, and payment">
            <w:r>
              <w:rPr>
                <w:rStyle w:val="IndexLink"/>
                <w:webHidden/>
              </w:rPr>
              <w:t>4.3 Cart, checkout, and payment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12_2142955442" w:tooltip="4.4 Orders and tracking">
            <w:r>
              <w:rPr>
                <w:rStyle w:val="IndexLink"/>
                <w:webHidden/>
              </w:rPr>
              <w:t>4.4 Orders and tracking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14_2142955442" w:tooltip="4.5 Support">
            <w:r>
              <w:rPr>
                <w:rStyle w:val="IndexLink"/>
                <w:webHidden/>
              </w:rPr>
              <w:t>4.5 Support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16_2142955442" w:tooltip="4.6 Administration">
            <w:r>
              <w:rPr>
                <w:rStyle w:val="IndexLink"/>
                <w:webHidden/>
              </w:rPr>
              <w:t>4.6 Administration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18_2142955442" w:tooltip="5. Non-functional test cases">
            <w:r>
              <w:rPr>
                <w:rStyle w:val="IndexLink"/>
                <w:webHidden/>
              </w:rPr>
              <w:t>5. Non-functional test cases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20_2142955442" w:tooltip="6. Entry and exit criteria">
            <w:r>
              <w:rPr>
                <w:rStyle w:val="IndexLink"/>
                <w:webHidden/>
              </w:rPr>
              <w:t>6. Entry and exit criteria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22_2142955442" w:tooltip="7. Recording and reporting results">
            <w:r>
              <w:rPr>
                <w:rStyle w:val="IndexLink"/>
                <w:webHidden/>
              </w:rPr>
              <w:t>7. Recording and reporting results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798_2142955442"/>
      <w:bookmarkStart w:id="1" w:name="purpose-and-scope"/>
      <w:bookmarkEnd w:id="0"/>
      <w:r>
        <w:rPr/>
        <w:t>1. Purpose and scope</w:t>
      </w:r>
      <w:bookmarkEnd w:id="1"/>
    </w:p>
    <w:p>
      <w:pPr>
        <w:pStyle w:val="FirstParagraph"/>
        <w:rPr/>
      </w:pPr>
      <w:r>
        <w:rPr/>
        <w:t>This Test Plan defines how BabyShopHub is verified against its requirements. It sets out the testing strategy, the environment, a table of concrete test cases covering every functional area, the entry and exit criteria for a verified release, and how results are recorded.</w:t>
      </w:r>
    </w:p>
    <w:p>
      <w:pPr>
        <w:pStyle w:val="BodyText"/>
        <w:rPr/>
      </w:pPr>
      <w:r>
        <w:rPr>
          <w:b/>
        </w:rPr>
        <w:t>In scope:</w:t>
      </w:r>
      <w:r>
        <w:rPr/>
        <w:t xml:space="preserve"> every functional requirement FR-1 to FR-27 from the SRS, and the security and error-handling non-functional requirements that can be exercised through the UI.</w:t>
      </w:r>
    </w:p>
    <w:p>
      <w:pPr>
        <w:pStyle w:val="BodyText"/>
        <w:rPr/>
      </w:pPr>
      <w:r>
        <w:rPr>
          <w:b/>
        </w:rPr>
        <w:t>Out of scope:</w:t>
      </w:r>
      <w:r>
        <w:rPr/>
        <w:t xml:space="preserve"> real payment processing (checkout is simulated), any network or multi-device behaviour (the app is entirely local), and formal accessibility certification (which requires assistive-technology testing beyond this project).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" w:name="__RefHeading___Toc1800_2142955442"/>
      <w:bookmarkStart w:id="3" w:name="testing-strategy"/>
      <w:bookmarkEnd w:id="2"/>
      <w:r>
        <w:rPr/>
        <w:t>2. Testing strategy</w:t>
      </w:r>
      <w:bookmarkEnd w:id="3"/>
    </w:p>
    <w:p>
      <w:pPr>
        <w:pStyle w:val="FirstParagraph"/>
        <w:rPr/>
      </w:pPr>
      <w:r>
        <w:rPr/>
        <w:t>Testing proceeds in two tiers, from cheapest to most authoritative.</w:t>
      </w:r>
    </w:p>
    <w:p>
      <w:pPr>
        <w:pStyle w:val="BodyText"/>
        <w:rPr/>
      </w:pPr>
      <w:r>
        <w:rPr>
          <w:b/>
        </w:rPr>
        <w:t>Tier 1 — Static analysis.</w:t>
      </w:r>
      <w:r>
        <w:rPr/>
        <w:t xml:space="preserve"> The project is checked with </w:t>
      </w:r>
      <w:r>
        <w:rPr>
          <w:rStyle w:val="VerbatimChar"/>
        </w:rPr>
        <w:t>flutter analyze</w:t>
      </w:r>
      <w:r>
        <w:rPr/>
        <w:t xml:space="preserve">, the Dart analyzer, which type-checks every file and flags invalid references, dead code, and lint violations. The rules are configured in </w:t>
      </w:r>
      <w:r>
        <w:rPr>
          <w:rStyle w:val="VerbatimChar"/>
        </w:rPr>
        <w:t>analysis_options.yaml</w:t>
      </w:r>
      <w:r>
        <w:rPr/>
        <w:t xml:space="preserve"> (the standard </w:t>
      </w:r>
      <w:r>
        <w:rPr>
          <w:rStyle w:val="VerbatimChar"/>
        </w:rPr>
        <w:t>flutter_lints</w:t>
      </w:r>
      <w:r>
        <w:rPr/>
        <w:t xml:space="preserve"> set). It should report </w:t>
      </w:r>
      <w:r>
        <w:rPr>
          <w:rStyle w:val="VerbatimChar"/>
        </w:rPr>
        <w:t>No issues found!</w:t>
      </w:r>
      <w:r>
        <w:rPr/>
        <w:t>. This is the first gate and is run after every change.</w:t>
      </w:r>
    </w:p>
    <w:p>
      <w:pPr>
        <w:pStyle w:val="BodyText"/>
        <w:rPr/>
      </w:pPr>
      <w:r>
        <w:rPr>
          <w:b/>
        </w:rPr>
        <w:t>Tier 2 — Manual functional testing.</w:t>
      </w:r>
      <w:r>
        <w:rPr/>
        <w:t xml:space="preserve"> With the app running (</w:t>
      </w:r>
      <w:r>
        <w:rPr>
          <w:rStyle w:val="VerbatimChar"/>
        </w:rPr>
        <w:t>flutter run -d windows</w:t>
      </w:r>
      <w:r>
        <w:rPr/>
        <w:t>), the test cases in Section 4 are executed by hand against the seeded demo data, following the flows in the User Guide. Each case lists the steps to take and the result to expect.</w:t>
      </w:r>
    </w:p>
    <w:p>
      <w:pPr>
        <w:pStyle w:val="BodyText"/>
        <w:rPr/>
      </w:pPr>
      <w:r>
        <w:rPr/>
        <w:t>This two-tier approach is deliberate: static analysis catches code-level errors early and cheaply, and manual testing confirms that the running app behaves the way the requirements specify.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4" w:name="__RefHeading___Toc1802_2142955442"/>
      <w:bookmarkStart w:id="5" w:name="test-environment"/>
      <w:bookmarkEnd w:id="4"/>
      <w:r>
        <w:rPr/>
        <w:t>3. Test environment</w:t>
      </w:r>
      <w:bookmarkEnd w:id="5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319"/>
        <w:gridCol w:w="5041"/>
      </w:tblGrid>
      <w:tr>
        <w:trPr>
          <w:cnfStyle w:firstRow="1"/>
        </w:trPr>
        <w:tc>
          <w:tcPr>
            <w:tcW w:w="4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5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Windows desktop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flutter run -d windows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or Android device/emulator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Debug build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flutter run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database seeded on first launch (see Developer Guide §6)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Customer account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parent@babyshophub.com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Parent@123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account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admin@babyshophub.com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Admin@123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between runs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 the local database file (app rebuilds seed data)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6" w:name="__RefHeading___Toc1804_2142955442"/>
      <w:bookmarkStart w:id="7" w:name="functional-test-cases"/>
      <w:bookmarkEnd w:id="6"/>
      <w:r>
        <w:rPr/>
        <w:t>4. Functional test cases</w:t>
      </w:r>
      <w:bookmarkEnd w:id="7"/>
    </w:p>
    <w:p>
      <w:pPr>
        <w:pStyle w:val="FirstParagraph"/>
        <w:rPr/>
      </w:pPr>
      <w:r>
        <w:rPr/>
        <w:t>Each case lists what to do and what should happen, with the requirement it covers. IDs are grouped by area.</w:t>
      </w:r>
    </w:p>
    <w:p>
      <w:pPr>
        <w:pStyle w:val="Heading2"/>
        <w:rPr/>
      </w:pPr>
      <w:bookmarkStart w:id="8" w:name="__RefHeading___Toc1806_2142955442"/>
      <w:bookmarkStart w:id="9" w:name="authentication-and-accounts"/>
      <w:bookmarkEnd w:id="8"/>
      <w:r>
        <w:rPr/>
        <w:t>4.1 Authentication and accounts</w:t>
      </w:r>
      <w:bookmarkEnd w:id="9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1169"/>
        <w:gridCol w:w="1755"/>
        <w:gridCol w:w="4973"/>
        <w:gridCol w:w="1463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49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valid details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Account created, signed in, Home shown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a weak password (e.g. “abc”)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 with a validation message; no account created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FR-1, NFR-4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an email already in use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 with a clear “email already registered” message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 in with correct customer credentials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Storefront (customer shell) opens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 in with correct admin credentials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 panel opens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TC-06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 in with a wrong password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 with an error; not signed in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 and reopen the app while signed in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restored; returns to the correct home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 out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to login; session cleared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TC-09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Edit profile name/phone; add and default an address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Changes saved and reflected at checkout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FR-5</w:t>
            </w:r>
          </w:p>
        </w:tc>
      </w:tr>
    </w:tbl>
    <w:p>
      <w:pPr>
        <w:pStyle w:val="Heading2"/>
        <w:rPr/>
      </w:pPr>
      <w:bookmarkStart w:id="10" w:name="__RefHeading___Toc1808_2142955442"/>
      <w:bookmarkStart w:id="11" w:name="catalogue-search-and-reviews"/>
      <w:bookmarkEnd w:id="10"/>
      <w:r>
        <w:rPr/>
        <w:t>4.2 Catalogue, search, and reviews</w:t>
      </w:r>
      <w:bookmarkEnd w:id="11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1169"/>
        <w:gridCol w:w="1755"/>
        <w:gridCol w:w="4973"/>
        <w:gridCol w:w="1463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49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Categories and enter one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Products in that category are listed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by product name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products shown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by brand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products shown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price/rating/availability filters and a sort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set narrows and reorders accordingly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a product detail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Image, price, brand, stock, seller, rating, reviews shown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FR-8, FR-9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 review on a delivered product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 appears; product average updates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TC-16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Rate a seller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Seller rating recorded separately from product reviews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FR-10</w:t>
            </w:r>
          </w:p>
        </w:tc>
      </w:tr>
    </w:tbl>
    <w:p>
      <w:pPr>
        <w:pStyle w:val="Heading2"/>
        <w:rPr/>
      </w:pPr>
      <w:bookmarkStart w:id="12" w:name="__RefHeading___Toc1810_2142955442"/>
      <w:bookmarkStart w:id="13" w:name="cart-checkout-and-payment"/>
      <w:bookmarkEnd w:id="12"/>
      <w:r>
        <w:rPr/>
        <w:t>4.3 Cart, checkout, and payment</w:t>
      </w:r>
      <w:bookmarkEnd w:id="13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1169"/>
        <w:gridCol w:w="1755"/>
        <w:gridCol w:w="4973"/>
        <w:gridCol w:w="1463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49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a product to the cart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Cart badge increments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quantity beyond stock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Plus button stops at available stock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FR-11, NFR-4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TC-19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quantity and remove an item in the cart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Totals recompute; item removed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 free-delivery hint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Cart shows how much more to add; delivery becomes free above threshold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Proceed to checkout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Order summary shows items, address, and price breakdown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Enter a malformed card number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 with a validation message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FR-14, NFR-4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checkout with a well-formed card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Order confirmation with reference; cart emptied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FR-14, FR-15</w:t>
            </w:r>
          </w:p>
        </w:tc>
      </w:tr>
    </w:tbl>
    <w:p>
      <w:pPr>
        <w:pStyle w:val="Heading2"/>
        <w:rPr/>
      </w:pPr>
      <w:bookmarkStart w:id="14" w:name="__RefHeading___Toc1812_2142955442"/>
      <w:bookmarkStart w:id="15" w:name="orders-and-tracking"/>
      <w:bookmarkEnd w:id="14"/>
      <w:r>
        <w:rPr/>
        <w:t>4.4 Orders and tracking</w:t>
      </w:r>
      <w:bookmarkEnd w:id="15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1169"/>
        <w:gridCol w:w="1755"/>
        <w:gridCol w:w="4973"/>
        <w:gridCol w:w="1463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49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Orders after placing one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order listed with status Pending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an order’s detail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Tracking timeline with dated status stages shown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TC-26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Cancel an order before Shipped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Order becomes Cancelled; Cancel hidden once Shipped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FR-17</w:t>
            </w:r>
          </w:p>
        </w:tc>
      </w:tr>
    </w:tbl>
    <w:p>
      <w:pPr>
        <w:pStyle w:val="Heading2"/>
        <w:rPr/>
      </w:pPr>
      <w:bookmarkStart w:id="16" w:name="__RefHeading___Toc1814_2142955442"/>
      <w:bookmarkStart w:id="17" w:name="support"/>
      <w:bookmarkEnd w:id="16"/>
      <w:r>
        <w:rPr/>
        <w:t>4.5 Support</w:t>
      </w:r>
      <w:bookmarkEnd w:id="17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1169"/>
        <w:gridCol w:w="1755"/>
        <w:gridCol w:w="4973"/>
        <w:gridCol w:w="1463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49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the FAQ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Help topics displayed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a support ticket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Ticket created in Open status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TC-29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Exchange messages on a ticket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Messages appear in the conversation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FR-19</w:t>
            </w:r>
          </w:p>
        </w:tc>
      </w:tr>
    </w:tbl>
    <w:p>
      <w:pPr>
        <w:pStyle w:val="Heading2"/>
        <w:rPr/>
      </w:pPr>
      <w:bookmarkStart w:id="18" w:name="__RefHeading___Toc1816_2142955442"/>
      <w:bookmarkStart w:id="19" w:name="administration"/>
      <w:bookmarkEnd w:id="18"/>
      <w:r>
        <w:rPr/>
        <w:t>4.6 Administration</w:t>
      </w:r>
      <w:bookmarkEnd w:id="19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1169"/>
        <w:gridCol w:w="1755"/>
        <w:gridCol w:w="4973"/>
        <w:gridCol w:w="1463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49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the admin dashboard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Summary counts/figures shown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a product with valid data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added; visible in storefront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 a product with an empty name or bad price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 with a validation message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FR-22, NFR-4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 an order Pending → Confirmed → … → Delivered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valid next steps offered; each recorded on the timeline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 a category that still has products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Refused with an explanation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 an empty category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Removed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TC-36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Suspend a customer, then attempt login as them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refused while suspended; restore re-enables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FR-25, NFR-5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Attempt to suspend the last active admin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Refused to protect management access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Hide, restore, and delete a review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Hidden review leaves the storefront and rating; delete removes it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TC-39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Reply to a ticket and change its status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Reply reaches the customer; status updates (incl. reopen)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FR-27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0" w:name="__RefHeading___Toc1818_2142955442"/>
      <w:bookmarkStart w:id="21" w:name="non-functional-test-cases"/>
      <w:bookmarkEnd w:id="20"/>
      <w:r>
        <w:rPr/>
        <w:t>5. Non-functional test cases</w:t>
      </w:r>
      <w:bookmarkEnd w:id="21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1169"/>
        <w:gridCol w:w="1755"/>
        <w:gridCol w:w="4973"/>
        <w:gridCol w:w="1463"/>
      </w:tblGrid>
      <w:tr>
        <w:trPr>
          <w:cnfStyle w:firstRow="1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49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TC-40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common actions (open screen, search, add to cart)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Each completes within ~1–2 seconds; no network wait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TC-41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 validation errors across forms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Every failure shows a clear, human-readable message; no crash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TC-42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Inspect stored password (e.g. via the DB file)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Stored as a salted SHA-256 hash, never plain text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TC-43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Attempt to reach admin features as a customer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reachable; admin shell is never presented to a customer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TC-44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flutter analyze</w:t>
            </w:r>
          </w:p>
        </w:tc>
        <w:tc>
          <w:tcPr>
            <w:tcW w:w="49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Reports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 issues found!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NFR-7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2" w:name="__RefHeading___Toc1820_2142955442"/>
      <w:bookmarkStart w:id="23" w:name="entry-and-exit-criteria"/>
      <w:bookmarkEnd w:id="22"/>
      <w:r>
        <w:rPr/>
        <w:t>6. Entry and exit criteria</w:t>
      </w:r>
      <w:bookmarkEnd w:id="23"/>
    </w:p>
    <w:p>
      <w:pPr>
        <w:pStyle w:val="FirstParagraph"/>
        <w:rPr/>
      </w:pPr>
      <w:r>
        <w:rPr>
          <w:b/>
        </w:rPr>
        <w:t>Entry criteria.</w:t>
      </w:r>
      <w:r>
        <w:rPr/>
        <w:t xml:space="preserve"> The app builds and launches (Setup Guide completed), and the seeded demo data is present.</w:t>
      </w:r>
    </w:p>
    <w:p>
      <w:pPr>
        <w:pStyle w:val="BodyText"/>
        <w:rPr/>
      </w:pPr>
      <w:r>
        <w:rPr>
          <w:b/>
        </w:rPr>
        <w:t>Exit criteria.</w:t>
      </w:r>
      <w:r>
        <w:rPr/>
        <w:t xml:space="preserve"> The release is considered verified when:</w:t>
      </w:r>
    </w:p>
    <w:p>
      <w:pPr>
        <w:pStyle w:val="Compact"/>
        <w:numPr>
          <w:ilvl w:val="0"/>
          <w:numId w:val="1"/>
        </w:numPr>
        <w:rPr/>
      </w:pPr>
      <w:r>
        <w:rPr/>
        <w:t>all functional cases TC-01 to TC-39 pass;</w:t>
      </w:r>
    </w:p>
    <w:p>
      <w:pPr>
        <w:pStyle w:val="Compact"/>
        <w:numPr>
          <w:ilvl w:val="0"/>
          <w:numId w:val="1"/>
        </w:numPr>
        <w:rPr/>
      </w:pPr>
      <w:r>
        <w:rPr/>
        <w:t>the core journeys pass end to end — customer register-to-order (TC-01, TC-17, TC-21, TC-23) and admin order fulfilment (TC-33);</w:t>
      </w:r>
    </w:p>
    <w:p>
      <w:pPr>
        <w:pStyle w:val="Compact"/>
        <w:numPr>
          <w:ilvl w:val="0"/>
          <w:numId w:val="1"/>
        </w:numPr>
        <w:rPr/>
      </w:pPr>
      <w:r>
        <w:rPr/>
        <w:t>the security cases pass — salted-hash storage (TC-42), access separation (TC-43), suspended-login refusal (TC-36), last-admin protection (TC-37);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flutter analyze</w:t>
      </w:r>
      <w:r>
        <w:rPr/>
        <w:t xml:space="preserve"> reports no issues (TC-44).</w:t>
      </w:r>
    </w:p>
    <w:p>
      <w:pPr>
        <w:pStyle w:val="FirstParagraph"/>
        <w:rPr/>
      </w:pPr>
      <w:r>
        <w:rPr/>
        <w:t>Any failing case is logged with its ID, the steps, the observed result, and a screenshot, and is re-tested after a fix.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4" w:name="__RefHeading___Toc1822_2142955442"/>
      <w:bookmarkStart w:id="25" w:name="recording-and-reporting-results"/>
      <w:bookmarkEnd w:id="24"/>
      <w:r>
        <w:rPr/>
        <w:t>7. Recording and reporting results</w:t>
      </w:r>
      <w:bookmarkEnd w:id="25"/>
    </w:p>
    <w:p>
      <w:pPr>
        <w:pStyle w:val="FirstParagraph"/>
        <w:rPr/>
      </w:pPr>
      <w:r>
        <w:rPr/>
        <w:t xml:space="preserve">Each test case is run in order and its outcome recorded against its ID as </w:t>
      </w:r>
      <w:r>
        <w:rPr>
          <w:b/>
        </w:rPr>
        <w:t>Pass</w:t>
      </w:r>
      <w:r>
        <w:rPr/>
        <w:t xml:space="preserve"> or </w:t>
      </w:r>
      <w:r>
        <w:rPr>
          <w:b/>
        </w:rPr>
        <w:t>Fail</w:t>
      </w:r>
      <w:r>
        <w:rPr/>
        <w:t>. A convenient way to keep the record is a simple table: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3119"/>
        <w:gridCol w:w="6241"/>
      </w:tblGrid>
      <w:tr>
        <w:trPr>
          <w:cnfStyle w:firstRow="1"/>
        </w:trPr>
        <w:tc>
          <w:tcPr>
            <w:tcW w:w="31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2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to note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ID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case run, e.g. TC-23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or Fail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 a failure: the exact steps, what was expected, and what happened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screenshot of the screen at the point of interest</w:t>
            </w:r>
          </w:p>
        </w:tc>
      </w:tr>
    </w:tbl>
    <w:p>
      <w:pPr>
        <w:pStyle w:val="BodyText"/>
        <w:rPr/>
      </w:pPr>
      <w:r>
        <w:rPr/>
        <w:t>A failing case is logged with these details, fixed, and then re-run to confirm the fix before the release is considered verified against Section 6.</w:t>
      </w:r>
    </w:p>
    <w:p>
      <w:pPr>
        <w:pStyle w:val="BodyText"/>
        <w:spacing w:before="180" w:after="180"/>
        <w:rPr/>
      </w:pPr>
      <w:r>
        <w:rPr>
          <w:i/>
        </w:rPr>
        <w:t>Executing TC-01 through TC-44 against the running app completes verification of the requirements defined in the SRS.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color w:val="8A8A8A"/>
        <w:sz w:val="18"/>
      </w:rPr>
    </w:pPr>
    <w:r>
      <w:rPr>
        <w:color w:val="8A8A8A"/>
        <w:sz w:val="18"/>
      </w:rPr>
      <w:fldChar w:fldCharType="begin"/>
    </w:r>
    <w:r>
      <w:rPr>
        <w:color w:val="8A8A8A"/>
        <w:sz w:val="18"/>
      </w:rPr>
      <w:instrText xml:space="preserve"> PAGE </w:instrText>
    </w:r>
    <w:r>
      <w:rPr>
        <w:color w:val="8A8A8A"/>
        <w:sz w:val="18"/>
      </w:rPr>
      <w:fldChar w:fldCharType="separate"/>
    </w:r>
    <w:r>
      <w:rPr>
        <w:color w:val="8A8A8A"/>
        <w:sz w:val="18"/>
      </w:rPr>
      <w:t>11</w:t>
    </w:r>
    <w:r>
      <w:rPr>
        <w:color w:val="8A8A8A"/>
        <w:sz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color w:val="8A8A8A"/>
        <w:sz w:val="18"/>
      </w:rPr>
    </w:pPr>
    <w:r>
      <w:rPr>
        <w:color w:val="8A8A8A"/>
        <w:sz w:val="18"/>
      </w:rPr>
      <w:fldChar w:fldCharType="begin"/>
    </w:r>
    <w:r>
      <w:rPr>
        <w:color w:val="8A8A8A"/>
        <w:sz w:val="18"/>
      </w:rPr>
      <w:instrText xml:space="preserve"> PAGE </w:instrText>
    </w:r>
    <w:r>
      <w:rPr>
        <w:color w:val="8A8A8A"/>
        <w:sz w:val="18"/>
      </w:rPr>
      <w:fldChar w:fldCharType="separate"/>
    </w:r>
    <w:r>
      <w:rPr>
        <w:color w:val="8A8A8A"/>
        <w:sz w:val="18"/>
      </w:rPr>
      <w:t>11</w:t>
    </w:r>
    <w:r>
      <w:rPr>
        <w:color w:val="8A8A8A"/>
        <w:sz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B14A63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B14A63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14A6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B14A63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B14A63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B14A63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B14A63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B14A63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B14A63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B14A63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B14A63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B14A63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2026-09-21T06:18:32Z</dcterms:created>
  <dc:creator>Aptech eProject Submission</dc:creator>
  <dc:description/>
  <dc:language>en-US</dc:language>
  <cp:lastModifiedBy/>
  <dcterms:modified xsi:type="dcterms:W3CDTF">2026-09-21T07:25:16Z</dcterms:modified>
  <cp:revision>1</cp:revision>
  <dc:subject/>
  <dc:title>BabyShopHub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</vt:lpwstr>
  </property>
  <property fmtid="{D5CDD505-2E9C-101B-9397-08002B2CF9AE}" pid="3" name="subtitle">
    <vt:lpwstr>Test Plan</vt:lpwstr>
  </property>
</Properties>
</file>