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E6D305" w14:textId="77777777" w:rsidR="00AB65D0" w:rsidRPr="00AB65D0" w:rsidRDefault="00AB65D0" w:rsidP="00AB65D0">
      <w:pPr>
        <w:pStyle w:val="Heading1"/>
        <w:spacing w:before="60" w:line="240" w:lineRule="auto"/>
        <w:jc w:val="center"/>
        <w:rPr>
          <w:rFonts w:cstheme="majorHAnsi"/>
          <w:b/>
          <w:color w:val="0070C0"/>
        </w:rPr>
      </w:pPr>
      <w:r w:rsidRPr="00AB65D0">
        <w:rPr>
          <w:rFonts w:cstheme="majorHAnsi"/>
          <w:b/>
          <w:color w:val="0070C0"/>
        </w:rPr>
        <w:t>UNDP Social and Environmental Standards:</w:t>
      </w:r>
    </w:p>
    <w:p w14:paraId="24E8528A" w14:textId="028329C2" w:rsidR="004747FF" w:rsidRPr="00543864" w:rsidRDefault="00AB65D0" w:rsidP="00AB65D0">
      <w:pPr>
        <w:pStyle w:val="Heading1"/>
        <w:spacing w:before="60" w:line="240" w:lineRule="auto"/>
        <w:jc w:val="center"/>
      </w:pPr>
      <w:r>
        <w:rPr>
          <w:b/>
        </w:rPr>
        <w:t>Resettlement Action Plan - Template</w:t>
      </w:r>
    </w:p>
    <w:p w14:paraId="618B7B04" w14:textId="402BBC5E" w:rsidR="004747FF" w:rsidRDefault="004747FF" w:rsidP="00814273">
      <w:pPr>
        <w:widowControl w:val="0"/>
        <w:autoSpaceDE w:val="0"/>
        <w:autoSpaceDN w:val="0"/>
        <w:adjustRightInd w:val="0"/>
        <w:spacing w:after="240"/>
        <w:jc w:val="both"/>
        <w:rPr>
          <w:rFonts w:cs="Times New Roman"/>
          <w:szCs w:val="20"/>
        </w:rPr>
      </w:pPr>
      <w:r>
        <w:rPr>
          <w:rFonts w:cs="Times New Roman"/>
          <w:szCs w:val="20"/>
        </w:rPr>
        <w:t xml:space="preserve">Please refer to </w:t>
      </w:r>
      <w:r w:rsidRPr="00814273">
        <w:rPr>
          <w:rFonts w:cs="Times New Roman"/>
          <w:szCs w:val="20"/>
        </w:rPr>
        <w:t>Standard 5: Displacement and Resettlement</w:t>
      </w:r>
      <w:r w:rsidR="00814273">
        <w:rPr>
          <w:rFonts w:cs="Times New Roman"/>
          <w:szCs w:val="20"/>
        </w:rPr>
        <w:t xml:space="preserve"> </w:t>
      </w:r>
      <w:r w:rsidR="00814273">
        <w:rPr>
          <w:rFonts w:asciiTheme="minorHAnsi" w:hAnsiTheme="minorHAnsi" w:cstheme="minorHAnsi"/>
          <w:color w:val="000000"/>
          <w:szCs w:val="20"/>
        </w:rPr>
        <w:t xml:space="preserve">in the </w:t>
      </w:r>
      <w:hyperlink r:id="rId9" w:history="1">
        <w:r w:rsidR="00814273" w:rsidRPr="00A740BF">
          <w:rPr>
            <w:rStyle w:val="Hyperlink"/>
            <w:rFonts w:asciiTheme="minorHAnsi" w:hAnsiTheme="minorHAnsi" w:cstheme="minorHAnsi"/>
            <w:szCs w:val="20"/>
          </w:rPr>
          <w:t>UNDP Social and Environmental Standards Toolkit</w:t>
        </w:r>
      </w:hyperlink>
      <w:r w:rsidR="00814273">
        <w:rPr>
          <w:rFonts w:asciiTheme="minorHAnsi" w:hAnsiTheme="minorHAnsi" w:cstheme="minorHAnsi"/>
          <w:color w:val="000000"/>
          <w:szCs w:val="20"/>
        </w:rPr>
        <w:t xml:space="preserve"> </w:t>
      </w:r>
      <w:r>
        <w:rPr>
          <w:rFonts w:cs="Times New Roman"/>
          <w:szCs w:val="20"/>
        </w:rPr>
        <w:t>for additional information.</w:t>
      </w:r>
    </w:p>
    <w:p w14:paraId="68EB92B9" w14:textId="77777777" w:rsidR="004747FF" w:rsidRDefault="004747FF" w:rsidP="004747FF">
      <w:pPr>
        <w:widowControl w:val="0"/>
        <w:autoSpaceDE w:val="0"/>
        <w:autoSpaceDN w:val="0"/>
        <w:adjustRightInd w:val="0"/>
        <w:spacing w:after="240"/>
        <w:rPr>
          <w:rFonts w:cs="Times New Roman"/>
          <w:szCs w:val="20"/>
        </w:rPr>
      </w:pPr>
      <w:r w:rsidRPr="00543864">
        <w:rPr>
          <w:rFonts w:cs="Times New Roman"/>
          <w:szCs w:val="20"/>
        </w:rPr>
        <w:t xml:space="preserve">A Resettlement Action Plan (RAP) </w:t>
      </w:r>
      <w:r>
        <w:rPr>
          <w:rFonts w:cs="Times New Roman"/>
          <w:szCs w:val="20"/>
        </w:rPr>
        <w:t>d</w:t>
      </w:r>
      <w:r w:rsidRPr="00543864">
        <w:rPr>
          <w:rFonts w:cs="Times New Roman"/>
          <w:szCs w:val="20"/>
        </w:rPr>
        <w:t>etail</w:t>
      </w:r>
      <w:r>
        <w:rPr>
          <w:rFonts w:cs="Times New Roman"/>
          <w:szCs w:val="20"/>
        </w:rPr>
        <w:t>s</w:t>
      </w:r>
      <w:r w:rsidRPr="00543864">
        <w:rPr>
          <w:rFonts w:cs="Times New Roman"/>
          <w:szCs w:val="20"/>
        </w:rPr>
        <w:t xml:space="preserve"> the </w:t>
      </w:r>
      <w:r w:rsidRPr="00543864">
        <w:rPr>
          <w:rFonts w:cs="Times New Roman"/>
          <w:b/>
          <w:szCs w:val="20"/>
        </w:rPr>
        <w:t>procedures</w:t>
      </w:r>
      <w:r w:rsidRPr="00543864">
        <w:rPr>
          <w:rFonts w:cs="Times New Roman"/>
          <w:szCs w:val="20"/>
        </w:rPr>
        <w:t xml:space="preserve"> </w:t>
      </w:r>
      <w:r>
        <w:rPr>
          <w:rFonts w:cs="Times New Roman"/>
          <w:szCs w:val="20"/>
        </w:rPr>
        <w:t>to be</w:t>
      </w:r>
      <w:r w:rsidRPr="00543864">
        <w:rPr>
          <w:rFonts w:cs="Times New Roman"/>
          <w:szCs w:val="20"/>
        </w:rPr>
        <w:t xml:space="preserve"> follow</w:t>
      </w:r>
      <w:r>
        <w:rPr>
          <w:rFonts w:cs="Times New Roman"/>
          <w:szCs w:val="20"/>
        </w:rPr>
        <w:t>ed</w:t>
      </w:r>
      <w:r w:rsidRPr="00543864">
        <w:rPr>
          <w:rFonts w:cs="Times New Roman"/>
          <w:szCs w:val="20"/>
        </w:rPr>
        <w:t xml:space="preserve"> and the </w:t>
      </w:r>
      <w:r w:rsidRPr="00543864">
        <w:rPr>
          <w:rFonts w:cs="Times New Roman"/>
          <w:b/>
          <w:szCs w:val="20"/>
        </w:rPr>
        <w:t>actions</w:t>
      </w:r>
      <w:r w:rsidRPr="00543864">
        <w:rPr>
          <w:rFonts w:cs="Times New Roman"/>
          <w:szCs w:val="20"/>
        </w:rPr>
        <w:t xml:space="preserve"> </w:t>
      </w:r>
      <w:r>
        <w:rPr>
          <w:rFonts w:cs="Times New Roman"/>
          <w:szCs w:val="20"/>
        </w:rPr>
        <w:t>to be</w:t>
      </w:r>
      <w:r w:rsidRPr="00543864">
        <w:rPr>
          <w:rFonts w:cs="Times New Roman"/>
          <w:szCs w:val="20"/>
        </w:rPr>
        <w:t xml:space="preserve"> take</w:t>
      </w:r>
      <w:r>
        <w:rPr>
          <w:rFonts w:cs="Times New Roman"/>
          <w:szCs w:val="20"/>
        </w:rPr>
        <w:t>n</w:t>
      </w:r>
      <w:r w:rsidRPr="00543864">
        <w:rPr>
          <w:rFonts w:cs="Times New Roman"/>
          <w:szCs w:val="20"/>
        </w:rPr>
        <w:t xml:space="preserve"> </w:t>
      </w:r>
      <w:r>
        <w:rPr>
          <w:rFonts w:cs="Times New Roman"/>
          <w:szCs w:val="20"/>
        </w:rPr>
        <w:t xml:space="preserve">in order </w:t>
      </w:r>
      <w:r w:rsidRPr="00543864">
        <w:rPr>
          <w:rFonts w:cs="Times New Roman"/>
          <w:szCs w:val="20"/>
        </w:rPr>
        <w:t xml:space="preserve">to properly resettle and compensate affected people and communities. This plan must be developed after </w:t>
      </w:r>
      <w:r>
        <w:rPr>
          <w:rFonts w:cs="Times New Roman"/>
          <w:szCs w:val="20"/>
        </w:rPr>
        <w:t xml:space="preserve">it has been determined, following </w:t>
      </w:r>
      <w:r w:rsidRPr="00543864">
        <w:rPr>
          <w:rFonts w:cs="Times New Roman"/>
          <w:szCs w:val="20"/>
        </w:rPr>
        <w:t>the process outlined in Standard 5</w:t>
      </w:r>
      <w:r>
        <w:rPr>
          <w:rFonts w:cs="Times New Roman"/>
          <w:szCs w:val="20"/>
        </w:rPr>
        <w:t xml:space="preserve">, </w:t>
      </w:r>
      <w:r w:rsidRPr="00543864">
        <w:rPr>
          <w:rFonts w:cs="Times New Roman"/>
          <w:szCs w:val="20"/>
        </w:rPr>
        <w:t>that displacement and resettlement are unavoidable.</w:t>
      </w:r>
      <w:r>
        <w:rPr>
          <w:rFonts w:cs="Times New Roman"/>
          <w:szCs w:val="20"/>
        </w:rPr>
        <w:t xml:space="preserve"> </w:t>
      </w:r>
      <w:r w:rsidRPr="00543864">
        <w:rPr>
          <w:rFonts w:cs="Times New Roman"/>
          <w:szCs w:val="20"/>
        </w:rPr>
        <w:t>The RAP reflects the commitment made by the Implementing Partner and UNDP to affected people and communities to meet obligations arising from resettlement.</w:t>
      </w:r>
    </w:p>
    <w:p w14:paraId="6BEE1A1E"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1.</w:t>
      </w:r>
      <w:r>
        <w:rPr>
          <w:rFonts w:cs="Times New Roman"/>
          <w:szCs w:val="20"/>
        </w:rPr>
        <w:tab/>
      </w:r>
      <w:r w:rsidRPr="00543864">
        <w:rPr>
          <w:rFonts w:cs="Times New Roman"/>
          <w:szCs w:val="20"/>
        </w:rPr>
        <w:t>Introduction</w:t>
      </w:r>
    </w:p>
    <w:p w14:paraId="68B46782"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Briefly describe the project and associated facilities (if any)</w:t>
      </w:r>
    </w:p>
    <w:p w14:paraId="0831D961" w14:textId="77777777" w:rsidR="004747FF" w:rsidRDefault="004747FF" w:rsidP="004747FF">
      <w:pPr>
        <w:pStyle w:val="ListParagraph"/>
        <w:widowControl w:val="0"/>
        <w:numPr>
          <w:ilvl w:val="0"/>
          <w:numId w:val="1"/>
        </w:numPr>
        <w:autoSpaceDE w:val="0"/>
        <w:autoSpaceDN w:val="0"/>
        <w:adjustRightInd w:val="0"/>
        <w:rPr>
          <w:rFonts w:cs="Times New Roman"/>
          <w:szCs w:val="20"/>
        </w:rPr>
      </w:pPr>
      <w:r w:rsidRPr="00543864">
        <w:rPr>
          <w:rFonts w:cs="Times New Roman"/>
          <w:szCs w:val="20"/>
        </w:rPr>
        <w:t>Describe project components requiring land acquisition and resettlement; give overall estimates of land acquisition and resettlement</w:t>
      </w:r>
    </w:p>
    <w:p w14:paraId="200BCB54" w14:textId="77777777" w:rsidR="004747FF" w:rsidRPr="00A82EE7" w:rsidRDefault="004747FF" w:rsidP="004747FF">
      <w:pPr>
        <w:pStyle w:val="ListParagraph"/>
        <w:widowControl w:val="0"/>
        <w:numPr>
          <w:ilvl w:val="0"/>
          <w:numId w:val="1"/>
        </w:numPr>
        <w:autoSpaceDE w:val="0"/>
        <w:autoSpaceDN w:val="0"/>
        <w:adjustRightInd w:val="0"/>
        <w:rPr>
          <w:rFonts w:cs="Times New Roman"/>
          <w:szCs w:val="20"/>
        </w:rPr>
      </w:pPr>
      <w:r>
        <w:rPr>
          <w:rFonts w:cs="Times New Roman"/>
          <w:szCs w:val="20"/>
        </w:rPr>
        <w:t>Provide e</w:t>
      </w:r>
      <w:r w:rsidRPr="00022279">
        <w:rPr>
          <w:rFonts w:cs="Times New Roman"/>
          <w:szCs w:val="20"/>
        </w:rPr>
        <w:t>xplanation of how displacement is necessary to achieve the project objectives, how the project is in the ‘public interest’ and how displacement is</w:t>
      </w:r>
      <w:r>
        <w:rPr>
          <w:rFonts w:cs="Times New Roman"/>
          <w:szCs w:val="20"/>
        </w:rPr>
        <w:t xml:space="preserve"> </w:t>
      </w:r>
      <w:r w:rsidRPr="00022279">
        <w:rPr>
          <w:rFonts w:cs="Times New Roman"/>
          <w:szCs w:val="20"/>
        </w:rPr>
        <w:t xml:space="preserve">proportional to </w:t>
      </w:r>
      <w:r>
        <w:rPr>
          <w:rFonts w:cs="Times New Roman"/>
          <w:szCs w:val="20"/>
        </w:rPr>
        <w:t>project</w:t>
      </w:r>
      <w:r w:rsidRPr="00022279">
        <w:rPr>
          <w:rFonts w:cs="Times New Roman"/>
          <w:szCs w:val="20"/>
        </w:rPr>
        <w:t xml:space="preserve"> outcomes</w:t>
      </w:r>
    </w:p>
    <w:p w14:paraId="2BE73BB0"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2.</w:t>
      </w:r>
      <w:r>
        <w:rPr>
          <w:rFonts w:cs="Times New Roman"/>
          <w:szCs w:val="20"/>
        </w:rPr>
        <w:tab/>
      </w:r>
      <w:r w:rsidRPr="00543864">
        <w:rPr>
          <w:rFonts w:cs="Times New Roman"/>
          <w:szCs w:val="20"/>
        </w:rPr>
        <w:t>Minimizing Resettlement</w:t>
      </w:r>
    </w:p>
    <w:p w14:paraId="0F9826D1"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justification for the resettlement</w:t>
      </w:r>
    </w:p>
    <w:p w14:paraId="56AC89BC" w14:textId="77777777" w:rsidR="004747FF" w:rsidRPr="00543864" w:rsidRDefault="004747FF" w:rsidP="004747FF">
      <w:pPr>
        <w:pStyle w:val="ListParagraph"/>
        <w:widowControl w:val="0"/>
        <w:numPr>
          <w:ilvl w:val="0"/>
          <w:numId w:val="2"/>
        </w:numPr>
        <w:autoSpaceDE w:val="0"/>
        <w:autoSpaceDN w:val="0"/>
        <w:adjustRightInd w:val="0"/>
        <w:rPr>
          <w:rFonts w:cs="Times New Roman"/>
          <w:szCs w:val="20"/>
        </w:rPr>
      </w:pPr>
      <w:r w:rsidRPr="00543864">
        <w:rPr>
          <w:rFonts w:cs="Times New Roman"/>
          <w:szCs w:val="20"/>
        </w:rPr>
        <w:t>Describe efforts and measures to minimize displacement, and expected outcomes of these efforts and measures</w:t>
      </w:r>
    </w:p>
    <w:p w14:paraId="7DFFB3F1"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3.</w:t>
      </w:r>
      <w:r>
        <w:rPr>
          <w:rFonts w:cs="Times New Roman"/>
          <w:szCs w:val="20"/>
        </w:rPr>
        <w:tab/>
      </w:r>
      <w:r w:rsidRPr="00543864">
        <w:rPr>
          <w:rFonts w:cs="Times New Roman"/>
          <w:szCs w:val="20"/>
        </w:rPr>
        <w:t>Census and Socioeconomic Surveys</w:t>
      </w:r>
    </w:p>
    <w:p w14:paraId="482CB714"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Provide results of the census, assets inventories, natural resource assessments, and socioeconomic surveys and briefly describe how these were performed, i.e., techniques used, individuals interviewed, etc.</w:t>
      </w:r>
    </w:p>
    <w:p w14:paraId="5CD5D891" w14:textId="77777777" w:rsidR="004747FF" w:rsidRPr="00543864" w:rsidRDefault="004747FF" w:rsidP="004747FF">
      <w:pPr>
        <w:pStyle w:val="ListParagraph"/>
        <w:widowControl w:val="0"/>
        <w:numPr>
          <w:ilvl w:val="0"/>
          <w:numId w:val="2"/>
        </w:numPr>
        <w:autoSpaceDE w:val="0"/>
        <w:autoSpaceDN w:val="0"/>
        <w:adjustRightInd w:val="0"/>
        <w:rPr>
          <w:rFonts w:cs="Times New Roman"/>
          <w:szCs w:val="20"/>
        </w:rPr>
      </w:pPr>
      <w:r w:rsidRPr="00543864">
        <w:rPr>
          <w:rFonts w:cs="Times New Roman"/>
          <w:szCs w:val="20"/>
        </w:rPr>
        <w:t xml:space="preserve">Identify all people and communities potentially affected by displacement activities and potential impacts to each </w:t>
      </w:r>
    </w:p>
    <w:p w14:paraId="7FDB9CDD"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4.</w:t>
      </w:r>
      <w:r>
        <w:rPr>
          <w:rFonts w:cs="Times New Roman"/>
          <w:szCs w:val="20"/>
        </w:rPr>
        <w:tab/>
      </w:r>
      <w:r w:rsidRPr="00543864">
        <w:rPr>
          <w:rFonts w:cs="Times New Roman"/>
          <w:szCs w:val="20"/>
        </w:rPr>
        <w:t>Legal Framework</w:t>
      </w:r>
    </w:p>
    <w:p w14:paraId="4D41C6B7"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all relevant international, national, local, and community laws and customs that apply to displacement and resettlement activities, with particular attention to laws and customs relating to tenure rights</w:t>
      </w:r>
    </w:p>
    <w:p w14:paraId="140843E4" w14:textId="77777777" w:rsidR="004747FF" w:rsidRPr="00543864" w:rsidRDefault="004747FF" w:rsidP="004747FF">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how free, prior, informed consent was obtained for resettlement of indigenous peoples and tribal communities</w:t>
      </w:r>
      <w:r>
        <w:rPr>
          <w:rFonts w:cs="Times New Roman"/>
          <w:szCs w:val="20"/>
        </w:rPr>
        <w:t>, if applicable</w:t>
      </w:r>
    </w:p>
    <w:p w14:paraId="4B3ACCF3" w14:textId="77777777" w:rsidR="004747FF" w:rsidRPr="00543864" w:rsidRDefault="004747FF" w:rsidP="004747FF">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project-specific mechanisms to address conflicts</w:t>
      </w:r>
    </w:p>
    <w:p w14:paraId="4EB1C322" w14:textId="77777777" w:rsidR="004747FF" w:rsidRPr="00543864" w:rsidRDefault="004747FF" w:rsidP="004747FF">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entitlement/compensation policies for each type of impact</w:t>
      </w:r>
      <w:r>
        <w:rPr>
          <w:rFonts w:cs="Times New Roman"/>
          <w:szCs w:val="20"/>
        </w:rPr>
        <w:t xml:space="preserve"> </w:t>
      </w:r>
    </w:p>
    <w:p w14:paraId="325DA51F" w14:textId="77777777" w:rsidR="004747FF" w:rsidRPr="00543864" w:rsidRDefault="004747FF" w:rsidP="004747FF">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method of valuation used for affected structures, land, trees, and other assets</w:t>
      </w:r>
    </w:p>
    <w:p w14:paraId="336C8A11" w14:textId="77777777" w:rsidR="004747FF" w:rsidRPr="00543864" w:rsidRDefault="004747FF" w:rsidP="004747FF">
      <w:pPr>
        <w:pStyle w:val="ListParagraph"/>
        <w:widowControl w:val="0"/>
        <w:numPr>
          <w:ilvl w:val="0"/>
          <w:numId w:val="3"/>
        </w:numPr>
        <w:autoSpaceDE w:val="0"/>
        <w:autoSpaceDN w:val="0"/>
        <w:adjustRightInd w:val="0"/>
        <w:rPr>
          <w:rFonts w:cs="Times New Roman"/>
          <w:szCs w:val="20"/>
        </w:rPr>
      </w:pPr>
      <w:r w:rsidRPr="00543864">
        <w:rPr>
          <w:rFonts w:cs="Times New Roman"/>
          <w:szCs w:val="20"/>
        </w:rPr>
        <w:t>Prepare entitlement matrix, which includes budget and timefr</w:t>
      </w:r>
      <w:r>
        <w:rPr>
          <w:rFonts w:cs="Times New Roman"/>
          <w:szCs w:val="20"/>
        </w:rPr>
        <w:t>ame for payment of entitlements</w:t>
      </w:r>
    </w:p>
    <w:p w14:paraId="6C0C20EB"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5.</w:t>
      </w:r>
      <w:r>
        <w:rPr>
          <w:rFonts w:cs="Times New Roman"/>
          <w:szCs w:val="20"/>
        </w:rPr>
        <w:tab/>
      </w:r>
      <w:r w:rsidRPr="00543864">
        <w:rPr>
          <w:rFonts w:cs="Times New Roman"/>
          <w:szCs w:val="20"/>
        </w:rPr>
        <w:t>Resettlement Sites</w:t>
      </w:r>
      <w:r>
        <w:rPr>
          <w:rFonts w:cs="Times New Roman"/>
          <w:szCs w:val="20"/>
        </w:rPr>
        <w:t xml:space="preserve"> and Housing</w:t>
      </w:r>
    </w:p>
    <w:p w14:paraId="37A303F1"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Pr>
          <w:rFonts w:cs="Times New Roman"/>
          <w:szCs w:val="20"/>
        </w:rPr>
        <w:t xml:space="preserve">If the project requires relocation, describe how </w:t>
      </w:r>
      <w:r w:rsidRPr="00543864">
        <w:rPr>
          <w:rFonts w:cs="Times New Roman"/>
          <w:szCs w:val="20"/>
        </w:rPr>
        <w:t xml:space="preserve">affected people </w:t>
      </w:r>
      <w:r>
        <w:rPr>
          <w:rFonts w:cs="Times New Roman"/>
          <w:szCs w:val="20"/>
        </w:rPr>
        <w:t xml:space="preserve">have </w:t>
      </w:r>
      <w:r w:rsidRPr="00543864">
        <w:rPr>
          <w:rFonts w:cs="Times New Roman"/>
          <w:szCs w:val="20"/>
        </w:rPr>
        <w:t>been involved in a participatory process to identify sites, assess advantages and disadvantages of each site, and select preferred sites</w:t>
      </w:r>
      <w:r>
        <w:rPr>
          <w:rFonts w:cs="Times New Roman"/>
          <w:szCs w:val="20"/>
        </w:rPr>
        <w:t>. Site selection to be risk-informed (e.g. ensure not subject to higher levels of risks from floods, landslides, earthquakes). Describe the options</w:t>
      </w:r>
    </w:p>
    <w:p w14:paraId="3AEFE50A"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Pr>
          <w:rFonts w:cs="Times New Roman"/>
          <w:szCs w:val="20"/>
        </w:rPr>
        <w:t xml:space="preserve">If housing must be replaced, describe how </w:t>
      </w:r>
      <w:r w:rsidRPr="00543864">
        <w:rPr>
          <w:rFonts w:cs="Times New Roman"/>
          <w:szCs w:val="20"/>
        </w:rPr>
        <w:t xml:space="preserve">affected people </w:t>
      </w:r>
      <w:r>
        <w:rPr>
          <w:rFonts w:cs="Times New Roman"/>
          <w:szCs w:val="20"/>
        </w:rPr>
        <w:t xml:space="preserve">have </w:t>
      </w:r>
      <w:r w:rsidRPr="00543864">
        <w:rPr>
          <w:rFonts w:cs="Times New Roman"/>
          <w:szCs w:val="20"/>
        </w:rPr>
        <w:t>been involved in developing an acceptable strategy for housing replacement</w:t>
      </w:r>
      <w:r>
        <w:rPr>
          <w:rFonts w:cs="Times New Roman"/>
          <w:szCs w:val="20"/>
        </w:rPr>
        <w:t xml:space="preserve"> and how alternative housing meets adequate housing criteria (including </w:t>
      </w:r>
      <w:r>
        <w:t>legal security of tenure; availability of services, materials, facilities and infrastructure; affordability; habitability; accessibility; location; cultural adequacy</w:t>
      </w:r>
      <w:r>
        <w:rPr>
          <w:rFonts w:cs="Times New Roman"/>
          <w:szCs w:val="20"/>
        </w:rPr>
        <w:t>).</w:t>
      </w:r>
      <w:r w:rsidRPr="00543864">
        <w:rPr>
          <w:rFonts w:cs="Times New Roman"/>
          <w:szCs w:val="20"/>
        </w:rPr>
        <w:t xml:space="preserve"> Describe the specific process of involving affected populations in identifying potential housing sites, assessing advantages and disadvantages, and selecting sites</w:t>
      </w:r>
    </w:p>
    <w:p w14:paraId="10596E54" w14:textId="77777777" w:rsidR="004747FF" w:rsidRPr="002C7E6C" w:rsidRDefault="004747FF" w:rsidP="004747FF">
      <w:pPr>
        <w:pStyle w:val="ListParagraph"/>
        <w:widowControl w:val="0"/>
        <w:numPr>
          <w:ilvl w:val="0"/>
          <w:numId w:val="4"/>
        </w:numPr>
        <w:autoSpaceDE w:val="0"/>
        <w:autoSpaceDN w:val="0"/>
        <w:adjustRightInd w:val="0"/>
        <w:rPr>
          <w:rFonts w:cs="Times New Roman"/>
          <w:szCs w:val="20"/>
        </w:rPr>
      </w:pPr>
      <w:r>
        <w:rPr>
          <w:rFonts w:cs="Times New Roman"/>
          <w:szCs w:val="20"/>
        </w:rPr>
        <w:t>If</w:t>
      </w:r>
      <w:r w:rsidRPr="00543864">
        <w:rPr>
          <w:rFonts w:cs="Times New Roman"/>
          <w:szCs w:val="20"/>
        </w:rPr>
        <w:t xml:space="preserve"> the project involve</w:t>
      </w:r>
      <w:r>
        <w:rPr>
          <w:rFonts w:cs="Times New Roman"/>
          <w:szCs w:val="20"/>
        </w:rPr>
        <w:t>s</w:t>
      </w:r>
      <w:r w:rsidRPr="00543864">
        <w:rPr>
          <w:rFonts w:cs="Times New Roman"/>
          <w:szCs w:val="20"/>
        </w:rPr>
        <w:t xml:space="preserve"> allocation of agricultural land or pasture/rangeland</w:t>
      </w:r>
      <w:r>
        <w:rPr>
          <w:rFonts w:cs="Times New Roman"/>
          <w:szCs w:val="20"/>
        </w:rPr>
        <w:t xml:space="preserve">, describe how </w:t>
      </w:r>
      <w:r w:rsidRPr="002C7E6C">
        <w:rPr>
          <w:rFonts w:cs="Times New Roman"/>
          <w:szCs w:val="20"/>
        </w:rPr>
        <w:t xml:space="preserve">individual households that will be allocated lands </w:t>
      </w:r>
      <w:r>
        <w:rPr>
          <w:rFonts w:cs="Times New Roman"/>
          <w:szCs w:val="20"/>
        </w:rPr>
        <w:t xml:space="preserve">have </w:t>
      </w:r>
      <w:r w:rsidRPr="002C7E6C">
        <w:rPr>
          <w:rFonts w:cs="Times New Roman"/>
          <w:szCs w:val="20"/>
        </w:rPr>
        <w:t xml:space="preserve">been involved in identifying potential new sites, and </w:t>
      </w:r>
      <w:r>
        <w:rPr>
          <w:rFonts w:cs="Times New Roman"/>
          <w:szCs w:val="20"/>
        </w:rPr>
        <w:t xml:space="preserve">how they </w:t>
      </w:r>
      <w:r w:rsidRPr="002C7E6C">
        <w:rPr>
          <w:rFonts w:cs="Times New Roman"/>
          <w:szCs w:val="20"/>
        </w:rPr>
        <w:t>have explicitly accepted the selected sites</w:t>
      </w:r>
    </w:p>
    <w:p w14:paraId="27D45DB5"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sidRPr="00543864">
        <w:rPr>
          <w:rFonts w:cs="Times New Roman"/>
          <w:szCs w:val="20"/>
        </w:rPr>
        <w:lastRenderedPageBreak/>
        <w:t xml:space="preserve">Describe the feasibility studies conducted to determine the suitability of the proposed </w:t>
      </w:r>
      <w:r>
        <w:rPr>
          <w:rFonts w:cs="Times New Roman"/>
          <w:szCs w:val="20"/>
        </w:rPr>
        <w:t xml:space="preserve">relocation </w:t>
      </w:r>
      <w:r w:rsidRPr="00543864">
        <w:rPr>
          <w:rFonts w:cs="Times New Roman"/>
          <w:szCs w:val="20"/>
        </w:rPr>
        <w:t>sites</w:t>
      </w:r>
      <w:r>
        <w:rPr>
          <w:rFonts w:cs="Times New Roman"/>
          <w:szCs w:val="20"/>
        </w:rPr>
        <w:t xml:space="preserve"> and housing</w:t>
      </w:r>
      <w:r w:rsidRPr="00543864">
        <w:rPr>
          <w:rFonts w:cs="Times New Roman"/>
          <w:szCs w:val="20"/>
        </w:rPr>
        <w:t xml:space="preserve">, including </w:t>
      </w:r>
      <w:r>
        <w:rPr>
          <w:rFonts w:cs="Times New Roman"/>
          <w:szCs w:val="20"/>
        </w:rPr>
        <w:t xml:space="preserve">where relevant </w:t>
      </w:r>
      <w:r w:rsidRPr="00543864">
        <w:rPr>
          <w:rFonts w:cs="Times New Roman"/>
          <w:szCs w:val="20"/>
        </w:rPr>
        <w:t>natural resource assessments (soils and land use capability, vegetation and livestock carrying capacity, water resource surveys) and environmental and social impact assessments of the sites. Include a description of potential access of affected people to necessary services, shelter, food</w:t>
      </w:r>
      <w:r>
        <w:rPr>
          <w:rFonts w:cs="Times New Roman"/>
          <w:szCs w:val="20"/>
        </w:rPr>
        <w:t>, water, energy, and sanitation</w:t>
      </w:r>
    </w:p>
    <w:p w14:paraId="4EC66F29"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sidRPr="00543864">
        <w:rPr>
          <w:rFonts w:cs="Times New Roman"/>
          <w:szCs w:val="20"/>
        </w:rPr>
        <w:t xml:space="preserve">Demonstrate </w:t>
      </w:r>
      <w:r>
        <w:rPr>
          <w:rFonts w:cs="Times New Roman"/>
          <w:szCs w:val="20"/>
        </w:rPr>
        <w:t xml:space="preserve">where relevant </w:t>
      </w:r>
      <w:r w:rsidRPr="00543864">
        <w:rPr>
          <w:rFonts w:cs="Times New Roman"/>
          <w:szCs w:val="20"/>
        </w:rPr>
        <w:t>that the land quality and area are adequate for allocation to all of the people eligible for allocation of agricultural land. Provide data on land quality and capability, pro</w:t>
      </w:r>
      <w:r>
        <w:rPr>
          <w:rFonts w:cs="Times New Roman"/>
          <w:szCs w:val="20"/>
        </w:rPr>
        <w:t>ductive potential, and quantity</w:t>
      </w:r>
    </w:p>
    <w:p w14:paraId="0853B1A7"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sidRPr="00543864">
        <w:rPr>
          <w:rFonts w:cs="Times New Roman"/>
          <w:szCs w:val="20"/>
        </w:rPr>
        <w:t xml:space="preserve">Give calculations relating to site </w:t>
      </w:r>
      <w:r>
        <w:rPr>
          <w:rFonts w:cs="Times New Roman"/>
          <w:szCs w:val="20"/>
        </w:rPr>
        <w:t>requirements and availability</w:t>
      </w:r>
    </w:p>
    <w:p w14:paraId="514C1FE9"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sidRPr="00543864">
        <w:rPr>
          <w:rFonts w:cs="Times New Roman"/>
          <w:szCs w:val="20"/>
        </w:rPr>
        <w:t>Describe mechanisms for: 1) procuring, 2) developing and 3) allotting resettlement sites</w:t>
      </w:r>
      <w:r>
        <w:rPr>
          <w:rFonts w:cs="Times New Roman"/>
          <w:szCs w:val="20"/>
        </w:rPr>
        <w:t xml:space="preserve"> and housing</w:t>
      </w:r>
      <w:r w:rsidRPr="00543864">
        <w:rPr>
          <w:rFonts w:cs="Times New Roman"/>
          <w:szCs w:val="20"/>
        </w:rPr>
        <w:t>, including the awarding of title or use rights to allotted lands.</w:t>
      </w:r>
      <w:r>
        <w:rPr>
          <w:rFonts w:cs="Times New Roman"/>
          <w:szCs w:val="20"/>
        </w:rPr>
        <w:t xml:space="preserve"> </w:t>
      </w:r>
      <w:r w:rsidRPr="00543864">
        <w:rPr>
          <w:rFonts w:cs="Times New Roman"/>
          <w:szCs w:val="20"/>
        </w:rPr>
        <w:t>Indicate to whom titles and use rights will be allocated, including b</w:t>
      </w:r>
      <w:r>
        <w:rPr>
          <w:rFonts w:cs="Times New Roman"/>
          <w:szCs w:val="20"/>
        </w:rPr>
        <w:t>y gender</w:t>
      </w:r>
    </w:p>
    <w:p w14:paraId="49F3EEE0" w14:textId="77777777" w:rsidR="004747FF" w:rsidRPr="00543864" w:rsidRDefault="004747FF" w:rsidP="004747FF">
      <w:pPr>
        <w:pStyle w:val="ListParagraph"/>
        <w:widowControl w:val="0"/>
        <w:numPr>
          <w:ilvl w:val="0"/>
          <w:numId w:val="4"/>
        </w:numPr>
        <w:autoSpaceDE w:val="0"/>
        <w:autoSpaceDN w:val="0"/>
        <w:adjustRightInd w:val="0"/>
        <w:rPr>
          <w:rFonts w:cs="Times New Roman"/>
          <w:szCs w:val="20"/>
        </w:rPr>
      </w:pPr>
      <w:r w:rsidRPr="00543864">
        <w:rPr>
          <w:rFonts w:cs="Times New Roman"/>
          <w:szCs w:val="20"/>
        </w:rPr>
        <w:t xml:space="preserve">Provide detailed description of the arrangements </w:t>
      </w:r>
      <w:r>
        <w:rPr>
          <w:rFonts w:cs="Times New Roman"/>
          <w:szCs w:val="20"/>
        </w:rPr>
        <w:t xml:space="preserve">where relevant </w:t>
      </w:r>
      <w:r w:rsidRPr="00543864">
        <w:rPr>
          <w:rFonts w:cs="Times New Roman"/>
          <w:szCs w:val="20"/>
        </w:rPr>
        <w:t>for site development for agriculture, including funding of development costs</w:t>
      </w:r>
    </w:p>
    <w:p w14:paraId="61EEA6D9"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6.</w:t>
      </w:r>
      <w:r>
        <w:rPr>
          <w:rFonts w:cs="Times New Roman"/>
          <w:szCs w:val="20"/>
        </w:rPr>
        <w:tab/>
      </w:r>
      <w:r w:rsidRPr="00543864">
        <w:rPr>
          <w:rFonts w:cs="Times New Roman"/>
          <w:szCs w:val="20"/>
        </w:rPr>
        <w:t>Income Restoration</w:t>
      </w:r>
    </w:p>
    <w:p w14:paraId="42B35D1E"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Are compensation entitlements sufficient to restore and/or improve livelihoods and income streams for each category of impact? Attach </w:t>
      </w:r>
      <w:r w:rsidRPr="00EF7C54">
        <w:rPr>
          <w:rFonts w:cs="Times New Roman"/>
          <w:szCs w:val="20"/>
        </w:rPr>
        <w:t>independent review</w:t>
      </w:r>
      <w:r w:rsidRPr="00543864">
        <w:rPr>
          <w:rFonts w:cs="Times New Roman"/>
          <w:szCs w:val="20"/>
        </w:rPr>
        <w:t xml:space="preserve"> of opportunities</w:t>
      </w:r>
      <w:r>
        <w:rPr>
          <w:rFonts w:cs="Times New Roman"/>
          <w:szCs w:val="20"/>
        </w:rPr>
        <w:t xml:space="preserve"> to restore and improve incomes/livelihoods. </w:t>
      </w:r>
      <w:r w:rsidRPr="00543864">
        <w:rPr>
          <w:rFonts w:cs="Times New Roman"/>
          <w:szCs w:val="20"/>
        </w:rPr>
        <w:t xml:space="preserve">What additional economic rehabilitation measures are necessary? </w:t>
      </w:r>
    </w:p>
    <w:p w14:paraId="06439D93"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Briefly spell out the restoration strategies for each category of impact and describe their institutional, f</w:t>
      </w:r>
      <w:r>
        <w:rPr>
          <w:rFonts w:cs="Times New Roman"/>
          <w:szCs w:val="20"/>
        </w:rPr>
        <w:t>inancial, and technical aspects</w:t>
      </w:r>
    </w:p>
    <w:p w14:paraId="45A8D54C"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Describe the process of consultation with affected populations and their participation in finalizing st</w:t>
      </w:r>
      <w:r>
        <w:rPr>
          <w:rFonts w:cs="Times New Roman"/>
          <w:szCs w:val="20"/>
        </w:rPr>
        <w:t>rategies for income restoration</w:t>
      </w:r>
    </w:p>
    <w:p w14:paraId="797FA7AE"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How do these strategies vary with the area of impact?</w:t>
      </w:r>
    </w:p>
    <w:p w14:paraId="58288588"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 xml:space="preserve">Does income restoration require change in livelihoods, development of alternative farmlands or some other activities that require a substantial amount of training, time for </w:t>
      </w:r>
      <w:r>
        <w:rPr>
          <w:rFonts w:cs="Times New Roman"/>
          <w:szCs w:val="20"/>
        </w:rPr>
        <w:t>preparation, and implementation?</w:t>
      </w:r>
    </w:p>
    <w:p w14:paraId="3F0849BF"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How are the risks of impoverishment to be addressed?</w:t>
      </w:r>
    </w:p>
    <w:p w14:paraId="5E4A6AC4"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What are the main institutional and other risks for the smooth implementation of the resettlement programs?</w:t>
      </w:r>
    </w:p>
    <w:p w14:paraId="0DD7D806"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 xml:space="preserve">Describe the process for monitoring the effectiveness of the income restoration </w:t>
      </w:r>
      <w:r>
        <w:rPr>
          <w:rFonts w:cs="Times New Roman"/>
          <w:szCs w:val="20"/>
        </w:rPr>
        <w:t>measures</w:t>
      </w:r>
    </w:p>
    <w:p w14:paraId="66065539" w14:textId="77777777" w:rsidR="004747FF" w:rsidRPr="00543864" w:rsidRDefault="004747FF" w:rsidP="004747FF">
      <w:pPr>
        <w:pStyle w:val="ListParagraph"/>
        <w:widowControl w:val="0"/>
        <w:numPr>
          <w:ilvl w:val="0"/>
          <w:numId w:val="5"/>
        </w:numPr>
        <w:autoSpaceDE w:val="0"/>
        <w:autoSpaceDN w:val="0"/>
        <w:adjustRightInd w:val="0"/>
        <w:rPr>
          <w:rFonts w:cs="Times New Roman"/>
          <w:szCs w:val="20"/>
        </w:rPr>
      </w:pPr>
      <w:r w:rsidRPr="00543864">
        <w:rPr>
          <w:rFonts w:cs="Times New Roman"/>
          <w:szCs w:val="20"/>
        </w:rPr>
        <w:t>Describe any social or community development programs currently operating in or around the project area. If programs exist, do they meet the development priorities of their target communities? Are there opportunities to support new programs or expand existing programs to meet the development priorities of communities in the project area?</w:t>
      </w:r>
    </w:p>
    <w:p w14:paraId="556D717F"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7.</w:t>
      </w:r>
      <w:r>
        <w:rPr>
          <w:rFonts w:cs="Times New Roman"/>
          <w:szCs w:val="20"/>
        </w:rPr>
        <w:tab/>
      </w:r>
      <w:r w:rsidRPr="00543864">
        <w:rPr>
          <w:rFonts w:cs="Times New Roman"/>
          <w:szCs w:val="20"/>
        </w:rPr>
        <w:t>Institutional Arrangements</w:t>
      </w:r>
    </w:p>
    <w:p w14:paraId="5548B317"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Describe the institution(s) responsible for delivery of each item/activity in the entitlement policy; implementation of income restoration programs; and coordination of the activities associated with and described </w:t>
      </w:r>
      <w:r>
        <w:rPr>
          <w:rFonts w:cs="Times New Roman"/>
          <w:szCs w:val="20"/>
        </w:rPr>
        <w:t>in the resettlement action plan</w:t>
      </w:r>
    </w:p>
    <w:p w14:paraId="6F5B278E"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State how coordination issues will be addressed where resettlement is spread over a number of jurisdictions or where resettlement will be implemented in st</w:t>
      </w:r>
      <w:r>
        <w:rPr>
          <w:rFonts w:cs="Times New Roman"/>
          <w:szCs w:val="20"/>
        </w:rPr>
        <w:t>ages over a long period of time</w:t>
      </w:r>
    </w:p>
    <w:p w14:paraId="6CF407ED"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Identify the agency that will coordinate all implementing agencies. Does it have the necessary mandate and resources?</w:t>
      </w:r>
    </w:p>
    <w:p w14:paraId="02411DAD"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external (</w:t>
      </w:r>
      <w:proofErr w:type="spellStart"/>
      <w:r w:rsidRPr="00543864">
        <w:rPr>
          <w:rFonts w:cs="Times New Roman"/>
          <w:szCs w:val="20"/>
        </w:rPr>
        <w:t>nonproject</w:t>
      </w:r>
      <w:proofErr w:type="spellEnd"/>
      <w:r w:rsidRPr="00543864">
        <w:rPr>
          <w:rFonts w:cs="Times New Roman"/>
          <w:szCs w:val="20"/>
        </w:rPr>
        <w:t>) institutions involved in the process of income restoration (land development, land allocation, credit, training) and the mechanisms to ensure adequate pe</w:t>
      </w:r>
      <w:r>
        <w:rPr>
          <w:rFonts w:cs="Times New Roman"/>
          <w:szCs w:val="20"/>
        </w:rPr>
        <w:t>rformance of these institutions</w:t>
      </w:r>
      <w:r w:rsidRPr="00543864">
        <w:rPr>
          <w:rFonts w:cs="Times New Roman"/>
          <w:szCs w:val="20"/>
        </w:rPr>
        <w:t xml:space="preserve"> </w:t>
      </w:r>
    </w:p>
    <w:p w14:paraId="7786EE4D"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Discuss institutional capacity for</w:t>
      </w:r>
      <w:r>
        <w:rPr>
          <w:rFonts w:cs="Times New Roman"/>
          <w:szCs w:val="20"/>
        </w:rPr>
        <w:t xml:space="preserve"> and commitment to resettlement</w:t>
      </w:r>
    </w:p>
    <w:p w14:paraId="1807E9BA"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mechanisms for ensuring independent monitoring, evaluation, and financial audit of the RAP and for ensuring that corrective measures are carried </w:t>
      </w:r>
      <w:r>
        <w:rPr>
          <w:rFonts w:cs="Times New Roman"/>
          <w:szCs w:val="20"/>
        </w:rPr>
        <w:t>out in a timely fashion</w:t>
      </w:r>
      <w:r w:rsidRPr="00543864">
        <w:rPr>
          <w:rFonts w:cs="Times New Roman"/>
          <w:szCs w:val="20"/>
        </w:rPr>
        <w:t xml:space="preserve"> </w:t>
      </w:r>
    </w:p>
    <w:p w14:paraId="492ED078"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8.</w:t>
      </w:r>
      <w:r>
        <w:rPr>
          <w:rFonts w:cs="Times New Roman"/>
          <w:szCs w:val="20"/>
        </w:rPr>
        <w:tab/>
      </w:r>
      <w:r w:rsidRPr="00543864">
        <w:rPr>
          <w:rFonts w:cs="Times New Roman"/>
          <w:szCs w:val="20"/>
        </w:rPr>
        <w:t>Implementation Schedule</w:t>
      </w:r>
    </w:p>
    <w:p w14:paraId="2D4B548B"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List the chronological steps in implementation of the RAP, including identification of agencies responsible for each activity and with a brief explanation of </w:t>
      </w:r>
      <w:r>
        <w:rPr>
          <w:rFonts w:cs="Times New Roman"/>
          <w:szCs w:val="20"/>
        </w:rPr>
        <w:t>each activity</w:t>
      </w:r>
    </w:p>
    <w:p w14:paraId="0F1A3452"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lastRenderedPageBreak/>
        <w:t>Prepare a month-by-month implementation schedule of activities to be undertaken as part</w:t>
      </w:r>
      <w:r>
        <w:rPr>
          <w:rFonts w:cs="Times New Roman"/>
          <w:szCs w:val="20"/>
        </w:rPr>
        <w:t xml:space="preserve"> of resettlement implementation</w:t>
      </w:r>
    </w:p>
    <w:p w14:paraId="38810F94"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linkage between resettlement implementation and initiation of civil works for</w:t>
      </w:r>
      <w:r>
        <w:rPr>
          <w:rFonts w:cs="Times New Roman"/>
          <w:szCs w:val="20"/>
        </w:rPr>
        <w:t xml:space="preserve"> each of the project components</w:t>
      </w:r>
    </w:p>
    <w:p w14:paraId="173888F4"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9.</w:t>
      </w:r>
      <w:r>
        <w:rPr>
          <w:rFonts w:cs="Times New Roman"/>
          <w:szCs w:val="20"/>
        </w:rPr>
        <w:tab/>
      </w:r>
      <w:r w:rsidRPr="00543864">
        <w:rPr>
          <w:rFonts w:cs="Times New Roman"/>
          <w:szCs w:val="20"/>
        </w:rPr>
        <w:t>Participation and Consultation</w:t>
      </w:r>
    </w:p>
    <w:p w14:paraId="294E92E7"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w:t>
      </w:r>
      <w:r>
        <w:rPr>
          <w:rFonts w:cs="Times New Roman"/>
          <w:szCs w:val="20"/>
        </w:rPr>
        <w:t xml:space="preserve"> the various stakeholders</w:t>
      </w:r>
    </w:p>
    <w:p w14:paraId="23C7DF69"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process of promoting consultation/participation of affected populations and stakeholders in resettlement preparation and plannin</w:t>
      </w:r>
      <w:r>
        <w:rPr>
          <w:rFonts w:cs="Times New Roman"/>
          <w:szCs w:val="20"/>
        </w:rPr>
        <w:t>g</w:t>
      </w:r>
    </w:p>
    <w:p w14:paraId="49E48483"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the process of involving affected populations and other stakeholders in </w:t>
      </w:r>
      <w:r>
        <w:rPr>
          <w:rFonts w:cs="Times New Roman"/>
          <w:szCs w:val="20"/>
        </w:rPr>
        <w:t>implementation and monitoring</w:t>
      </w:r>
      <w:r w:rsidRPr="00543864">
        <w:rPr>
          <w:rFonts w:cs="Times New Roman"/>
          <w:szCs w:val="20"/>
        </w:rPr>
        <w:t xml:space="preserve"> </w:t>
      </w:r>
    </w:p>
    <w:p w14:paraId="6A1BE57B"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plan for disseminating RAP information to affected populations and stakeholders, including information about compensation for lost assets, eligibility for compensation, resettlement as</w:t>
      </w:r>
      <w:r>
        <w:rPr>
          <w:rFonts w:cs="Times New Roman"/>
          <w:szCs w:val="20"/>
        </w:rPr>
        <w:t>sistance, and grievance redress</w:t>
      </w:r>
    </w:p>
    <w:p w14:paraId="6D454E98"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10.</w:t>
      </w:r>
      <w:r>
        <w:rPr>
          <w:rFonts w:cs="Times New Roman"/>
          <w:szCs w:val="20"/>
        </w:rPr>
        <w:tab/>
      </w:r>
      <w:r w:rsidRPr="00543864">
        <w:rPr>
          <w:rFonts w:cs="Times New Roman"/>
          <w:szCs w:val="20"/>
        </w:rPr>
        <w:t>Grievance Redress</w:t>
      </w:r>
    </w:p>
    <w:p w14:paraId="269B95FA"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step-by-step process for registering and addressing grievances and provide specific details regarding a cost-free process for registering complaints, respons</w:t>
      </w:r>
      <w:r>
        <w:rPr>
          <w:rFonts w:cs="Times New Roman"/>
          <w:szCs w:val="20"/>
        </w:rPr>
        <w:t>e time, and communication modes</w:t>
      </w:r>
    </w:p>
    <w:p w14:paraId="58922465"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w:t>
      </w:r>
      <w:r>
        <w:rPr>
          <w:rFonts w:cs="Times New Roman"/>
          <w:szCs w:val="20"/>
        </w:rPr>
        <w:t>scribe the mechanism for appeal</w:t>
      </w:r>
    </w:p>
    <w:p w14:paraId="4419BC69"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provisions for approaching civ</w:t>
      </w:r>
      <w:r>
        <w:rPr>
          <w:rFonts w:cs="Times New Roman"/>
          <w:szCs w:val="20"/>
        </w:rPr>
        <w:t>il courts if other options fail</w:t>
      </w:r>
    </w:p>
    <w:p w14:paraId="19EDF859"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11.</w:t>
      </w:r>
      <w:r>
        <w:rPr>
          <w:rFonts w:cs="Times New Roman"/>
          <w:szCs w:val="20"/>
        </w:rPr>
        <w:tab/>
      </w:r>
      <w:r w:rsidRPr="00543864">
        <w:rPr>
          <w:rFonts w:cs="Times New Roman"/>
          <w:szCs w:val="20"/>
        </w:rPr>
        <w:t>Monitoring and Evaluation</w:t>
      </w:r>
    </w:p>
    <w:p w14:paraId="7FDE27B9"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internal</w:t>
      </w:r>
      <w:r>
        <w:rPr>
          <w:rFonts w:cs="Times New Roman"/>
          <w:szCs w:val="20"/>
        </w:rPr>
        <w:t xml:space="preserve">/performance monitoring process. </w:t>
      </w:r>
      <w:r w:rsidRPr="00F77A2B">
        <w:rPr>
          <w:rFonts w:cs="Times New Roman"/>
          <w:szCs w:val="20"/>
        </w:rPr>
        <w:t xml:space="preserve">Ensure monitoring program seeks to </w:t>
      </w:r>
      <w:r w:rsidRPr="00022279">
        <w:rPr>
          <w:rFonts w:cs="Times New Roman"/>
          <w:szCs w:val="20"/>
        </w:rPr>
        <w:t xml:space="preserve">measure whether </w:t>
      </w:r>
      <w:r w:rsidRPr="00B3306F">
        <w:rPr>
          <w:rFonts w:cs="Times New Roman"/>
          <w:szCs w:val="20"/>
        </w:rPr>
        <w:t>displaced enjoy at least a standard of living and access to livelihoods equal to what they enjoyed before displacement</w:t>
      </w:r>
    </w:p>
    <w:p w14:paraId="4EBFAB6A"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Define key monitoring indicators derived from baseline survey. Provide a list of monitoring indicators that will </w:t>
      </w:r>
      <w:r>
        <w:rPr>
          <w:rFonts w:cs="Times New Roman"/>
          <w:szCs w:val="20"/>
        </w:rPr>
        <w:t>be used for internal monitoring, including number and location of displaced/</w:t>
      </w:r>
      <w:r w:rsidRPr="00D81589">
        <w:rPr>
          <w:rFonts w:cs="Times New Roman"/>
          <w:szCs w:val="20"/>
        </w:rPr>
        <w:t>resettled</w:t>
      </w:r>
      <w:r>
        <w:rPr>
          <w:rFonts w:cs="Times New Roman"/>
          <w:szCs w:val="20"/>
        </w:rPr>
        <w:t xml:space="preserve"> persons</w:t>
      </w:r>
    </w:p>
    <w:p w14:paraId="61F34CCF"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institutional (in</w:t>
      </w:r>
      <w:r>
        <w:rPr>
          <w:rFonts w:cs="Times New Roman"/>
          <w:szCs w:val="20"/>
        </w:rPr>
        <w:t>cluding financial) arrangements</w:t>
      </w:r>
    </w:p>
    <w:p w14:paraId="2DA97FF7"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frequency of reporting and </w:t>
      </w:r>
      <w:r>
        <w:rPr>
          <w:rFonts w:cs="Times New Roman"/>
          <w:szCs w:val="20"/>
        </w:rPr>
        <w:t>content for internal monitoring</w:t>
      </w:r>
    </w:p>
    <w:p w14:paraId="13F92C9E"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process for integrating feedback from internal monitorin</w:t>
      </w:r>
      <w:r>
        <w:rPr>
          <w:rFonts w:cs="Times New Roman"/>
          <w:szCs w:val="20"/>
        </w:rPr>
        <w:t>g into implementation</w:t>
      </w:r>
    </w:p>
    <w:p w14:paraId="77BC165E"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Define meth</w:t>
      </w:r>
      <w:r>
        <w:rPr>
          <w:rFonts w:cs="Times New Roman"/>
          <w:szCs w:val="20"/>
        </w:rPr>
        <w:t>odology for external monitoring</w:t>
      </w:r>
    </w:p>
    <w:p w14:paraId="0283E1C8"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Define key ind</w:t>
      </w:r>
      <w:r>
        <w:rPr>
          <w:rFonts w:cs="Times New Roman"/>
          <w:szCs w:val="20"/>
        </w:rPr>
        <w:t>icators for external monitoring</w:t>
      </w:r>
    </w:p>
    <w:p w14:paraId="635630E2"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frequency of reporting and </w:t>
      </w:r>
      <w:r>
        <w:rPr>
          <w:rFonts w:cs="Times New Roman"/>
          <w:szCs w:val="20"/>
        </w:rPr>
        <w:t>content for external monitoring. Ensure m</w:t>
      </w:r>
      <w:r w:rsidRPr="00D81589">
        <w:rPr>
          <w:rFonts w:cs="Times New Roman"/>
          <w:szCs w:val="20"/>
        </w:rPr>
        <w:t xml:space="preserve">onitoring </w:t>
      </w:r>
      <w:r>
        <w:rPr>
          <w:rFonts w:cs="Times New Roman"/>
          <w:szCs w:val="20"/>
        </w:rPr>
        <w:t>program is</w:t>
      </w:r>
      <w:r w:rsidRPr="00D81589">
        <w:rPr>
          <w:rFonts w:cs="Times New Roman"/>
          <w:szCs w:val="20"/>
        </w:rPr>
        <w:t xml:space="preserve"> regular and ongoing following project completion until durable solutions are reached</w:t>
      </w:r>
    </w:p>
    <w:p w14:paraId="27B31755"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process for integrating feedback from external monitoring into i</w:t>
      </w:r>
      <w:r>
        <w:rPr>
          <w:rFonts w:cs="Times New Roman"/>
          <w:szCs w:val="20"/>
        </w:rPr>
        <w:t>mplementation</w:t>
      </w:r>
    </w:p>
    <w:p w14:paraId="0E397CF8"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arrangement</w:t>
      </w:r>
      <w:r>
        <w:rPr>
          <w:rFonts w:cs="Times New Roman"/>
          <w:szCs w:val="20"/>
        </w:rPr>
        <w:t>s for final external evaluation</w:t>
      </w:r>
    </w:p>
    <w:p w14:paraId="35BDD91F"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need for updates to census, assets inventories, resource assessments, and socioeconomic surveys, if necessary, as part of RAP monitoring and evaluation</w:t>
      </w:r>
    </w:p>
    <w:p w14:paraId="3D62F4ED"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Pr>
          <w:rFonts w:cs="Times New Roman"/>
          <w:szCs w:val="20"/>
        </w:rPr>
        <w:t>12.</w:t>
      </w:r>
      <w:r>
        <w:rPr>
          <w:rFonts w:cs="Times New Roman"/>
          <w:szCs w:val="20"/>
        </w:rPr>
        <w:tab/>
      </w:r>
      <w:r w:rsidRPr="00543864">
        <w:rPr>
          <w:rFonts w:cs="Times New Roman"/>
          <w:szCs w:val="20"/>
        </w:rPr>
        <w:t>Costs and Budgets</w:t>
      </w:r>
    </w:p>
    <w:p w14:paraId="68AB6DE8"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Provide a clear statement of financi</w:t>
      </w:r>
      <w:r>
        <w:rPr>
          <w:rFonts w:cs="Times New Roman"/>
          <w:szCs w:val="20"/>
        </w:rPr>
        <w:t>al responsibility and authority</w:t>
      </w:r>
    </w:p>
    <w:p w14:paraId="5CF0339F"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List the sources of funds for resettlement</w:t>
      </w:r>
      <w:r>
        <w:rPr>
          <w:rFonts w:cs="Times New Roman"/>
          <w:szCs w:val="20"/>
        </w:rPr>
        <w:t xml:space="preserve"> and describe the flow of funds</w:t>
      </w:r>
    </w:p>
    <w:p w14:paraId="5E23D6F9"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Ensure that the budget for resettlement is sufficient and included in the overall </w:t>
      </w:r>
      <w:r>
        <w:rPr>
          <w:rFonts w:cs="Times New Roman"/>
          <w:szCs w:val="20"/>
        </w:rPr>
        <w:t>project budget. Include provisions for non-anticipated adverse impacts.</w:t>
      </w:r>
    </w:p>
    <w:p w14:paraId="7CB0F95C"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Identify resettlement costs, if any, to be funded by the government and the mechanisms that will be established to ensure coordination of disbursements with the RAP and the project schedule. Prepare estimated budget, by cost and by item, for all resettlement costs including planning and implementation, management and administration, monitoring an</w:t>
      </w:r>
      <w:r>
        <w:rPr>
          <w:rFonts w:cs="Times New Roman"/>
          <w:szCs w:val="20"/>
        </w:rPr>
        <w:t>d evaluation, and contingencies</w:t>
      </w:r>
    </w:p>
    <w:p w14:paraId="4AAEFC03"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specific mechanisms to adjust cost estimates and compensation payments for infl</w:t>
      </w:r>
      <w:r>
        <w:rPr>
          <w:rFonts w:cs="Times New Roman"/>
          <w:szCs w:val="20"/>
        </w:rPr>
        <w:t>ation and currency fluctuations</w:t>
      </w:r>
    </w:p>
    <w:p w14:paraId="38AEC75D"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provisions to account for p</w:t>
      </w:r>
      <w:r>
        <w:rPr>
          <w:rFonts w:cs="Times New Roman"/>
          <w:szCs w:val="20"/>
        </w:rPr>
        <w:t>hysical and price contingencies</w:t>
      </w:r>
    </w:p>
    <w:p w14:paraId="18D28006"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the financial arrangements for external monitoring and evaluation including the process for awarding and maintenance of contracts for the entire </w:t>
      </w:r>
      <w:r>
        <w:rPr>
          <w:rFonts w:cs="Times New Roman"/>
          <w:szCs w:val="20"/>
        </w:rPr>
        <w:t>duration of resettlement</w:t>
      </w:r>
    </w:p>
    <w:p w14:paraId="0FCC73FB" w14:textId="77777777" w:rsidR="004747FF" w:rsidRPr="00543864" w:rsidRDefault="004747FF" w:rsidP="004747FF">
      <w:pPr>
        <w:widowControl w:val="0"/>
        <w:tabs>
          <w:tab w:val="left" w:pos="360"/>
        </w:tabs>
        <w:autoSpaceDE w:val="0"/>
        <w:autoSpaceDN w:val="0"/>
        <w:adjustRightInd w:val="0"/>
        <w:spacing w:after="0"/>
        <w:rPr>
          <w:rFonts w:cs="Times New Roman"/>
          <w:szCs w:val="20"/>
        </w:rPr>
      </w:pPr>
      <w:r w:rsidRPr="00543864">
        <w:rPr>
          <w:rFonts w:cs="Times New Roman"/>
          <w:szCs w:val="20"/>
        </w:rPr>
        <w:lastRenderedPageBreak/>
        <w:t>Annexes</w:t>
      </w:r>
    </w:p>
    <w:p w14:paraId="05979EB1" w14:textId="77777777" w:rsidR="004747FF" w:rsidRPr="00543864" w:rsidRDefault="004747FF" w:rsidP="004747FF">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Copies of census and survey instruments, interview formats, and any other research tools</w:t>
      </w:r>
    </w:p>
    <w:p w14:paraId="5B085D1B"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Information on all public consultation including announcements and schedules of public meetings, meeting </w:t>
      </w:r>
      <w:r>
        <w:rPr>
          <w:rFonts w:cs="Times New Roman"/>
          <w:szCs w:val="20"/>
        </w:rPr>
        <w:t>minutes, and lists of attendees</w:t>
      </w:r>
    </w:p>
    <w:p w14:paraId="4231EB97" w14:textId="77777777" w:rsidR="004747FF" w:rsidRPr="00543864"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Examples of formats to be used in monitoring and </w:t>
      </w:r>
      <w:r>
        <w:rPr>
          <w:rFonts w:cs="Times New Roman"/>
          <w:szCs w:val="20"/>
        </w:rPr>
        <w:t>reporting on RAP implementation</w:t>
      </w:r>
    </w:p>
    <w:p w14:paraId="1172DF4C" w14:textId="77777777" w:rsidR="004747FF" w:rsidRPr="00EF7C54" w:rsidRDefault="004747FF" w:rsidP="004747FF">
      <w:pPr>
        <w:pStyle w:val="ListParagraph"/>
        <w:widowControl w:val="0"/>
        <w:numPr>
          <w:ilvl w:val="0"/>
          <w:numId w:val="6"/>
        </w:numPr>
        <w:autoSpaceDE w:val="0"/>
        <w:autoSpaceDN w:val="0"/>
        <w:adjustRightInd w:val="0"/>
        <w:rPr>
          <w:rFonts w:cs="Times New Roman"/>
          <w:szCs w:val="20"/>
        </w:rPr>
      </w:pPr>
      <w:r w:rsidRPr="00EF7C54">
        <w:rPr>
          <w:rFonts w:cs="Times New Roman"/>
          <w:szCs w:val="20"/>
        </w:rPr>
        <w:t>Entitlement matrix</w:t>
      </w:r>
    </w:p>
    <w:p w14:paraId="4AB61DE5" w14:textId="77777777" w:rsidR="004747FF" w:rsidRDefault="004747FF" w:rsidP="004747FF">
      <w:pPr>
        <w:pStyle w:val="ListParagraph"/>
        <w:widowControl w:val="0"/>
        <w:numPr>
          <w:ilvl w:val="0"/>
          <w:numId w:val="6"/>
        </w:numPr>
        <w:autoSpaceDE w:val="0"/>
        <w:autoSpaceDN w:val="0"/>
        <w:adjustRightInd w:val="0"/>
        <w:rPr>
          <w:rFonts w:cs="Times New Roman"/>
          <w:szCs w:val="20"/>
        </w:rPr>
      </w:pPr>
      <w:r w:rsidRPr="00543864">
        <w:rPr>
          <w:rFonts w:cs="Times New Roman"/>
          <w:szCs w:val="20"/>
        </w:rPr>
        <w:t>Evidence of prior informed consent for indigenous peoples and tribal communities</w:t>
      </w:r>
    </w:p>
    <w:p w14:paraId="1964CA37" w14:textId="77777777" w:rsidR="00491688" w:rsidRPr="004747FF" w:rsidRDefault="008D6EF8" w:rsidP="004747FF">
      <w:pPr>
        <w:spacing w:before="0" w:after="0"/>
        <w:rPr>
          <w:rFonts w:cs="Times New Roman"/>
          <w:szCs w:val="20"/>
        </w:rPr>
      </w:pPr>
    </w:p>
    <w:sectPr w:rsidR="00491688" w:rsidRPr="004747FF">
      <w:pgSz w:w="12240" w:h="15840"/>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14793"/>
    <w:multiLevelType w:val="hybridMultilevel"/>
    <w:tmpl w:val="2904F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96D44"/>
    <w:multiLevelType w:val="hybridMultilevel"/>
    <w:tmpl w:val="0CF0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524CB"/>
    <w:multiLevelType w:val="hybridMultilevel"/>
    <w:tmpl w:val="54E4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290C74"/>
    <w:multiLevelType w:val="hybridMultilevel"/>
    <w:tmpl w:val="EE78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CA7B13"/>
    <w:multiLevelType w:val="hybridMultilevel"/>
    <w:tmpl w:val="CA0C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0242F"/>
    <w:multiLevelType w:val="hybridMultilevel"/>
    <w:tmpl w:val="478E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7FF"/>
    <w:rsid w:val="00252388"/>
    <w:rsid w:val="00271259"/>
    <w:rsid w:val="00273A0E"/>
    <w:rsid w:val="004747FF"/>
    <w:rsid w:val="005745BF"/>
    <w:rsid w:val="00814273"/>
    <w:rsid w:val="008D6EF8"/>
    <w:rsid w:val="00AB65D0"/>
    <w:rsid w:val="00BF2A1E"/>
    <w:rsid w:val="00F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E9AF"/>
  <w15:chartTrackingRefBased/>
  <w15:docId w15:val="{E0A50F6E-7301-426B-BB6A-A2B5E46E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7FF"/>
    <w:pPr>
      <w:spacing w:before="120" w:after="120" w:line="260" w:lineRule="exact"/>
    </w:pPr>
    <w:rPr>
      <w:rFonts w:ascii="Calibri" w:eastAsiaTheme="minorEastAsia" w:hAnsi="Calibri"/>
      <w:sz w:val="20"/>
      <w:szCs w:val="24"/>
      <w:lang w:eastAsia="ja-JP"/>
    </w:rPr>
  </w:style>
  <w:style w:type="paragraph" w:styleId="Heading1">
    <w:name w:val="heading 1"/>
    <w:basedOn w:val="Normal"/>
    <w:next w:val="Normal"/>
    <w:link w:val="Heading1Char"/>
    <w:uiPriority w:val="9"/>
    <w:qFormat/>
    <w:rsid w:val="00AB65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47FF"/>
    <w:pPr>
      <w:keepNext/>
      <w:tabs>
        <w:tab w:val="left" w:pos="540"/>
      </w:tabs>
      <w:spacing w:before="200"/>
      <w:outlineLvl w:val="1"/>
    </w:pPr>
    <w:rPr>
      <w:rFonts w:eastAsia="MS Gothic" w:cs="Times New Roman"/>
      <w:b/>
      <w:bCs/>
      <w:iCs/>
      <w:color w:val="548DD4"/>
      <w:sz w:val="26"/>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47FF"/>
    <w:rPr>
      <w:rFonts w:ascii="Calibri" w:eastAsia="MS Gothic" w:hAnsi="Calibri" w:cs="Times New Roman"/>
      <w:b/>
      <w:bCs/>
      <w:iCs/>
      <w:color w:val="548DD4"/>
      <w:sz w:val="26"/>
      <w:szCs w:val="28"/>
      <w:lang w:val="x-none" w:eastAsia="ja-JP"/>
    </w:rPr>
  </w:style>
  <w:style w:type="paragraph" w:styleId="ListParagraph">
    <w:name w:val="List Paragraph"/>
    <w:basedOn w:val="Normal"/>
    <w:uiPriority w:val="34"/>
    <w:qFormat/>
    <w:rsid w:val="004747FF"/>
    <w:pPr>
      <w:ind w:left="720"/>
      <w:contextualSpacing/>
    </w:pPr>
  </w:style>
  <w:style w:type="character" w:styleId="Hyperlink">
    <w:name w:val="Hyperlink"/>
    <w:basedOn w:val="DefaultParagraphFont"/>
    <w:uiPriority w:val="99"/>
    <w:unhideWhenUsed/>
    <w:rsid w:val="004747FF"/>
    <w:rPr>
      <w:color w:val="0563C1" w:themeColor="hyperlink"/>
      <w:u w:val="single"/>
    </w:rPr>
  </w:style>
  <w:style w:type="character" w:customStyle="1" w:styleId="UnresolvedMention1">
    <w:name w:val="Unresolved Mention1"/>
    <w:basedOn w:val="DefaultParagraphFont"/>
    <w:uiPriority w:val="99"/>
    <w:semiHidden/>
    <w:unhideWhenUsed/>
    <w:rsid w:val="004747FF"/>
    <w:rPr>
      <w:color w:val="808080"/>
      <w:shd w:val="clear" w:color="auto" w:fill="E6E6E6"/>
    </w:rPr>
  </w:style>
  <w:style w:type="character" w:customStyle="1" w:styleId="Heading1Char">
    <w:name w:val="Heading 1 Char"/>
    <w:basedOn w:val="DefaultParagraphFont"/>
    <w:link w:val="Heading1"/>
    <w:uiPriority w:val="9"/>
    <w:rsid w:val="00AB65D0"/>
    <w:rPr>
      <w:rFonts w:asciiTheme="majorHAnsi" w:eastAsiaTheme="majorEastAsia" w:hAnsiTheme="majorHAnsi" w:cstheme="majorBidi"/>
      <w:color w:val="2F5496" w:themeColor="accent1" w:themeShade="BF"/>
      <w:sz w:val="32"/>
      <w:szCs w:val="32"/>
      <w:lang w:eastAsia="ja-JP"/>
    </w:rPr>
  </w:style>
  <w:style w:type="paragraph" w:styleId="BalloonText">
    <w:name w:val="Balloon Text"/>
    <w:basedOn w:val="Normal"/>
    <w:link w:val="BalloonTextChar"/>
    <w:uiPriority w:val="99"/>
    <w:semiHidden/>
    <w:unhideWhenUsed/>
    <w:rsid w:val="00814273"/>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4273"/>
    <w:rPr>
      <w:rFonts w:ascii="Times New Roman" w:eastAsiaTheme="minorEastAsia"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110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info.undp.org/sites/bpps/SES_Toolkit/"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674398-2F67-45EA-8FE5-A741E8376DC5}">
  <ds:schemaRefs>
    <ds:schemaRef ds:uri="http://schemas.microsoft.com/sharepoint/events"/>
  </ds:schemaRefs>
</ds:datastoreItem>
</file>

<file path=customXml/itemProps2.xml><?xml version="1.0" encoding="utf-8"?>
<ds:datastoreItem xmlns:ds="http://schemas.openxmlformats.org/officeDocument/2006/customXml" ds:itemID="{F5119521-65CA-46FA-A871-57786EE96009}">
  <ds:schemaRefs>
    <ds:schemaRef ds:uri="http://schemas.microsoft.com/sharepoint/v3/contenttype/forms"/>
  </ds:schemaRefs>
</ds:datastoreItem>
</file>

<file path=customXml/itemProps3.xml><?xml version="1.0" encoding="utf-8"?>
<ds:datastoreItem xmlns:ds="http://schemas.openxmlformats.org/officeDocument/2006/customXml" ds:itemID="{429F4722-1653-4A93-9397-CACA818F93CB}">
  <ds:schemaRefs>
    <ds:schemaRef ds:uri="http://schemas.microsoft.com/office/2006/metadata/properties"/>
    <ds:schemaRef ds:uri="http://schemas.microsoft.com/office/infopath/2007/PartnerControls"/>
    <ds:schemaRef ds:uri="7dc329d3-ec0f-4724-80ce-81d3b60953f2"/>
  </ds:schemaRefs>
</ds:datastoreItem>
</file>

<file path=customXml/itemProps4.xml><?xml version="1.0" encoding="utf-8"?>
<ds:datastoreItem xmlns:ds="http://schemas.openxmlformats.org/officeDocument/2006/customXml" ds:itemID="{B6AEDD1C-FF89-4679-8826-02A4B6B5F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1678</Words>
  <Characters>9568</Characters>
  <Application>Microsoft Office Word</Application>
  <DocSecurity>0</DocSecurity>
  <Lines>79</Lines>
  <Paragraphs>22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Resettlement Action Plan - Template</dc:title>
  <dc:subject/>
  <dc:creator>Elisa Hara</dc:creator>
  <cp:keywords/>
  <dc:description/>
  <cp:lastModifiedBy>Delcio Salu</cp:lastModifiedBy>
  <cp:revision>4</cp:revision>
  <dcterms:created xsi:type="dcterms:W3CDTF">2020-11-30T23:16:00Z</dcterms:created>
  <dcterms:modified xsi:type="dcterms:W3CDTF">2020-11-30T23:21:00Z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