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customXml/itemProps3.xml" ContentType="application/vnd.openxmlformats-officedocument.customXml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31D26F" w14:textId="4717F757" w:rsidR="003C6AC0" w:rsidRDefault="003C6AC0" w:rsidP="003C6AC0">
      <w:pPr>
        <w:pStyle w:val="Heading2"/>
      </w:pPr>
      <w:bookmarkStart w:id="0" w:name="_Toc76632448"/>
      <w:r>
        <w:t>Resettlement/Livelihood Action Framework – Template</w:t>
      </w:r>
      <w:bookmarkEnd w:id="0"/>
    </w:p>
    <w:p w14:paraId="5762B202" w14:textId="77777777" w:rsidR="003C6AC0" w:rsidRPr="00C86F27" w:rsidRDefault="003C6AC0" w:rsidP="003C6AC0">
      <w:pPr>
        <w:spacing w:line="240" w:lineRule="auto"/>
        <w:rPr>
          <w:szCs w:val="20"/>
        </w:rPr>
      </w:pPr>
      <w:r w:rsidRPr="00C86F27">
        <w:rPr>
          <w:szCs w:val="20"/>
        </w:rPr>
        <w:t xml:space="preserve">The purpose of the resettlement/livelihood action framework is to clarify key principles, organizational arrangements, and design criteria to be applied to project components (and subprojects where relevant) to be prepared during project implementation. Once the individual project components or subprojects are defined and the necessary information becomes available, such a framework will be expanded into a specific action plan (i.e. Resettlement Action Plan/Livelihood Action Plan) proportionate to potential risks and impacts. </w:t>
      </w:r>
    </w:p>
    <w:p w14:paraId="0053CDB9" w14:textId="77777777" w:rsidR="003C6AC0" w:rsidRPr="00C86F27" w:rsidRDefault="003C6AC0" w:rsidP="003C6AC0">
      <w:pPr>
        <w:spacing w:line="240" w:lineRule="auto"/>
        <w:rPr>
          <w:i/>
          <w:iCs/>
          <w:szCs w:val="20"/>
        </w:rPr>
      </w:pPr>
      <w:r w:rsidRPr="00C86F27">
        <w:rPr>
          <w:i/>
          <w:iCs/>
          <w:szCs w:val="20"/>
        </w:rPr>
        <w:t>Project activities that will cause physical and/or economic displacement will not commence until such specific plans have been finalized and approved by the UNDP.</w:t>
      </w:r>
    </w:p>
    <w:p w14:paraId="2A07E143" w14:textId="77777777" w:rsidR="003C6AC0" w:rsidRPr="00C86F27" w:rsidRDefault="003C6AC0" w:rsidP="003C6AC0">
      <w:pPr>
        <w:spacing w:line="240" w:lineRule="auto"/>
        <w:rPr>
          <w:szCs w:val="20"/>
        </w:rPr>
      </w:pPr>
      <w:r w:rsidRPr="00C86F27">
        <w:rPr>
          <w:szCs w:val="20"/>
        </w:rPr>
        <w:t>The resettlement/livelihood action framework covers the following elements:</w:t>
      </w:r>
    </w:p>
    <w:p w14:paraId="0B59A3E2" w14:textId="77777777" w:rsidR="003C6AC0" w:rsidRPr="00C86F27" w:rsidRDefault="003C6AC0" w:rsidP="003C6AC0">
      <w:pPr>
        <w:pStyle w:val="ListParagraph"/>
        <w:numPr>
          <w:ilvl w:val="0"/>
          <w:numId w:val="2"/>
        </w:numPr>
        <w:spacing w:after="0" w:line="240" w:lineRule="auto"/>
        <w:ind w:left="360"/>
        <w:contextualSpacing w:val="0"/>
        <w:rPr>
          <w:szCs w:val="20"/>
        </w:rPr>
      </w:pPr>
      <w:r w:rsidRPr="00C86F27">
        <w:rPr>
          <w:szCs w:val="20"/>
        </w:rPr>
        <w:t>Introduction</w:t>
      </w:r>
    </w:p>
    <w:p w14:paraId="08F0BD1E" w14:textId="77777777" w:rsidR="003C6AC0" w:rsidRPr="00C86F27" w:rsidRDefault="003C6AC0" w:rsidP="003C6AC0">
      <w:pPr>
        <w:pStyle w:val="ListParagraph"/>
        <w:numPr>
          <w:ilvl w:val="1"/>
          <w:numId w:val="2"/>
        </w:numPr>
        <w:spacing w:before="0" w:after="0" w:line="240" w:lineRule="auto"/>
        <w:contextualSpacing w:val="0"/>
        <w:rPr>
          <w:szCs w:val="20"/>
        </w:rPr>
      </w:pPr>
      <w:r w:rsidRPr="00C86F27">
        <w:rPr>
          <w:szCs w:val="20"/>
        </w:rPr>
        <w:t>Purpose of the framework</w:t>
      </w:r>
    </w:p>
    <w:p w14:paraId="1693DB3A" w14:textId="77777777" w:rsidR="003C6AC0" w:rsidRPr="00C86F27" w:rsidRDefault="003C6AC0" w:rsidP="003C6AC0">
      <w:pPr>
        <w:pStyle w:val="ListParagraph"/>
        <w:numPr>
          <w:ilvl w:val="1"/>
          <w:numId w:val="2"/>
        </w:numPr>
        <w:spacing w:before="0" w:after="0" w:line="240" w:lineRule="auto"/>
        <w:contextualSpacing w:val="0"/>
        <w:rPr>
          <w:szCs w:val="20"/>
        </w:rPr>
      </w:pPr>
      <w:r w:rsidRPr="00C86F27">
        <w:rPr>
          <w:szCs w:val="20"/>
        </w:rPr>
        <w:t xml:space="preserve">An explanation of why a resettlement/livelihood action framework rather than a more specific action plan is being prepared </w:t>
      </w:r>
    </w:p>
    <w:p w14:paraId="414E03CE" w14:textId="77777777" w:rsidR="003C6AC0" w:rsidRPr="00C86F27" w:rsidRDefault="003C6AC0" w:rsidP="003C6AC0">
      <w:pPr>
        <w:pStyle w:val="ListParagraph"/>
        <w:numPr>
          <w:ilvl w:val="1"/>
          <w:numId w:val="2"/>
        </w:numPr>
        <w:spacing w:before="0" w:after="0" w:line="240" w:lineRule="auto"/>
        <w:contextualSpacing w:val="0"/>
        <w:rPr>
          <w:szCs w:val="20"/>
        </w:rPr>
      </w:pPr>
      <w:r w:rsidRPr="00C86F27">
        <w:rPr>
          <w:szCs w:val="20"/>
        </w:rPr>
        <w:t>A description of the process for preparing and approving specific action plans</w:t>
      </w:r>
    </w:p>
    <w:p w14:paraId="68F4D777" w14:textId="77777777" w:rsidR="003C6AC0" w:rsidRPr="00C86F27" w:rsidRDefault="003C6AC0" w:rsidP="003C6AC0">
      <w:pPr>
        <w:pStyle w:val="ListParagraph"/>
        <w:numPr>
          <w:ilvl w:val="0"/>
          <w:numId w:val="2"/>
        </w:numPr>
        <w:spacing w:after="0" w:line="240" w:lineRule="auto"/>
        <w:ind w:left="360"/>
        <w:contextualSpacing w:val="0"/>
        <w:rPr>
          <w:szCs w:val="20"/>
        </w:rPr>
      </w:pPr>
      <w:r w:rsidRPr="00C86F27">
        <w:rPr>
          <w:szCs w:val="20"/>
        </w:rPr>
        <w:t xml:space="preserve">Project Description </w:t>
      </w:r>
    </w:p>
    <w:p w14:paraId="13FAE413" w14:textId="77777777" w:rsidR="003C6AC0" w:rsidRPr="00C86F27" w:rsidRDefault="003C6AC0" w:rsidP="003C6AC0">
      <w:pPr>
        <w:pStyle w:val="ListParagraph"/>
        <w:numPr>
          <w:ilvl w:val="1"/>
          <w:numId w:val="2"/>
        </w:numPr>
        <w:spacing w:before="0" w:after="0" w:line="240" w:lineRule="auto"/>
        <w:contextualSpacing w:val="0"/>
        <w:rPr>
          <w:szCs w:val="20"/>
        </w:rPr>
      </w:pPr>
      <w:r w:rsidRPr="00C86F27">
        <w:rPr>
          <w:szCs w:val="20"/>
        </w:rPr>
        <w:t>A brief description of the project and components for which land acquisition and/or access restrictions are required</w:t>
      </w:r>
    </w:p>
    <w:p w14:paraId="1B0C5956" w14:textId="77777777" w:rsidR="003C6AC0" w:rsidRPr="00C86F27" w:rsidRDefault="003C6AC0" w:rsidP="003C6AC0">
      <w:pPr>
        <w:pStyle w:val="ListParagraph"/>
        <w:numPr>
          <w:ilvl w:val="0"/>
          <w:numId w:val="2"/>
        </w:numPr>
        <w:spacing w:after="0" w:line="240" w:lineRule="auto"/>
        <w:ind w:left="360"/>
        <w:contextualSpacing w:val="0"/>
        <w:rPr>
          <w:szCs w:val="20"/>
        </w:rPr>
      </w:pPr>
      <w:r w:rsidRPr="00C86F27">
        <w:rPr>
          <w:szCs w:val="20"/>
        </w:rPr>
        <w:t>Potential Impacts and Affected Persons</w:t>
      </w:r>
    </w:p>
    <w:p w14:paraId="43CC0711" w14:textId="77777777" w:rsidR="003C6AC0" w:rsidRPr="00C86F27" w:rsidRDefault="003C6AC0" w:rsidP="003C6AC0">
      <w:pPr>
        <w:pStyle w:val="ListParagraph"/>
        <w:numPr>
          <w:ilvl w:val="1"/>
          <w:numId w:val="2"/>
        </w:numPr>
        <w:spacing w:before="0" w:after="0" w:line="240" w:lineRule="auto"/>
        <w:contextualSpacing w:val="0"/>
        <w:rPr>
          <w:szCs w:val="20"/>
        </w:rPr>
      </w:pPr>
      <w:r w:rsidRPr="00C86F27">
        <w:rPr>
          <w:szCs w:val="20"/>
        </w:rPr>
        <w:t>Estimated displacement impacts/losses associated with all project components/phases</w:t>
      </w:r>
    </w:p>
    <w:p w14:paraId="0537F451" w14:textId="77777777" w:rsidR="003C6AC0" w:rsidRPr="00C86F27" w:rsidRDefault="003C6AC0" w:rsidP="003C6AC0">
      <w:pPr>
        <w:pStyle w:val="ListParagraph"/>
        <w:numPr>
          <w:ilvl w:val="1"/>
          <w:numId w:val="2"/>
        </w:numPr>
        <w:spacing w:before="0" w:after="0" w:line="240" w:lineRule="auto"/>
        <w:contextualSpacing w:val="0"/>
        <w:rPr>
          <w:szCs w:val="20"/>
        </w:rPr>
      </w:pPr>
      <w:r w:rsidRPr="00C86F27">
        <w:rPr>
          <w:szCs w:val="20"/>
        </w:rPr>
        <w:t xml:space="preserve">Estimated numbers and categories of displaced persons, to the extent feasible </w:t>
      </w:r>
    </w:p>
    <w:p w14:paraId="4EA4726F" w14:textId="77777777" w:rsidR="003C6AC0" w:rsidRPr="00C86F27" w:rsidRDefault="003C6AC0" w:rsidP="003C6AC0">
      <w:pPr>
        <w:pStyle w:val="ListParagraph"/>
        <w:numPr>
          <w:ilvl w:val="0"/>
          <w:numId w:val="2"/>
        </w:numPr>
        <w:spacing w:after="0" w:line="240" w:lineRule="auto"/>
        <w:ind w:left="360"/>
        <w:contextualSpacing w:val="0"/>
        <w:rPr>
          <w:szCs w:val="20"/>
        </w:rPr>
      </w:pPr>
      <w:r w:rsidRPr="00C86F27">
        <w:rPr>
          <w:szCs w:val="20"/>
        </w:rPr>
        <w:t>Legal Framework</w:t>
      </w:r>
    </w:p>
    <w:p w14:paraId="15C6F035" w14:textId="77777777" w:rsidR="003C6AC0" w:rsidRPr="00C86F27" w:rsidRDefault="003C6AC0" w:rsidP="003C6AC0">
      <w:pPr>
        <w:pStyle w:val="ListParagraph"/>
        <w:numPr>
          <w:ilvl w:val="1"/>
          <w:numId w:val="2"/>
        </w:numPr>
        <w:spacing w:before="0" w:after="0" w:line="240" w:lineRule="auto"/>
        <w:contextualSpacing w:val="0"/>
        <w:rPr>
          <w:szCs w:val="20"/>
        </w:rPr>
      </w:pPr>
      <w:r w:rsidRPr="00C86F27">
        <w:rPr>
          <w:szCs w:val="20"/>
        </w:rPr>
        <w:t>A legal framework reviewing the fit between national laws and regulations and UNDP SES requirements and measures proposed to bridge any gaps between them</w:t>
      </w:r>
    </w:p>
    <w:p w14:paraId="0BF9D99A" w14:textId="77777777" w:rsidR="003C6AC0" w:rsidRPr="00C86F27" w:rsidRDefault="003C6AC0" w:rsidP="003C6AC0">
      <w:pPr>
        <w:pStyle w:val="ListParagraph"/>
        <w:numPr>
          <w:ilvl w:val="0"/>
          <w:numId w:val="2"/>
        </w:numPr>
        <w:spacing w:after="0" w:line="240" w:lineRule="auto"/>
        <w:ind w:left="360"/>
        <w:contextualSpacing w:val="0"/>
        <w:rPr>
          <w:szCs w:val="20"/>
        </w:rPr>
      </w:pPr>
      <w:r w:rsidRPr="00C86F27">
        <w:rPr>
          <w:szCs w:val="20"/>
        </w:rPr>
        <w:t>Key Compensation and Assistance Principles</w:t>
      </w:r>
    </w:p>
    <w:p w14:paraId="0B1DB334" w14:textId="77777777" w:rsidR="003C6AC0" w:rsidRPr="00C86F27" w:rsidRDefault="003C6AC0" w:rsidP="003C6AC0">
      <w:pPr>
        <w:pStyle w:val="ListParagraph"/>
        <w:numPr>
          <w:ilvl w:val="1"/>
          <w:numId w:val="2"/>
        </w:numPr>
        <w:spacing w:before="0" w:after="0" w:line="240" w:lineRule="auto"/>
        <w:contextualSpacing w:val="0"/>
        <w:rPr>
          <w:szCs w:val="20"/>
        </w:rPr>
      </w:pPr>
      <w:r w:rsidRPr="00C86F27">
        <w:rPr>
          <w:szCs w:val="20"/>
        </w:rPr>
        <w:t>Initial methods of valuing affected assets</w:t>
      </w:r>
    </w:p>
    <w:p w14:paraId="0D708598" w14:textId="77777777" w:rsidR="003C6AC0" w:rsidRPr="00C86F27" w:rsidRDefault="003C6AC0" w:rsidP="003C6AC0">
      <w:pPr>
        <w:pStyle w:val="ListParagraph"/>
        <w:numPr>
          <w:ilvl w:val="1"/>
          <w:numId w:val="2"/>
        </w:numPr>
        <w:spacing w:before="0" w:after="0" w:line="240" w:lineRule="auto"/>
        <w:contextualSpacing w:val="0"/>
        <w:rPr>
          <w:szCs w:val="20"/>
        </w:rPr>
      </w:pPr>
      <w:r w:rsidRPr="00C86F27">
        <w:rPr>
          <w:szCs w:val="20"/>
        </w:rPr>
        <w:t>Eligibility criteria for defining various categories of displaced persons and entitlements</w:t>
      </w:r>
    </w:p>
    <w:p w14:paraId="30C1D86F" w14:textId="77777777" w:rsidR="003C6AC0" w:rsidRPr="00C86F27" w:rsidRDefault="003C6AC0" w:rsidP="003C6AC0">
      <w:pPr>
        <w:pStyle w:val="ListParagraph"/>
        <w:numPr>
          <w:ilvl w:val="0"/>
          <w:numId w:val="2"/>
        </w:numPr>
        <w:spacing w:after="0" w:line="240" w:lineRule="auto"/>
        <w:ind w:left="360"/>
        <w:contextualSpacing w:val="0"/>
        <w:rPr>
          <w:szCs w:val="20"/>
        </w:rPr>
      </w:pPr>
      <w:r w:rsidRPr="00C86F27">
        <w:rPr>
          <w:szCs w:val="20"/>
        </w:rPr>
        <w:t>Organizational Arrangements</w:t>
      </w:r>
    </w:p>
    <w:p w14:paraId="1798E75A" w14:textId="77777777" w:rsidR="003C6AC0" w:rsidRPr="00C86F27" w:rsidRDefault="003C6AC0" w:rsidP="003C6AC0">
      <w:pPr>
        <w:pStyle w:val="ListParagraph"/>
        <w:numPr>
          <w:ilvl w:val="1"/>
          <w:numId w:val="2"/>
        </w:numPr>
        <w:spacing w:before="0" w:after="0" w:line="240" w:lineRule="auto"/>
        <w:contextualSpacing w:val="0"/>
        <w:rPr>
          <w:szCs w:val="20"/>
        </w:rPr>
      </w:pPr>
      <w:r w:rsidRPr="00C86F27">
        <w:rPr>
          <w:szCs w:val="20"/>
        </w:rPr>
        <w:t>Procedures for delivery of compensation and other assistance, including the responsibilities of the key project partners (e.g. government, project developer, implementing partner, other actors)</w:t>
      </w:r>
    </w:p>
    <w:p w14:paraId="5FF0370B" w14:textId="77777777" w:rsidR="003C6AC0" w:rsidRPr="00C86F27" w:rsidRDefault="003C6AC0" w:rsidP="003C6AC0">
      <w:pPr>
        <w:pStyle w:val="ListParagraph"/>
        <w:numPr>
          <w:ilvl w:val="0"/>
          <w:numId w:val="2"/>
        </w:numPr>
        <w:spacing w:after="0" w:line="240" w:lineRule="auto"/>
        <w:ind w:left="360"/>
        <w:contextualSpacing w:val="0"/>
        <w:rPr>
          <w:szCs w:val="20"/>
        </w:rPr>
      </w:pPr>
      <w:r w:rsidRPr="00C86F27">
        <w:rPr>
          <w:szCs w:val="20"/>
        </w:rPr>
        <w:t>Time frame</w:t>
      </w:r>
    </w:p>
    <w:p w14:paraId="1D7C888D" w14:textId="77777777" w:rsidR="003C6AC0" w:rsidRPr="00C86F27" w:rsidRDefault="003C6AC0" w:rsidP="003C6AC0">
      <w:pPr>
        <w:pStyle w:val="ListParagraph"/>
        <w:numPr>
          <w:ilvl w:val="1"/>
          <w:numId w:val="2"/>
        </w:numPr>
        <w:spacing w:before="0" w:after="0" w:line="240" w:lineRule="auto"/>
        <w:contextualSpacing w:val="0"/>
        <w:rPr>
          <w:szCs w:val="20"/>
        </w:rPr>
      </w:pPr>
      <w:r w:rsidRPr="00C86F27">
        <w:rPr>
          <w:szCs w:val="20"/>
        </w:rPr>
        <w:t xml:space="preserve">Estimated time frame for preparation of </w:t>
      </w:r>
      <w:r>
        <w:rPr>
          <w:szCs w:val="20"/>
        </w:rPr>
        <w:t>action</w:t>
      </w:r>
      <w:r w:rsidRPr="00C86F27">
        <w:rPr>
          <w:szCs w:val="20"/>
        </w:rPr>
        <w:t xml:space="preserve"> plans for various project components </w:t>
      </w:r>
    </w:p>
    <w:p w14:paraId="4D8F3DBF" w14:textId="77777777" w:rsidR="003C6AC0" w:rsidRPr="00C86F27" w:rsidRDefault="003C6AC0" w:rsidP="003C6AC0">
      <w:pPr>
        <w:pStyle w:val="ListParagraph"/>
        <w:numPr>
          <w:ilvl w:val="0"/>
          <w:numId w:val="2"/>
        </w:numPr>
        <w:spacing w:after="0" w:line="240" w:lineRule="auto"/>
        <w:ind w:left="360"/>
        <w:contextualSpacing w:val="0"/>
        <w:rPr>
          <w:szCs w:val="20"/>
        </w:rPr>
      </w:pPr>
      <w:r w:rsidRPr="00C86F27">
        <w:rPr>
          <w:szCs w:val="20"/>
        </w:rPr>
        <w:t>Participation and Consultation</w:t>
      </w:r>
    </w:p>
    <w:p w14:paraId="0B40AEE4" w14:textId="77777777" w:rsidR="003C6AC0" w:rsidRPr="00C86F27" w:rsidRDefault="003C6AC0" w:rsidP="003C6AC0">
      <w:pPr>
        <w:pStyle w:val="ListParagraph"/>
        <w:numPr>
          <w:ilvl w:val="1"/>
          <w:numId w:val="2"/>
        </w:numPr>
        <w:spacing w:before="0" w:after="0" w:line="240" w:lineRule="auto"/>
        <w:contextualSpacing w:val="0"/>
        <w:rPr>
          <w:szCs w:val="20"/>
        </w:rPr>
      </w:pPr>
      <w:r w:rsidRPr="00C86F27">
        <w:rPr>
          <w:szCs w:val="20"/>
        </w:rPr>
        <w:t>Description of engagement activities undertaken as part of developing the framework</w:t>
      </w:r>
    </w:p>
    <w:p w14:paraId="4B8226E3" w14:textId="77777777" w:rsidR="003C6AC0" w:rsidRPr="00C86F27" w:rsidRDefault="003C6AC0" w:rsidP="003C6AC0">
      <w:pPr>
        <w:pStyle w:val="ListParagraph"/>
        <w:numPr>
          <w:ilvl w:val="1"/>
          <w:numId w:val="2"/>
        </w:numPr>
        <w:spacing w:before="0" w:after="0" w:line="240" w:lineRule="auto"/>
        <w:contextualSpacing w:val="0"/>
        <w:rPr>
          <w:szCs w:val="20"/>
        </w:rPr>
      </w:pPr>
      <w:r w:rsidRPr="00C86F27">
        <w:rPr>
          <w:szCs w:val="20"/>
        </w:rPr>
        <w:t xml:space="preserve">Description of mechanisms for consultations with, and participation of, displaced persons in planning, implementation, and monitoring </w:t>
      </w:r>
    </w:p>
    <w:p w14:paraId="5B1AA5EF" w14:textId="77777777" w:rsidR="003C6AC0" w:rsidRPr="00C86F27" w:rsidRDefault="003C6AC0" w:rsidP="003C6AC0">
      <w:pPr>
        <w:pStyle w:val="ListParagraph"/>
        <w:numPr>
          <w:ilvl w:val="0"/>
          <w:numId w:val="2"/>
        </w:numPr>
        <w:spacing w:after="0" w:line="240" w:lineRule="auto"/>
        <w:ind w:left="360"/>
        <w:contextualSpacing w:val="0"/>
        <w:rPr>
          <w:szCs w:val="20"/>
        </w:rPr>
      </w:pPr>
      <w:r w:rsidRPr="00C86F27">
        <w:rPr>
          <w:szCs w:val="20"/>
        </w:rPr>
        <w:t>Grievance Redress</w:t>
      </w:r>
    </w:p>
    <w:p w14:paraId="285CA901" w14:textId="77777777" w:rsidR="003C6AC0" w:rsidRPr="00C86F27" w:rsidRDefault="003C6AC0" w:rsidP="003C6AC0">
      <w:pPr>
        <w:pStyle w:val="ListParagraph"/>
        <w:numPr>
          <w:ilvl w:val="1"/>
          <w:numId w:val="2"/>
        </w:numPr>
        <w:spacing w:before="0" w:after="0" w:line="240" w:lineRule="auto"/>
        <w:contextualSpacing w:val="0"/>
        <w:rPr>
          <w:szCs w:val="20"/>
        </w:rPr>
      </w:pPr>
      <w:r w:rsidRPr="00C86F27">
        <w:rPr>
          <w:szCs w:val="20"/>
        </w:rPr>
        <w:t xml:space="preserve">Initial description of planned grievance redress mechanism(s) </w:t>
      </w:r>
    </w:p>
    <w:p w14:paraId="05CC436A" w14:textId="77777777" w:rsidR="003C6AC0" w:rsidRPr="00C86F27" w:rsidRDefault="003C6AC0" w:rsidP="003C6AC0">
      <w:pPr>
        <w:pStyle w:val="ListParagraph"/>
        <w:numPr>
          <w:ilvl w:val="0"/>
          <w:numId w:val="2"/>
        </w:numPr>
        <w:spacing w:after="0" w:line="240" w:lineRule="auto"/>
        <w:ind w:left="360"/>
        <w:contextualSpacing w:val="0"/>
        <w:rPr>
          <w:szCs w:val="20"/>
        </w:rPr>
      </w:pPr>
      <w:r w:rsidRPr="00C86F27">
        <w:rPr>
          <w:szCs w:val="20"/>
        </w:rPr>
        <w:t>Costs and Budget</w:t>
      </w:r>
    </w:p>
    <w:p w14:paraId="0842E7E4" w14:textId="77777777" w:rsidR="003C6AC0" w:rsidRPr="00C86F27" w:rsidRDefault="003C6AC0" w:rsidP="003C6AC0">
      <w:pPr>
        <w:pStyle w:val="ListParagraph"/>
        <w:numPr>
          <w:ilvl w:val="1"/>
          <w:numId w:val="2"/>
        </w:numPr>
        <w:spacing w:before="0" w:after="0" w:line="240" w:lineRule="auto"/>
        <w:contextualSpacing w:val="0"/>
        <w:rPr>
          <w:szCs w:val="20"/>
        </w:rPr>
      </w:pPr>
      <w:r w:rsidRPr="00C86F27">
        <w:rPr>
          <w:szCs w:val="20"/>
        </w:rPr>
        <w:t>A description of the arrangements for funding resettlement and livelihood restoration (source of funds for project components)</w:t>
      </w:r>
    </w:p>
    <w:p w14:paraId="09C6DA04" w14:textId="77777777" w:rsidR="003C6AC0" w:rsidRPr="00C86F27" w:rsidRDefault="003C6AC0" w:rsidP="003C6AC0">
      <w:pPr>
        <w:pStyle w:val="ListParagraph"/>
        <w:numPr>
          <w:ilvl w:val="1"/>
          <w:numId w:val="2"/>
        </w:numPr>
        <w:spacing w:before="0" w:after="0" w:line="240" w:lineRule="auto"/>
        <w:contextualSpacing w:val="0"/>
        <w:rPr>
          <w:szCs w:val="20"/>
        </w:rPr>
      </w:pPr>
      <w:r w:rsidRPr="00C86F27">
        <w:rPr>
          <w:szCs w:val="20"/>
        </w:rPr>
        <w:t>Estimated budget</w:t>
      </w:r>
    </w:p>
    <w:p w14:paraId="2CA68A2B" w14:textId="77777777" w:rsidR="003C6AC0" w:rsidRPr="00C86F27" w:rsidRDefault="003C6AC0" w:rsidP="003C6AC0">
      <w:pPr>
        <w:pStyle w:val="ListParagraph"/>
        <w:numPr>
          <w:ilvl w:val="0"/>
          <w:numId w:val="2"/>
        </w:numPr>
        <w:spacing w:after="0" w:line="240" w:lineRule="auto"/>
        <w:ind w:left="360"/>
        <w:contextualSpacing w:val="0"/>
        <w:rPr>
          <w:szCs w:val="20"/>
        </w:rPr>
      </w:pPr>
      <w:r w:rsidRPr="00C86F27">
        <w:rPr>
          <w:szCs w:val="20"/>
        </w:rPr>
        <w:t>Monitoring</w:t>
      </w:r>
    </w:p>
    <w:p w14:paraId="0C0F6EBD" w14:textId="77777777" w:rsidR="003C6AC0" w:rsidRPr="00C86F27" w:rsidRDefault="003C6AC0" w:rsidP="003C6AC0">
      <w:pPr>
        <w:pStyle w:val="ListParagraph"/>
        <w:numPr>
          <w:ilvl w:val="1"/>
          <w:numId w:val="2"/>
        </w:numPr>
        <w:spacing w:before="0" w:after="0" w:line="240" w:lineRule="auto"/>
        <w:contextualSpacing w:val="0"/>
        <w:rPr>
          <w:szCs w:val="20"/>
        </w:rPr>
      </w:pPr>
      <w:r w:rsidRPr="00C86F27">
        <w:rPr>
          <w:szCs w:val="20"/>
        </w:rPr>
        <w:t>Arrangements for monitoring and general reporting principles</w:t>
      </w:r>
    </w:p>
    <w:p w14:paraId="282B4617" w14:textId="010872AA" w:rsidR="00B10E91" w:rsidRPr="00361DF3" w:rsidRDefault="003C6AC0" w:rsidP="00A46438">
      <w:pPr>
        <w:spacing w:before="0" w:after="0" w:line="240" w:lineRule="auto"/>
        <w:rPr>
          <w:rFonts w:cs="Times New Roman"/>
          <w:szCs w:val="20"/>
        </w:rPr>
      </w:pPr>
    </w:p>
    <w:sectPr w:rsidR="00B10E91" w:rsidRPr="00361DF3" w:rsidSect="00E33A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Frutiger 45 Light">
    <w:altName w:val="Times New Roman"/>
    <w:panose1 w:val="020B0604020202020204"/>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8C4E6C"/>
    <w:multiLevelType w:val="hybridMultilevel"/>
    <w:tmpl w:val="42762A26"/>
    <w:lvl w:ilvl="0" w:tplc="0409000F">
      <w:start w:val="1"/>
      <w:numFmt w:val="decimal"/>
      <w:lvlText w:val="%1."/>
      <w:lvlJc w:val="left"/>
      <w:pPr>
        <w:ind w:left="720" w:hanging="360"/>
      </w:pPr>
      <w:rPr>
        <w:rFonts w:hint="default"/>
      </w:rPr>
    </w:lvl>
    <w:lvl w:ilvl="1" w:tplc="232A7BF4">
      <w:start w:val="1"/>
      <w:numFmt w:val="bullet"/>
      <w:lvlText w:val="•"/>
      <w:lvlJc w:val="left"/>
      <w:pPr>
        <w:ind w:left="72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3290C74"/>
    <w:multiLevelType w:val="hybridMultilevel"/>
    <w:tmpl w:val="A60CC448"/>
    <w:lvl w:ilvl="0" w:tplc="9AAAE9C0">
      <w:start w:val="1"/>
      <w:numFmt w:val="bullet"/>
      <w:lvlText w:val="•"/>
      <w:lvlJc w:val="left"/>
      <w:pPr>
        <w:ind w:left="720" w:hanging="360"/>
      </w:pPr>
      <w:rPr>
        <w:rFont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1DF3"/>
    <w:rsid w:val="00361DF3"/>
    <w:rsid w:val="003B3C67"/>
    <w:rsid w:val="003C6AC0"/>
    <w:rsid w:val="00517A30"/>
    <w:rsid w:val="0056510F"/>
    <w:rsid w:val="005E0106"/>
    <w:rsid w:val="00631DB8"/>
    <w:rsid w:val="007C084C"/>
    <w:rsid w:val="00A46438"/>
    <w:rsid w:val="00BA6DEE"/>
    <w:rsid w:val="00E33A24"/>
    <w:rsid w:val="00F6755D"/>
    <w:rsid w:val="00F85F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02C9625"/>
  <w15:chartTrackingRefBased/>
  <w15:docId w15:val="{772E0CC8-2D14-6142-B11C-50C70869B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Frutiger 45 Light"/>
        <w:sz w:val="18"/>
        <w:szCs w:val="1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1DF3"/>
    <w:pPr>
      <w:spacing w:before="120" w:after="120" w:line="260" w:lineRule="exact"/>
    </w:pPr>
    <w:rPr>
      <w:rFonts w:ascii="Calibri" w:eastAsiaTheme="minorEastAsia" w:hAnsi="Calibri" w:cstheme="minorBidi"/>
      <w:sz w:val="20"/>
      <w:szCs w:val="24"/>
      <w:lang w:eastAsia="ja-JP"/>
    </w:rPr>
  </w:style>
  <w:style w:type="paragraph" w:styleId="Heading2">
    <w:name w:val="heading 2"/>
    <w:basedOn w:val="Normal"/>
    <w:next w:val="Normal"/>
    <w:link w:val="Heading2Char"/>
    <w:uiPriority w:val="9"/>
    <w:unhideWhenUsed/>
    <w:qFormat/>
    <w:rsid w:val="00361DF3"/>
    <w:pPr>
      <w:keepNext/>
      <w:tabs>
        <w:tab w:val="left" w:pos="540"/>
      </w:tabs>
      <w:spacing w:before="200"/>
      <w:outlineLvl w:val="1"/>
    </w:pPr>
    <w:rPr>
      <w:rFonts w:eastAsia="MS Gothic" w:cs="Times New Roman"/>
      <w:b/>
      <w:bCs/>
      <w:iCs/>
      <w:color w:val="548DD4"/>
      <w:sz w:val="26"/>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61DF3"/>
    <w:rPr>
      <w:rFonts w:ascii="Calibri" w:eastAsia="MS Gothic" w:hAnsi="Calibri" w:cs="Times New Roman"/>
      <w:b/>
      <w:bCs/>
      <w:iCs/>
      <w:color w:val="548DD4"/>
      <w:sz w:val="26"/>
      <w:szCs w:val="28"/>
      <w:lang w:eastAsia="ja-JP"/>
    </w:rPr>
  </w:style>
  <w:style w:type="paragraph" w:styleId="ListParagraph">
    <w:name w:val="List Paragraph"/>
    <w:aliases w:val="List Paragraph1,Bullets,List Paragraph (numbered (a)),WB Para,Heading,Párrafo de lista1,List Paragraph-ExecSummary,Medium Grid 1 Accent 2,Paragraphe de liste1,List Paragraph11,Numbered List Paragraph,ADB paragraph numbering"/>
    <w:basedOn w:val="Normal"/>
    <w:link w:val="ListParagraphChar"/>
    <w:uiPriority w:val="34"/>
    <w:qFormat/>
    <w:rsid w:val="00361DF3"/>
    <w:pPr>
      <w:ind w:left="720"/>
      <w:contextualSpacing/>
    </w:pPr>
  </w:style>
  <w:style w:type="character" w:customStyle="1" w:styleId="ListParagraphChar">
    <w:name w:val="List Paragraph Char"/>
    <w:aliases w:val="List Paragraph1 Char,Bullets Char,List Paragraph (numbered (a)) Char,WB Para Char,Heading Char,Párrafo de lista1 Char,List Paragraph-ExecSummary Char,Medium Grid 1 Accent 2 Char,Paragraphe de liste1 Char,List Paragraph11 Char"/>
    <w:link w:val="ListParagraph"/>
    <w:uiPriority w:val="34"/>
    <w:rsid w:val="00361DF3"/>
    <w:rPr>
      <w:rFonts w:ascii="Calibri" w:eastAsiaTheme="minorEastAsia" w:hAnsi="Calibri" w:cstheme="minorBidi"/>
      <w:sz w:val="20"/>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10" Type="http://schemas.openxmlformats.org/officeDocument/2006/relationships/customXml" Target="../customXml/item4.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A9B14753ECD3409663DC34371A88BA" ma:contentTypeVersion="1" ma:contentTypeDescription="Create a new document." ma:contentTypeScope="" ma:versionID="889989848960796845d4d587ca518025">
  <xsd:schema xmlns:xsd="http://www.w3.org/2001/XMLSchema" xmlns:xs="http://www.w3.org/2001/XMLSchema" xmlns:p="http://schemas.microsoft.com/office/2006/metadata/properties" xmlns:ns2="7dc329d3-ec0f-4724-80ce-81d3b60953f2" xmlns:ns3="05e84800-ff9a-43bb-bb7e-6161dfe90000" targetNamespace="http://schemas.microsoft.com/office/2006/metadata/properties" ma:root="true" ma:fieldsID="f9d3bcca380c215c7d38af6095c0b664" ns2:_="" ns3:_="">
    <xsd:import namespace="7dc329d3-ec0f-4724-80ce-81d3b60953f2"/>
    <xsd:import namespace="05e84800-ff9a-43bb-bb7e-6161dfe90000"/>
    <xsd:element name="properties">
      <xsd:complexType>
        <xsd:sequence>
          <xsd:element name="documentManagement">
            <xsd:complexType>
              <xsd:all>
                <xsd:element ref="ns2:Language" minOccurs="0"/>
                <xsd:element ref="ns3:_dlc_DocId" minOccurs="0"/>
                <xsd:element ref="ns3:_dlc_DocIdUrl" minOccurs="0"/>
                <xsd:element ref="ns3: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c329d3-ec0f-4724-80ce-81d3b60953f2" elementFormDefault="qualified">
    <xsd:import namespace="http://schemas.microsoft.com/office/2006/documentManagement/types"/>
    <xsd:import namespace="http://schemas.microsoft.com/office/infopath/2007/PartnerControls"/>
    <xsd:element name="Language" ma:index="8" nillable="true" ma:displayName="Language" ma:default="English" ma:format="Dropdown" ma:internalName="Language">
      <xsd:simpleType>
        <xsd:restriction base="dms:Choice">
          <xsd:enumeration value="English"/>
          <xsd:enumeration value="French"/>
          <xsd:enumeration value="Spanish"/>
          <xsd:enumeration value="Arabic"/>
        </xsd:restriction>
      </xsd:simpleType>
    </xsd:element>
  </xsd:schema>
  <xsd:schema xmlns:xsd="http://www.w3.org/2001/XMLSchema" xmlns:xs="http://www.w3.org/2001/XMLSchema" xmlns:dms="http://schemas.microsoft.com/office/2006/documentManagement/types" xmlns:pc="http://schemas.microsoft.com/office/infopath/2007/PartnerControls" targetNamespace="05e84800-ff9a-43bb-bb7e-6161dfe90000" elementFormDefault="qualified">
    <xsd:import namespace="http://schemas.microsoft.com/office/2006/documentManagement/types"/>
    <xsd:import namespace="http://schemas.microsoft.com/office/infopath/2007/PartnerControls"/>
    <xsd:element name="_dlc_DocId" ma:index="9" nillable="true" ma:displayName="Document ID Value" ma:description="The value of the document ID assigned to this item." ma:internalName="_dlc_DocId" ma:readOnly="true">
      <xsd:simpleType>
        <xsd:restriction base="dms:Text"/>
      </xsd:simpleType>
    </xsd:element>
    <xsd:element name="_dlc_DocIdUrl" ma:index="10"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1"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anguage xmlns="7dc329d3-ec0f-4724-80ce-81d3b60953f2">English</Language>
  </documentManagement>
</p:properties>
</file>

<file path=customXml/itemProps1.xml><?xml version="1.0" encoding="utf-8"?>
<ds:datastoreItem xmlns:ds="http://schemas.openxmlformats.org/officeDocument/2006/customXml" ds:itemID="{50C58C7D-7ACD-4399-97DF-A5CBFD061BAA}"/>
</file>

<file path=customXml/itemProps2.xml><?xml version="1.0" encoding="utf-8"?>
<ds:datastoreItem xmlns:ds="http://schemas.openxmlformats.org/officeDocument/2006/customXml" ds:itemID="{6F2B2AFC-7346-4C47-902A-55351A223645}"/>
</file>

<file path=customXml/itemProps3.xml><?xml version="1.0" encoding="utf-8"?>
<ds:datastoreItem xmlns:ds="http://schemas.openxmlformats.org/officeDocument/2006/customXml" ds:itemID="{1FBDEE97-45C1-487A-9713-79256CC3574A}"/>
</file>

<file path=customXml/itemProps4.xml><?xml version="1.0" encoding="utf-8"?>
<ds:datastoreItem xmlns:ds="http://schemas.openxmlformats.org/officeDocument/2006/customXml" ds:itemID="{9C221C41-60B6-4798-BBB6-89D2C516F4DB}"/>
</file>

<file path=docProps/app.xml><?xml version="1.0" encoding="utf-8"?>
<Properties xmlns="http://schemas.openxmlformats.org/officeDocument/2006/extended-properties" xmlns:vt="http://schemas.openxmlformats.org/officeDocument/2006/docPropsVTypes">
  <Template>Normal.dotm</Template>
  <TotalTime>1</TotalTime>
  <Pages>1</Pages>
  <Words>393</Words>
  <Characters>2242</Characters>
  <Application>Microsoft Office Word</Application>
  <DocSecurity>0</DocSecurity>
  <Lines>18</Lines>
  <Paragraphs>5</Paragraphs>
  <ScaleCrop>false</ScaleCrop>
  <Company/>
  <LinksUpToDate>false</LinksUpToDate>
  <CharactersWithSpaces>2630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Resettlement_Livelihood Action Framework – Template</dc:title>
  <dc:subject/>
  <dc:creator>Delcio Salu</dc:creator>
  <cp:keywords/>
  <dc:description/>
  <cp:lastModifiedBy>Delcio Salu</cp:lastModifiedBy>
  <cp:revision>2</cp:revision>
  <dcterms:created xsi:type="dcterms:W3CDTF">2021-07-27T13:58:00Z</dcterms:created>
  <dcterms:modified xsi:type="dcterms:W3CDTF">2021-07-27T13:58:00Z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0x01010036A9B14753ECD3409663DC34371A88BA</vt:lpwstr>
  </property>
</Properties>
</file>