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4D5279">
      <w:pPr>
        <w:rPr>
          <w:rFonts w:hint="default"/>
        </w:rPr>
      </w:pPr>
      <w:r>
        <w:rPr>
          <w:rFonts w:hint="default"/>
        </w:rPr>
        <w:t># Frozen Decisions</w:t>
      </w:r>
    </w:p>
    <w:p w14:paraId="2B822EF9">
      <w:pPr>
        <w:rPr>
          <w:rFonts w:hint="default"/>
        </w:rPr>
      </w:pPr>
    </w:p>
    <w:p w14:paraId="5805DBB9">
      <w:pPr>
        <w:rPr>
          <w:rFonts w:hint="default"/>
        </w:rPr>
      </w:pPr>
      <w:r>
        <w:rPr>
          <w:rFonts w:hint="default"/>
        </w:rPr>
        <w:t>Document 11 approved.</w:t>
      </w:r>
    </w:p>
    <w:p w14:paraId="43ED1AC8">
      <w:pPr>
        <w:rPr>
          <w:rFonts w:hint="default"/>
        </w:rPr>
      </w:pPr>
    </w:p>
    <w:p w14:paraId="37F7F6CA">
      <w:pPr>
        <w:rPr>
          <w:rFonts w:hint="default"/>
        </w:rPr>
      </w:pPr>
      <w:r>
        <w:rPr>
          <w:rFonts w:hint="default"/>
        </w:rPr>
        <w:t>Data Quality architecture frozen.</w:t>
      </w:r>
    </w:p>
    <w:p w14:paraId="43BE173E">
      <w:pPr>
        <w:rPr>
          <w:rFonts w:hint="default"/>
        </w:rPr>
      </w:pPr>
    </w:p>
    <w:p w14:paraId="10590374">
      <w:pPr>
        <w:rPr>
          <w:rFonts w:hint="default"/>
        </w:rPr>
      </w:pPr>
      <w:r>
        <w:rPr>
          <w:rFonts w:hint="default"/>
        </w:rPr>
        <w:t>Data Contract architecture frozen.</w:t>
      </w:r>
    </w:p>
    <w:p w14:paraId="156AA8EC">
      <w:pPr>
        <w:rPr>
          <w:rFonts w:hint="default"/>
        </w:rPr>
      </w:pPr>
    </w:p>
    <w:p w14:paraId="300BC78C">
      <w:pPr>
        <w:rPr>
          <w:rFonts w:hint="default"/>
        </w:rPr>
      </w:pPr>
      <w:r>
        <w:rPr>
          <w:rFonts w:hint="default"/>
        </w:rPr>
        <w:t>Metadata Registry architecture frozen.</w:t>
      </w:r>
    </w:p>
    <w:p w14:paraId="643A5A9E">
      <w:pPr>
        <w:rPr>
          <w:rFonts w:hint="default"/>
        </w:rPr>
      </w:pPr>
    </w:p>
    <w:p w14:paraId="05170A04">
      <w:pPr>
        <w:rPr>
          <w:rFonts w:hint="default"/>
        </w:rPr>
      </w:pPr>
      <w:r>
        <w:rPr>
          <w:rFonts w:hint="default"/>
        </w:rPr>
        <w:t>Data Lineage architecture frozen.</w:t>
      </w:r>
    </w:p>
    <w:p w14:paraId="42E59682">
      <w:pPr>
        <w:rPr>
          <w:rFonts w:hint="default"/>
        </w:rPr>
      </w:pPr>
    </w:p>
    <w:p w14:paraId="2F57056F">
      <w:r>
        <w:rPr>
          <w:rFonts w:hint="default"/>
        </w:rPr>
        <w:t>Future documents shall reference these architectures but shall not redefine them.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E9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232</Characters>
  <Lines>0</Lines>
  <Paragraphs>0</Paragraphs>
  <TotalTime>0</TotalTime>
  <ScaleCrop>false</ScaleCrop>
  <LinksUpToDate>false</LinksUpToDate>
  <CharactersWithSpaces>258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2026-06-30T12:21:26Z</dcterms:created>
  <dc:creator>UNITECH</dc:creator>
  <cp:lastModifiedBy>UmerAbbasi</cp:lastModifiedBy>
  <dcterms:modified xsi:type="dcterms:W3CDTF">2026-06-30T12:21:31Z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046CAE6CFFB649DCB026B5D84C04E71E_12</vt:lpwstr>
  </property>
</Properties>
</file>