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7A74" w14:textId="77777777" w:rsidR="00933ABC" w:rsidRDefault="00933ABC">
      <w:pPr>
        <w:pStyle w:val="SBCauthors"/>
        <w:rPr>
          <w:color w:val="auto"/>
          <w:sz w:val="32"/>
        </w:rPr>
      </w:pPr>
      <w:r w:rsidRPr="00933ABC">
        <w:rPr>
          <w:color w:val="auto"/>
          <w:sz w:val="32"/>
        </w:rPr>
        <w:t xml:space="preserve">Aplicação do Algoritmo </w:t>
      </w:r>
      <w:proofErr w:type="spellStart"/>
      <w:r w:rsidRPr="00933ABC">
        <w:rPr>
          <w:color w:val="auto"/>
          <w:sz w:val="32"/>
        </w:rPr>
        <w:t>Apriori</w:t>
      </w:r>
      <w:proofErr w:type="spellEnd"/>
      <w:r w:rsidRPr="00933ABC">
        <w:rPr>
          <w:color w:val="auto"/>
          <w:sz w:val="32"/>
        </w:rPr>
        <w:t xml:space="preserve"> em Sistemas de Recomendação Baseados em Avaliações de Usuário</w:t>
      </w:r>
    </w:p>
    <w:p w14:paraId="7C4C3566" w14:textId="40C3D43A" w:rsidR="003218AE" w:rsidRDefault="00933ABC">
      <w:pPr>
        <w:pStyle w:val="SBCauthors"/>
      </w:pPr>
      <w:r>
        <w:t>Mickael Cedraz Alencar, Nalbert de Souza Santana</w:t>
      </w:r>
    </w:p>
    <w:p w14:paraId="57925F25" w14:textId="77777777" w:rsidR="003218AE" w:rsidRDefault="00000000">
      <w:pPr>
        <w:pStyle w:val="SBCresumo"/>
      </w:pPr>
      <w:r>
        <w:rPr>
          <w:b/>
          <w:bCs/>
        </w:rPr>
        <w:t>Resumo.</w:t>
      </w:r>
      <w:r>
        <w:t xml:space="preserve"> Este meta-artigo descreve o estilo a ser usado na confecção de artigos e resumos de artigos para publicação nos anais das conferências organizadas pela SBC. É solicitada a escrita de resumo e abstract apenas para os artigos escritos em português. Artigos em inglês deverão apresentar apenas abstract. Nos dois casos, o autor deve tomar cuidado para que o resumo (e o abstract) não ultrapassem 10 linhas cada, sendo que ambos devem estar na primeira página do artigo.</w:t>
      </w:r>
    </w:p>
    <w:p w14:paraId="2558FC5D" w14:textId="1A9E7AB6" w:rsidR="003218AE" w:rsidRDefault="00933ABC">
      <w:pPr>
        <w:pStyle w:val="SBCtitle1"/>
      </w:pPr>
      <w:r>
        <w:t>Introdução</w:t>
      </w:r>
    </w:p>
    <w:p w14:paraId="6DC999B5" w14:textId="4EDAC125" w:rsidR="0034196A" w:rsidRDefault="0034196A" w:rsidP="00412B53">
      <w:pPr>
        <w:pStyle w:val="SBCparagraphfirst"/>
      </w:pPr>
      <w:r>
        <w:t>Os sistemas de recomendação se tornaram</w:t>
      </w:r>
      <w:r w:rsidR="008D7C54">
        <w:t xml:space="preserve"> </w:t>
      </w:r>
      <w:r>
        <w:t xml:space="preserve">parte essencial </w:t>
      </w:r>
      <w:r w:rsidR="008D7C54">
        <w:t>da experiência digital contemporânea</w:t>
      </w:r>
      <w:r>
        <w:t xml:space="preserve"> cada vez mais empresas</w:t>
      </w:r>
      <w:r w:rsidR="008D7C54">
        <w:t xml:space="preserve"> como Netflix ou Spotify</w:t>
      </w:r>
      <w:r>
        <w:t xml:space="preserve"> investem</w:t>
      </w:r>
      <w:r w:rsidR="008D7C54">
        <w:t xml:space="preserve"> constantemente</w:t>
      </w:r>
      <w:r>
        <w:t xml:space="preserve"> em algoritmos </w:t>
      </w:r>
      <w:r w:rsidR="008D7C54">
        <w:t xml:space="preserve">capazes de </w:t>
      </w:r>
      <w:r>
        <w:t xml:space="preserve">otimizar a navegação dos usuários, </w:t>
      </w:r>
      <w:r w:rsidR="008D7C54">
        <w:t xml:space="preserve">buscando </w:t>
      </w:r>
      <w:r>
        <w:t>produtos</w:t>
      </w:r>
      <w:r w:rsidR="008D7C54">
        <w:t>, serviços ou conteúdos</w:t>
      </w:r>
      <w:r>
        <w:t xml:space="preserve"> que eles talvez tenham interesse com base </w:t>
      </w:r>
      <w:r w:rsidR="008D7C54">
        <w:t>em seus</w:t>
      </w:r>
      <w:r>
        <w:t xml:space="preserve"> histórico</w:t>
      </w:r>
      <w:r w:rsidR="008D7C54">
        <w:t>s</w:t>
      </w:r>
      <w:r>
        <w:t xml:space="preserve"> de consumo, </w:t>
      </w:r>
      <w:r w:rsidR="008D7C54">
        <w:t>o que aumenta</w:t>
      </w:r>
      <w:r>
        <w:t xml:space="preserve"> o engajamento e a satisfação</w:t>
      </w:r>
      <w:r w:rsidR="008D7C54">
        <w:t xml:space="preserve"> do usuário</w:t>
      </w:r>
      <w:r>
        <w:t xml:space="preserve">. </w:t>
      </w:r>
    </w:p>
    <w:p w14:paraId="61D6412B" w14:textId="39389086" w:rsidR="00412B53" w:rsidRPr="00933ABC" w:rsidRDefault="0034196A" w:rsidP="00412B53">
      <w:pPr>
        <w:pStyle w:val="SBCparagraphfirst"/>
      </w:pPr>
      <w:r>
        <w:t>Tendo isso em mente, o</w:t>
      </w:r>
      <w:r w:rsidR="00933ABC" w:rsidRPr="00933ABC">
        <w:t xml:space="preserve"> projeto </w:t>
      </w:r>
      <w:r w:rsidR="008D7C54">
        <w:t>tem como objetivo principal</w:t>
      </w:r>
      <w:r w:rsidR="00933ABC" w:rsidRPr="00933ABC">
        <w:t xml:space="preserve"> </w:t>
      </w:r>
      <w:r w:rsidR="008D7C54">
        <w:t xml:space="preserve">o desenvolvimento de um sistema de recomendação de filmes utilizando o algoritmo de associação </w:t>
      </w:r>
      <w:proofErr w:type="spellStart"/>
      <w:r w:rsidR="008D7C54">
        <w:t>Apriori</w:t>
      </w:r>
      <w:proofErr w:type="spellEnd"/>
      <w:r w:rsidR="008D7C54">
        <w:t xml:space="preserve">. A implementação proposta considera uma base de dados de filmes contendo </w:t>
      </w:r>
      <w:r w:rsidR="006B5BFB">
        <w:t>informações</w:t>
      </w:r>
      <w:r w:rsidR="008D7C54">
        <w:t xml:space="preserve"> como </w:t>
      </w:r>
      <w:r w:rsidR="006B5BFB">
        <w:t>título</w:t>
      </w:r>
      <w:r w:rsidR="008D7C54">
        <w:t>, avaliaç</w:t>
      </w:r>
      <w:r w:rsidR="006B5BFB">
        <w:t>ões</w:t>
      </w:r>
      <w:r w:rsidR="008D7C54">
        <w:t xml:space="preserve"> de usuários e </w:t>
      </w:r>
      <w:r w:rsidR="008D7C54" w:rsidRPr="006B5BFB">
        <w:rPr>
          <w:i/>
          <w:iCs/>
        </w:rPr>
        <w:t>tags</w:t>
      </w:r>
      <w:r w:rsidR="008D7C54">
        <w:t xml:space="preserve"> associadas ao filme, e aplica técnicas de pré-processamento para filtragem, integração </w:t>
      </w:r>
      <w:r w:rsidR="006B5BFB">
        <w:t>e transformação</w:t>
      </w:r>
      <w:r w:rsidR="008D7C54">
        <w:t xml:space="preserve"> d</w:t>
      </w:r>
      <w:r w:rsidR="006B5BFB">
        <w:t>esses</w:t>
      </w:r>
      <w:r w:rsidR="008D7C54">
        <w:t xml:space="preserve"> dados em transações adequadas para a aplicação do algoritmo.</w:t>
      </w:r>
    </w:p>
    <w:p w14:paraId="11768785" w14:textId="6D54AF2C" w:rsidR="006B5BFB" w:rsidRDefault="006B5BFB" w:rsidP="006B5BFB">
      <w:pPr>
        <w:pStyle w:val="SBCtitle1"/>
      </w:pPr>
      <w:r>
        <w:t>Fundamentação Teórica</w:t>
      </w:r>
    </w:p>
    <w:p w14:paraId="6DB3848B" w14:textId="77777777" w:rsidR="004B4924" w:rsidRDefault="002E2BFA" w:rsidP="00412B53">
      <w:pPr>
        <w:pStyle w:val="SBCreference"/>
        <w:ind w:left="0" w:firstLine="0"/>
      </w:pPr>
      <w:r>
        <w:t xml:space="preserve">O algoritmo </w:t>
      </w:r>
      <w:proofErr w:type="spellStart"/>
      <w:r>
        <w:t>Apriori</w:t>
      </w:r>
      <w:proofErr w:type="spellEnd"/>
      <w:r>
        <w:t xml:space="preserve"> é uma técnica clássica de mineração de dados utilizada com o intuito de encontrar grupos ou padrões frequentes de itens em grandes conjuntos transacionais</w:t>
      </w:r>
      <w:r w:rsidR="004B4924">
        <w:t>.</w:t>
      </w:r>
    </w:p>
    <w:p w14:paraId="7DC9593C" w14:textId="77777777" w:rsidR="00401B61" w:rsidRDefault="00EA6B53" w:rsidP="00412B53">
      <w:pPr>
        <w:pStyle w:val="SBCreference"/>
        <w:ind w:left="0" w:firstLine="0"/>
      </w:pPr>
      <w:r>
        <w:t xml:space="preserve"> </w:t>
      </w:r>
    </w:p>
    <w:p w14:paraId="49DF8E83" w14:textId="0F0CEC13" w:rsidR="0063726E" w:rsidRDefault="00EA6B53" w:rsidP="00412B53">
      <w:pPr>
        <w:pStyle w:val="SBCreference"/>
        <w:ind w:left="0" w:firstLine="0"/>
      </w:pPr>
      <w:r>
        <w:t xml:space="preserve"> </w:t>
      </w:r>
      <w:r w:rsidR="0063726E">
        <w:t>2.1 Conceitos Fundamentais</w:t>
      </w:r>
    </w:p>
    <w:p w14:paraId="31DD1508" w14:textId="311691AE" w:rsidR="003218AE" w:rsidRDefault="004B4924" w:rsidP="00412B53">
      <w:pPr>
        <w:pStyle w:val="SBCreference"/>
        <w:ind w:left="0" w:firstLine="0"/>
      </w:pPr>
      <w:r>
        <w:t>E</w:t>
      </w:r>
      <w:r w:rsidR="002E2BFA">
        <w:t xml:space="preserve">sses grupos podem ser usados para definir regras de associação, sendo útil em contextos como análise de padrões de compras, detecção de comportamentos, e, como </w:t>
      </w:r>
      <w:r>
        <w:t>será</w:t>
      </w:r>
      <w:r w:rsidR="002E2BFA">
        <w:t xml:space="preserve"> neste trabalho, sistemas de recomendação de produto</w:t>
      </w:r>
      <w:r w:rsidR="00960AC1">
        <w:t>s</w:t>
      </w:r>
      <w:r w:rsidR="002E2BFA">
        <w:t>.</w:t>
      </w:r>
    </w:p>
    <w:p w14:paraId="19E6BC22" w14:textId="42156998" w:rsidR="002E2BFA" w:rsidRDefault="00B3095E" w:rsidP="00412B53">
      <w:pPr>
        <w:pStyle w:val="SBCreference"/>
        <w:ind w:left="0" w:firstLine="0"/>
      </w:pPr>
      <w:r>
        <w:t xml:space="preserve">Desse modo, o algoritmo funciona através da busca de </w:t>
      </w:r>
      <w:proofErr w:type="spellStart"/>
      <w:r>
        <w:t>itemsets</w:t>
      </w:r>
      <w:proofErr w:type="spellEnd"/>
      <w:r>
        <w:t xml:space="preserve"> frequentes, que são os conjuntos de itens que correm juntos em um número mínimo de transações, definidos pelo parâmetro escolhido de </w:t>
      </w:r>
      <w:r w:rsidRPr="00E94E06">
        <w:t>suporte</w:t>
      </w:r>
      <w:r>
        <w:rPr>
          <w:i/>
          <w:iCs/>
        </w:rPr>
        <w:t>.</w:t>
      </w:r>
    </w:p>
    <w:p w14:paraId="560154E6" w14:textId="0B3F38D7" w:rsidR="00580CC6" w:rsidRDefault="00B3095E" w:rsidP="00412B53">
      <w:pPr>
        <w:pStyle w:val="SBCreference"/>
        <w:ind w:left="0" w:firstLine="0"/>
      </w:pPr>
      <w:r>
        <w:t xml:space="preserve">O </w:t>
      </w:r>
      <w:r w:rsidR="00290144">
        <w:t>s</w:t>
      </w:r>
      <w:r>
        <w:t>uporte (</w:t>
      </w:r>
      <w:proofErr w:type="spellStart"/>
      <w:r w:rsidRPr="00CD1C6F">
        <w:rPr>
          <w:i/>
          <w:iCs/>
        </w:rPr>
        <w:t>support</w:t>
      </w:r>
      <w:proofErr w:type="spellEnd"/>
      <w:r>
        <w:t xml:space="preserve">) é </w:t>
      </w:r>
      <w:r w:rsidR="000B78B8">
        <w:t xml:space="preserve">a </w:t>
      </w:r>
      <w:r w:rsidR="00130353">
        <w:t>métrica</w:t>
      </w:r>
      <w:r w:rsidR="00580CC6">
        <w:t xml:space="preserve"> </w:t>
      </w:r>
      <w:r>
        <w:t>que mede a proporção de</w:t>
      </w:r>
      <w:r w:rsidR="00130353">
        <w:t xml:space="preserve"> transações em que um determinado item ou conjunto de itens aparece, ou seja, indica o quão comum ele é no conjunto total de dados.</w:t>
      </w:r>
    </w:p>
    <w:p w14:paraId="01C357A8" w14:textId="2AC77610" w:rsidR="00AC2BBE" w:rsidRDefault="000679A4" w:rsidP="00412B53">
      <w:pPr>
        <w:pStyle w:val="SBCreference"/>
        <w:ind w:left="0" w:firstLine="0"/>
      </w:pPr>
      <w:r>
        <w:t xml:space="preserve">A </w:t>
      </w:r>
      <w:r w:rsidR="001D6D11">
        <w:t>c</w:t>
      </w:r>
      <w:r>
        <w:t>onfiança (</w:t>
      </w:r>
      <w:proofErr w:type="spellStart"/>
      <w:r w:rsidRPr="00CD1C6F">
        <w:rPr>
          <w:i/>
          <w:iCs/>
        </w:rPr>
        <w:t>confidence</w:t>
      </w:r>
      <w:proofErr w:type="spellEnd"/>
      <w:r>
        <w:t xml:space="preserve">) é </w:t>
      </w:r>
      <w:r w:rsidR="000B78B8">
        <w:t xml:space="preserve">calculada </w:t>
      </w:r>
      <w:r w:rsidR="006C3439">
        <w:t>com base no</w:t>
      </w:r>
      <w:r w:rsidR="000B78B8">
        <w:t xml:space="preserve"> </w:t>
      </w:r>
      <w:r w:rsidR="00166A59">
        <w:t>su</w:t>
      </w:r>
      <w:r w:rsidR="000B78B8">
        <w:t xml:space="preserve">porte, expressando a probabilidade </w:t>
      </w:r>
      <w:proofErr w:type="spellStart"/>
      <w:r w:rsidR="000B78B8">
        <w:t>d</w:t>
      </w:r>
      <w:r w:rsidR="006C3439">
        <w:t>a</w:t>
      </w:r>
      <w:proofErr w:type="spellEnd"/>
      <w:r w:rsidR="006C3439">
        <w:t xml:space="preserve"> ocorrência de</w:t>
      </w:r>
      <w:r w:rsidR="000B78B8">
        <w:t xml:space="preserve"> um item Y </w:t>
      </w:r>
      <w:r w:rsidR="006C3439">
        <w:t>sendo que</w:t>
      </w:r>
      <w:r w:rsidR="000B78B8">
        <w:t xml:space="preserve"> X já foi selecionado. Ela define a força de uma regra de associação entre dois itens.</w:t>
      </w:r>
    </w:p>
    <w:p w14:paraId="1D85BF3F" w14:textId="269FEAF1" w:rsidR="00AC2BBE" w:rsidRPr="00933ABC" w:rsidRDefault="00AC2BBE" w:rsidP="00412B53">
      <w:pPr>
        <w:pStyle w:val="SBCreference"/>
        <w:ind w:left="0" w:firstLine="0"/>
      </w:pPr>
      <w:r>
        <w:lastRenderedPageBreak/>
        <w:t xml:space="preserve">O </w:t>
      </w:r>
      <w:proofErr w:type="spellStart"/>
      <w:r w:rsidR="00DA22B3" w:rsidRPr="00813FA8">
        <w:rPr>
          <w:i/>
          <w:iCs/>
        </w:rPr>
        <w:t>l</w:t>
      </w:r>
      <w:r w:rsidRPr="00813FA8">
        <w:rPr>
          <w:i/>
          <w:iCs/>
        </w:rPr>
        <w:t>ift</w:t>
      </w:r>
      <w:proofErr w:type="spellEnd"/>
      <w:r>
        <w:t xml:space="preserve"> mede a importância de uma regra levando em conta a ocorrência independente dos itens, indica</w:t>
      </w:r>
      <w:r w:rsidR="00370267">
        <w:t>ndo</w:t>
      </w:r>
      <w:r>
        <w:t xml:space="preserve"> a chance de Y ser</w:t>
      </w:r>
      <w:r w:rsidR="006C3439">
        <w:t xml:space="preserve"> selecionado</w:t>
      </w:r>
      <w:r>
        <w:t xml:space="preserve">, </w:t>
      </w:r>
      <w:r w:rsidR="006C3439">
        <w:t>caso</w:t>
      </w:r>
      <w:r>
        <w:t xml:space="preserve"> X </w:t>
      </w:r>
      <w:r w:rsidR="00DB6032">
        <w:t xml:space="preserve">tenha </w:t>
      </w:r>
      <w:proofErr w:type="gramStart"/>
      <w:r w:rsidR="00DB6032">
        <w:t>sido</w:t>
      </w:r>
      <w:r>
        <w:t xml:space="preserve">, </w:t>
      </w:r>
      <w:r w:rsidR="00DB6032">
        <w:t>ajustada</w:t>
      </w:r>
      <w:proofErr w:type="gramEnd"/>
      <w:r w:rsidR="00DB6032">
        <w:t xml:space="preserve"> para a popularidade geral de Y no conjunto.</w:t>
      </w:r>
    </w:p>
    <w:p w14:paraId="7E5ED58A" w14:textId="77777777" w:rsidR="00412B53" w:rsidRDefault="00412B53" w:rsidP="00412B53">
      <w:pPr>
        <w:pStyle w:val="SBCreference"/>
        <w:ind w:left="0" w:firstLine="0"/>
      </w:pPr>
    </w:p>
    <w:p w14:paraId="08A40C3B" w14:textId="5C20BE11" w:rsidR="00B51147" w:rsidRPr="00933ABC" w:rsidRDefault="00B51147" w:rsidP="00412B53">
      <w:pPr>
        <w:pStyle w:val="SBCreference"/>
        <w:ind w:left="0" w:firstLine="0"/>
      </w:pPr>
      <w:r>
        <w:t xml:space="preserve">  2.2 Pseudocódigo</w:t>
      </w:r>
    </w:p>
    <w:p w14:paraId="3827FB5E" w14:textId="77777777" w:rsidR="000603AC" w:rsidRDefault="000603AC" w:rsidP="000603AC">
      <w:pPr>
        <w:pStyle w:val="SBCreference"/>
      </w:pP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D, </w:t>
      </w:r>
      <w:proofErr w:type="spellStart"/>
      <w:r>
        <w:t>min_sup</w:t>
      </w:r>
      <w:proofErr w:type="spellEnd"/>
      <w:r>
        <w:t>):</w:t>
      </w:r>
    </w:p>
    <w:p w14:paraId="70E3153E" w14:textId="77777777" w:rsidR="000603AC" w:rsidRDefault="000603AC" w:rsidP="000603AC">
      <w:pPr>
        <w:pStyle w:val="SBCreference"/>
      </w:pPr>
      <w:r>
        <w:t xml:space="preserve">    L1 = {itens frequentes de tamanho 1 em D com suporte ≥ </w:t>
      </w:r>
      <w:proofErr w:type="spellStart"/>
      <w:r>
        <w:t>min_sup</w:t>
      </w:r>
      <w:proofErr w:type="spellEnd"/>
      <w:r>
        <w:t>}</w:t>
      </w:r>
    </w:p>
    <w:p w14:paraId="52B2F265" w14:textId="77777777" w:rsidR="000603AC" w:rsidRDefault="000603AC" w:rsidP="000603AC">
      <w:pPr>
        <w:pStyle w:val="SBCreference"/>
      </w:pPr>
      <w:r>
        <w:t xml:space="preserve">    k = 2</w:t>
      </w:r>
    </w:p>
    <w:p w14:paraId="3609E4BC" w14:textId="77777777" w:rsidR="000603AC" w:rsidRDefault="000603AC" w:rsidP="000603AC">
      <w:pPr>
        <w:pStyle w:val="SBCreference"/>
      </w:pPr>
      <w:r>
        <w:t xml:space="preserve">    enquanto L(k-1) não estiver vazio:</w:t>
      </w:r>
    </w:p>
    <w:p w14:paraId="3498C42F" w14:textId="77777777" w:rsidR="000603AC" w:rsidRDefault="000603AC" w:rsidP="000603AC">
      <w:pPr>
        <w:pStyle w:val="SBCreference"/>
      </w:pPr>
      <w:r>
        <w:t xml:space="preserve">        </w:t>
      </w:r>
      <w:proofErr w:type="spellStart"/>
      <w:r>
        <w:t>Ck</w:t>
      </w:r>
      <w:proofErr w:type="spellEnd"/>
      <w:r>
        <w:t xml:space="preserve"> = </w:t>
      </w:r>
      <w:proofErr w:type="spellStart"/>
      <w:r>
        <w:t>gerar_combinacoes</w:t>
      </w:r>
      <w:proofErr w:type="spellEnd"/>
      <w:r>
        <w:t>(L(k-1), k)</w:t>
      </w:r>
    </w:p>
    <w:p w14:paraId="63AB0847" w14:textId="77777777" w:rsidR="000603AC" w:rsidRDefault="000603AC" w:rsidP="000603AC">
      <w:pPr>
        <w:pStyle w:val="SBCreference"/>
      </w:pPr>
      <w:r>
        <w:t xml:space="preserve">        para cada transação </w:t>
      </w:r>
      <w:proofErr w:type="gramStart"/>
      <w:r>
        <w:t>t em</w:t>
      </w:r>
      <w:proofErr w:type="gramEnd"/>
      <w:r>
        <w:t xml:space="preserve"> D:</w:t>
      </w:r>
    </w:p>
    <w:p w14:paraId="33697764" w14:textId="77777777" w:rsidR="000603AC" w:rsidRDefault="000603AC" w:rsidP="000603AC">
      <w:pPr>
        <w:pStyle w:val="SBCreference"/>
      </w:pPr>
      <w:r>
        <w:t xml:space="preserve">            para cada candidato c em </w:t>
      </w:r>
      <w:proofErr w:type="spellStart"/>
      <w:r>
        <w:t>Ck</w:t>
      </w:r>
      <w:proofErr w:type="spellEnd"/>
      <w:r>
        <w:t>:</w:t>
      </w:r>
    </w:p>
    <w:p w14:paraId="70160ADF" w14:textId="77777777" w:rsidR="000603AC" w:rsidRDefault="000603AC" w:rsidP="000603AC">
      <w:pPr>
        <w:pStyle w:val="SBCreference"/>
      </w:pPr>
      <w:r>
        <w:t xml:space="preserve">                se c </w:t>
      </w:r>
      <w:r>
        <w:rPr>
          <w:rFonts w:ascii="Cambria Math" w:hAnsi="Cambria Math" w:cs="Cambria Math"/>
        </w:rPr>
        <w:t>⊆</w:t>
      </w:r>
      <w:r>
        <w:t xml:space="preserve"> t ent</w:t>
      </w:r>
      <w:r>
        <w:rPr>
          <w:rFonts w:cs="Times"/>
        </w:rPr>
        <w:t>ã</w:t>
      </w:r>
      <w:r>
        <w:t>o incrementar contador de c</w:t>
      </w:r>
    </w:p>
    <w:p w14:paraId="18ABFB29" w14:textId="77777777" w:rsidR="000603AC" w:rsidRDefault="000603AC" w:rsidP="000603AC">
      <w:pPr>
        <w:pStyle w:val="SBCreference"/>
      </w:pPr>
      <w:r>
        <w:t xml:space="preserve">        </w:t>
      </w:r>
      <w:proofErr w:type="spellStart"/>
      <w:r>
        <w:t>Lk</w:t>
      </w:r>
      <w:proofErr w:type="spellEnd"/>
      <w:r>
        <w:t xml:space="preserve"> = {c em </w:t>
      </w:r>
      <w:proofErr w:type="spellStart"/>
      <w:r>
        <w:t>Ck</w:t>
      </w:r>
      <w:proofErr w:type="spellEnd"/>
      <w:r>
        <w:t xml:space="preserve"> com suporte ≥ </w:t>
      </w:r>
      <w:proofErr w:type="spellStart"/>
      <w:r>
        <w:t>min_sup</w:t>
      </w:r>
      <w:proofErr w:type="spellEnd"/>
      <w:r>
        <w:t>}</w:t>
      </w:r>
    </w:p>
    <w:p w14:paraId="18CF07F9" w14:textId="77777777" w:rsidR="000603AC" w:rsidRDefault="000603AC" w:rsidP="000603AC">
      <w:pPr>
        <w:pStyle w:val="SBCreference"/>
      </w:pPr>
      <w:r>
        <w:t xml:space="preserve">        k = k + 1</w:t>
      </w:r>
    </w:p>
    <w:p w14:paraId="63F3139B" w14:textId="59719826" w:rsidR="00412B53" w:rsidRPr="00933ABC" w:rsidRDefault="000603AC" w:rsidP="000603AC">
      <w:pPr>
        <w:pStyle w:val="SBCreference"/>
        <w:ind w:left="0" w:firstLine="0"/>
      </w:pPr>
      <w:r>
        <w:t xml:space="preserve">    retornar </w:t>
      </w:r>
      <w:r>
        <w:rPr>
          <w:rFonts w:ascii="Cambria Math" w:hAnsi="Cambria Math" w:cs="Cambria Math"/>
        </w:rPr>
        <w:t>∪</w:t>
      </w:r>
      <w:r>
        <w:t xml:space="preserve"> </w:t>
      </w:r>
      <w:proofErr w:type="spellStart"/>
      <w:r>
        <w:t>Lk</w:t>
      </w:r>
      <w:proofErr w:type="spellEnd"/>
    </w:p>
    <w:p w14:paraId="7253A0F1" w14:textId="77777777" w:rsidR="00412B53" w:rsidRPr="00933ABC" w:rsidRDefault="00412B53" w:rsidP="00412B53">
      <w:pPr>
        <w:pStyle w:val="SBCreference"/>
        <w:ind w:left="0" w:firstLine="0"/>
      </w:pPr>
    </w:p>
    <w:p w14:paraId="483218D7" w14:textId="38A54EF6" w:rsidR="00B709B8" w:rsidRDefault="00BE7895" w:rsidP="00B709B8">
      <w:pPr>
        <w:pStyle w:val="SBCtitle1"/>
      </w:pPr>
      <w:r>
        <w:t>Metodologia</w:t>
      </w:r>
    </w:p>
    <w:p w14:paraId="1446D513" w14:textId="2EC6549A" w:rsidR="00B709B8" w:rsidRDefault="00B709B8" w:rsidP="00B709B8">
      <w:pPr>
        <w:pStyle w:val="SBCparagraphfirst"/>
      </w:pPr>
      <w:r>
        <w:t xml:space="preserve">O desenvolvimento do sistema de recomendação baseado no algoritmo </w:t>
      </w:r>
      <w:proofErr w:type="spellStart"/>
      <w:r>
        <w:t>Apriori</w:t>
      </w:r>
      <w:proofErr w:type="spellEnd"/>
      <w:r>
        <w:t xml:space="preserve"> seguiu uma série de etapas, incluindo a seleção e a integração de dados, o pré-processamento de informações, e por fim, a aplicação do algoritmo para a geração de regras de associação.</w:t>
      </w:r>
    </w:p>
    <w:p w14:paraId="66C95D57" w14:textId="1FB32A83" w:rsidR="0038644D" w:rsidRDefault="0038644D" w:rsidP="0038644D">
      <w:pPr>
        <w:pStyle w:val="SBCparagraph"/>
        <w:ind w:firstLine="0"/>
      </w:pPr>
      <w:r>
        <w:t xml:space="preserve">Foi utilizado o banco de dados disponibilizado para o desenvolvimento do trabalho contendo as avaliações, informações detalhadas sobre os filmes, as correspondências entre </w:t>
      </w:r>
      <w:proofErr w:type="spellStart"/>
      <w:r>
        <w:t>IDs</w:t>
      </w:r>
      <w:proofErr w:type="spellEnd"/>
      <w:r>
        <w:t xml:space="preserve"> e outros dados importantes.</w:t>
      </w:r>
    </w:p>
    <w:p w14:paraId="43CF2531" w14:textId="0C1ADD3A" w:rsidR="0038644D" w:rsidRDefault="0038644D" w:rsidP="0038644D">
      <w:pPr>
        <w:pStyle w:val="SBCparagraph"/>
        <w:ind w:firstLine="0"/>
      </w:pPr>
      <w:r>
        <w:t>A primeira etapa consistiu na filtragem das avaliações, e integração ´de uma nova estrutura de dados na qual cada usuário está associado a uma lista de filmes que avaliou positivamente (acima ou igual à 4 estrelas), essas listas de filme por usuários foram transformadas em transações, de modo que cada transação representa uma “cesta” de itens.</w:t>
      </w:r>
    </w:p>
    <w:p w14:paraId="56DA7E39" w14:textId="148C99A7" w:rsidR="0038644D" w:rsidRDefault="0038644D" w:rsidP="0038644D">
      <w:pPr>
        <w:pStyle w:val="SBCparagraph"/>
        <w:ind w:firstLine="0"/>
      </w:pPr>
      <w:r>
        <w:t>Com as transformações preparadas, foi aplicada a implementação para identificar conjuntos frequentes, gerando combinações de tamanho 1 e 2 para os itens frequentes. As regras foram construídas com base no cálculo da confiança, considerando como válidas aquelas cujo valor fosse igual ou superior a 0.5.</w:t>
      </w:r>
    </w:p>
    <w:p w14:paraId="2BBB6213" w14:textId="77777777" w:rsidR="0038644D" w:rsidRPr="0038644D" w:rsidRDefault="0038644D" w:rsidP="0038644D">
      <w:pPr>
        <w:pStyle w:val="SBCparagraph"/>
        <w:ind w:firstLine="0"/>
      </w:pPr>
    </w:p>
    <w:p w14:paraId="0E52F741" w14:textId="52A45713" w:rsidR="0038644D" w:rsidRDefault="0038644D" w:rsidP="0038644D">
      <w:pPr>
        <w:pStyle w:val="SBCtitle1"/>
      </w:pPr>
      <w:r>
        <w:t>Resultados e Discussões</w:t>
      </w:r>
    </w:p>
    <w:p w14:paraId="4DAD8C71" w14:textId="43A943CF" w:rsidR="0038644D" w:rsidRDefault="0038644D" w:rsidP="0038644D">
      <w:pPr>
        <w:pStyle w:val="SBCparagraphfirst"/>
      </w:pPr>
      <w:r>
        <w:t>O algoritmo gerou regras extraídas para o formato de item X para item Y, seguindo a lógica de que um usuário que gostou do filme X tem uma probabilidade considerável de que também goste do filme Y.  Alguns dos exemplos de regras extraídas incluem:</w:t>
      </w:r>
    </w:p>
    <w:p w14:paraId="32F5CD56" w14:textId="77777777" w:rsidR="003B11CC" w:rsidRDefault="003B11CC" w:rsidP="0038644D">
      <w:pPr>
        <w:pStyle w:val="SBCparagraph"/>
        <w:numPr>
          <w:ilvl w:val="0"/>
          <w:numId w:val="4"/>
        </w:numPr>
      </w:pPr>
      <w:r w:rsidRPr="003B11CC">
        <w:lastRenderedPageBreak/>
        <w:t xml:space="preserve">Se gostou de 'Twin </w:t>
      </w:r>
      <w:proofErr w:type="spellStart"/>
      <w:r w:rsidRPr="003B11CC">
        <w:t>Peaks</w:t>
      </w:r>
      <w:proofErr w:type="spellEnd"/>
      <w:r w:rsidRPr="003B11CC">
        <w:t xml:space="preserve">: Fire Walk </w:t>
      </w:r>
      <w:proofErr w:type="spellStart"/>
      <w:r w:rsidRPr="003B11CC">
        <w:t>with</w:t>
      </w:r>
      <w:proofErr w:type="spellEnd"/>
      <w:r w:rsidRPr="003B11CC">
        <w:t xml:space="preserve"> Me', então pode gostar de 'Solaris' (Confiança: 0.60)</w:t>
      </w:r>
    </w:p>
    <w:p w14:paraId="43464216" w14:textId="3F096ACD" w:rsidR="003A3958" w:rsidRDefault="003B11CC" w:rsidP="003B11CC">
      <w:pPr>
        <w:pStyle w:val="SBCparagraph"/>
        <w:numPr>
          <w:ilvl w:val="0"/>
          <w:numId w:val="4"/>
        </w:numPr>
      </w:pPr>
      <w:r w:rsidRPr="003B11CC">
        <w:t>Se gostou de '</w:t>
      </w:r>
      <w:proofErr w:type="spellStart"/>
      <w:r w:rsidRPr="003B11CC">
        <w:t>Three</w:t>
      </w:r>
      <w:proofErr w:type="spellEnd"/>
      <w:r w:rsidRPr="003B11CC">
        <w:t xml:space="preserve"> </w:t>
      </w:r>
      <w:proofErr w:type="spellStart"/>
      <w:r w:rsidRPr="003B11CC">
        <w:t>Colors</w:t>
      </w:r>
      <w:proofErr w:type="spellEnd"/>
      <w:r w:rsidRPr="003B11CC">
        <w:t xml:space="preserve">: </w:t>
      </w:r>
      <w:proofErr w:type="spellStart"/>
      <w:r w:rsidRPr="003B11CC">
        <w:t>Red</w:t>
      </w:r>
      <w:proofErr w:type="spellEnd"/>
      <w:r w:rsidRPr="003B11CC">
        <w:t>', então pode gostar de 'Solaris' (Confiança: 0.80)</w:t>
      </w:r>
    </w:p>
    <w:p w14:paraId="787B9B86" w14:textId="4C674935" w:rsidR="003B11CC" w:rsidRPr="0038644D" w:rsidRDefault="003B11CC" w:rsidP="003B11CC">
      <w:pPr>
        <w:pStyle w:val="SBCparagraph"/>
        <w:ind w:firstLine="0"/>
      </w:pPr>
      <w:r>
        <w:t>A abordagem trouxe vantagens, como simplicidade de interpretação, mas, ao mesmo tempo, trouxe limitações devido à restrição de volume de dados, adotada para permitir a execução local.</w:t>
      </w:r>
    </w:p>
    <w:p w14:paraId="38203272" w14:textId="77777777" w:rsidR="00412B53" w:rsidRDefault="00412B53" w:rsidP="00412B53">
      <w:pPr>
        <w:pStyle w:val="SBCreference"/>
        <w:ind w:left="0" w:firstLine="0"/>
      </w:pPr>
    </w:p>
    <w:p w14:paraId="2BDCC7E5" w14:textId="1E7804DE" w:rsidR="003B11CC" w:rsidRDefault="003B11CC" w:rsidP="003B11CC">
      <w:pPr>
        <w:pStyle w:val="SBCtitle1"/>
      </w:pPr>
      <w:r>
        <w:t>Considerações Finais</w:t>
      </w:r>
    </w:p>
    <w:p w14:paraId="526D4628" w14:textId="5A70BEF7" w:rsidR="003B11CC" w:rsidRDefault="003B11CC" w:rsidP="003B11CC">
      <w:pPr>
        <w:pStyle w:val="SBCparagraphfirst"/>
      </w:pPr>
      <w:r>
        <w:t xml:space="preserve">No trabalho foi desenvolvido um sistema de recomendações de filmes com base em regras de associação utilizando o algoritmo </w:t>
      </w:r>
      <w:proofErr w:type="spellStart"/>
      <w:r>
        <w:t>Apriori</w:t>
      </w:r>
      <w:proofErr w:type="spellEnd"/>
      <w:r>
        <w:t>. A abordagem demonstrou eficácia para identificar os padrões de preferência entre usuários, levando em conta as suas avaliações, mesmo com um volume reduzido de dados.</w:t>
      </w:r>
    </w:p>
    <w:p w14:paraId="6346904E" w14:textId="53DB0048" w:rsidR="003B11CC" w:rsidRPr="003B11CC" w:rsidRDefault="003B11CC" w:rsidP="003B11CC">
      <w:pPr>
        <w:pStyle w:val="SBCparagraph"/>
        <w:ind w:firstLine="0"/>
      </w:pPr>
      <w:r>
        <w:t>A implementação foi rápida e simples, a claridade das regras geradas e da base teórica utilizada resultou em uma interpretação transparente e facilitada.</w:t>
      </w:r>
    </w:p>
    <w:p w14:paraId="196ECB39" w14:textId="77777777" w:rsidR="003B11CC" w:rsidRPr="00933ABC" w:rsidRDefault="003B11CC" w:rsidP="00412B53">
      <w:pPr>
        <w:pStyle w:val="SBCreference"/>
        <w:ind w:left="0" w:firstLine="0"/>
      </w:pPr>
    </w:p>
    <w:p w14:paraId="097F515A" w14:textId="77777777" w:rsidR="00412B53" w:rsidRPr="00933ABC" w:rsidRDefault="00412B53" w:rsidP="00412B53">
      <w:pPr>
        <w:pStyle w:val="SBCreference"/>
        <w:ind w:left="0" w:firstLine="0"/>
      </w:pPr>
    </w:p>
    <w:p w14:paraId="388BDD64" w14:textId="77777777" w:rsidR="00412B53" w:rsidRPr="00933ABC" w:rsidRDefault="00412B53" w:rsidP="00412B53">
      <w:pPr>
        <w:pStyle w:val="SBCreference"/>
        <w:ind w:left="0" w:firstLine="0"/>
      </w:pPr>
    </w:p>
    <w:p w14:paraId="20638C81" w14:textId="77777777" w:rsidR="00412B53" w:rsidRPr="00933ABC" w:rsidRDefault="00412B53" w:rsidP="00412B53">
      <w:pPr>
        <w:pStyle w:val="SBCreference"/>
        <w:ind w:left="0" w:firstLine="0"/>
      </w:pPr>
    </w:p>
    <w:p w14:paraId="184665B6" w14:textId="77777777" w:rsidR="00412B53" w:rsidRPr="00933ABC" w:rsidRDefault="00412B53" w:rsidP="00412B53">
      <w:pPr>
        <w:pStyle w:val="SBCreference"/>
        <w:ind w:left="0" w:firstLine="0"/>
      </w:pPr>
    </w:p>
    <w:p w14:paraId="4AAED84E" w14:textId="77777777" w:rsidR="00412B53" w:rsidRPr="00933ABC" w:rsidRDefault="00412B53" w:rsidP="00412B53">
      <w:pPr>
        <w:pStyle w:val="SBCreference"/>
        <w:ind w:left="0" w:firstLine="0"/>
      </w:pPr>
    </w:p>
    <w:p w14:paraId="774D949F" w14:textId="77777777" w:rsidR="00412B53" w:rsidRPr="00933ABC" w:rsidRDefault="00412B53" w:rsidP="00412B53">
      <w:pPr>
        <w:pStyle w:val="SBCreference"/>
        <w:ind w:left="0" w:firstLine="0"/>
      </w:pPr>
    </w:p>
    <w:p w14:paraId="4BE6BDED" w14:textId="77777777" w:rsidR="00412B53" w:rsidRPr="00933ABC" w:rsidRDefault="00412B53" w:rsidP="00412B53">
      <w:pPr>
        <w:pStyle w:val="SBCreference"/>
        <w:ind w:left="0" w:firstLine="0"/>
      </w:pPr>
    </w:p>
    <w:p w14:paraId="203DE01A" w14:textId="77777777" w:rsidR="00412B53" w:rsidRPr="00933ABC" w:rsidRDefault="00412B53" w:rsidP="00412B53">
      <w:pPr>
        <w:pStyle w:val="SBCreference"/>
        <w:ind w:left="0" w:firstLine="0"/>
      </w:pPr>
    </w:p>
    <w:p w14:paraId="063AC1B8" w14:textId="77777777" w:rsidR="00412B53" w:rsidRPr="00933ABC" w:rsidRDefault="00412B53" w:rsidP="00412B53">
      <w:pPr>
        <w:pStyle w:val="SBCreference"/>
        <w:ind w:left="0" w:firstLine="0"/>
      </w:pPr>
    </w:p>
    <w:p w14:paraId="383E4CA1" w14:textId="77777777" w:rsidR="00412B53" w:rsidRPr="00933ABC" w:rsidRDefault="00412B53" w:rsidP="00412B53">
      <w:pPr>
        <w:pStyle w:val="SBCreference"/>
        <w:ind w:left="0" w:firstLine="0"/>
      </w:pPr>
    </w:p>
    <w:sectPr w:rsidR="00412B53" w:rsidRPr="00933ABC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2E563" w14:textId="77777777" w:rsidR="006E221C" w:rsidRDefault="006E221C">
      <w:r>
        <w:separator/>
      </w:r>
    </w:p>
  </w:endnote>
  <w:endnote w:type="continuationSeparator" w:id="0">
    <w:p w14:paraId="0A723096" w14:textId="77777777" w:rsidR="006E221C" w:rsidRDefault="006E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Cambria"/>
    <w:charset w:val="00"/>
    <w:family w:val="roman"/>
    <w:pitch w:val="variable"/>
  </w:font>
  <w:font w:name="Bitstream Vera Sans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ourier">
    <w:panose1 w:val="020704090202050204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A9FC7" w14:textId="77777777" w:rsidR="006E221C" w:rsidRDefault="006E221C">
      <w:r>
        <w:rPr>
          <w:color w:val="000000"/>
        </w:rPr>
        <w:separator/>
      </w:r>
    </w:p>
  </w:footnote>
  <w:footnote w:type="continuationSeparator" w:id="0">
    <w:p w14:paraId="01711CD7" w14:textId="77777777" w:rsidR="006E221C" w:rsidRDefault="006E2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3CA"/>
    <w:multiLevelType w:val="multilevel"/>
    <w:tmpl w:val="20FCD67C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1" w15:restartNumberingAfterBreak="0">
    <w:nsid w:val="1FE12763"/>
    <w:multiLevelType w:val="multilevel"/>
    <w:tmpl w:val="8278C816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 w15:restartNumberingAfterBreak="0">
    <w:nsid w:val="6EFB585D"/>
    <w:multiLevelType w:val="multilevel"/>
    <w:tmpl w:val="6DC0E47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3" w15:restartNumberingAfterBreak="0">
    <w:nsid w:val="712608FE"/>
    <w:multiLevelType w:val="hybridMultilevel"/>
    <w:tmpl w:val="49B4F6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58158053">
    <w:abstractNumId w:val="1"/>
  </w:num>
  <w:num w:numId="2" w16cid:durableId="1944797444">
    <w:abstractNumId w:val="0"/>
  </w:num>
  <w:num w:numId="3" w16cid:durableId="1302156590">
    <w:abstractNumId w:val="2"/>
  </w:num>
  <w:num w:numId="4" w16cid:durableId="67785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AE"/>
    <w:rsid w:val="000603AC"/>
    <w:rsid w:val="000679A4"/>
    <w:rsid w:val="000B78B8"/>
    <w:rsid w:val="000D65DE"/>
    <w:rsid w:val="00130353"/>
    <w:rsid w:val="001505B3"/>
    <w:rsid w:val="00166A59"/>
    <w:rsid w:val="001A15B0"/>
    <w:rsid w:val="001D6D11"/>
    <w:rsid w:val="00290144"/>
    <w:rsid w:val="002E2BFA"/>
    <w:rsid w:val="003218AE"/>
    <w:rsid w:val="0034196A"/>
    <w:rsid w:val="00346E8D"/>
    <w:rsid w:val="00370267"/>
    <w:rsid w:val="0038644D"/>
    <w:rsid w:val="003A3958"/>
    <w:rsid w:val="003B11CC"/>
    <w:rsid w:val="003D4DEA"/>
    <w:rsid w:val="00401B61"/>
    <w:rsid w:val="00412B53"/>
    <w:rsid w:val="004B4924"/>
    <w:rsid w:val="004E164C"/>
    <w:rsid w:val="00580CC6"/>
    <w:rsid w:val="00581EA2"/>
    <w:rsid w:val="005F434D"/>
    <w:rsid w:val="00604E2B"/>
    <w:rsid w:val="0063726E"/>
    <w:rsid w:val="006861DC"/>
    <w:rsid w:val="006B5BFB"/>
    <w:rsid w:val="006C3439"/>
    <w:rsid w:val="006E221C"/>
    <w:rsid w:val="00813FA8"/>
    <w:rsid w:val="0081617A"/>
    <w:rsid w:val="008D7C54"/>
    <w:rsid w:val="008F630C"/>
    <w:rsid w:val="009132E3"/>
    <w:rsid w:val="00933ABC"/>
    <w:rsid w:val="00960AC1"/>
    <w:rsid w:val="00AC2BBE"/>
    <w:rsid w:val="00B3095E"/>
    <w:rsid w:val="00B51147"/>
    <w:rsid w:val="00B709B8"/>
    <w:rsid w:val="00BE7895"/>
    <w:rsid w:val="00C50FFF"/>
    <w:rsid w:val="00CD1C6F"/>
    <w:rsid w:val="00DA22B3"/>
    <w:rsid w:val="00DB6032"/>
    <w:rsid w:val="00E94E06"/>
    <w:rsid w:val="00E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7AD8"/>
  <w15:docId w15:val="{73D8FDD6-19DC-49D5-AB20-0057DBB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BCparagraph"/>
    <w:uiPriority w:val="9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SBCparagraph"/>
    <w:uiPriority w:val="9"/>
    <w:semiHidden/>
    <w:unhideWhenUsed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Standard"/>
    <w:next w:val="SBCparagraph"/>
    <w:uiPriority w:val="9"/>
    <w:semiHidden/>
    <w:unhideWhenUsed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Standard"/>
    <w:next w:val="SBCparagraph"/>
    <w:uiPriority w:val="9"/>
    <w:semiHidden/>
    <w:unhideWhenUsed/>
    <w:qFormat/>
    <w:pPr>
      <w:keepNext/>
      <w:jc w:val="both"/>
      <w:outlineLvl w:val="3"/>
    </w:pPr>
    <w:rPr>
      <w:i/>
    </w:rPr>
  </w:style>
  <w:style w:type="paragraph" w:styleId="Heading5">
    <w:name w:val="heading 5"/>
    <w:basedOn w:val="Standard"/>
    <w:next w:val="SBCparagraph"/>
    <w:uiPriority w:val="9"/>
    <w:semiHidden/>
    <w:unhideWhenUsed/>
    <w:qFormat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Heading6">
    <w:name w:val="heading 6"/>
    <w:basedOn w:val="Standard"/>
    <w:next w:val="SBCparagraph"/>
    <w:uiPriority w:val="9"/>
    <w:semiHidden/>
    <w:unhideWhenUsed/>
    <w:qFormat/>
    <w:pPr>
      <w:keepNext/>
      <w:jc w:val="center"/>
      <w:outlineLvl w:val="5"/>
    </w:pPr>
    <w:rPr>
      <w:b/>
      <w:i/>
      <w:color w:val="000000"/>
    </w:rPr>
  </w:style>
  <w:style w:type="paragraph" w:styleId="Heading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Heading8">
    <w:name w:val="heading 8"/>
    <w:basedOn w:val="Standard"/>
    <w:next w:val="SBCparagraph"/>
    <w:pPr>
      <w:keepNext/>
      <w:outlineLvl w:val="7"/>
    </w:pPr>
    <w:rPr>
      <w:b/>
    </w:rPr>
  </w:style>
  <w:style w:type="paragraph" w:styleId="Heading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itle">
    <w:name w:val="Title"/>
    <w:basedOn w:val="Standard"/>
    <w:next w:val="SBCauthors"/>
    <w:uiPriority w:val="10"/>
    <w:qFormat/>
    <w:pPr>
      <w:spacing w:after="227"/>
      <w:jc w:val="center"/>
    </w:pPr>
    <w:rPr>
      <w:b/>
      <w:smallCaps/>
      <w:sz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customStyle="1" w:styleId="Heading10">
    <w:name w:val="Heading 10"/>
    <w:basedOn w:val="Title"/>
    <w:next w:val="Textbody"/>
    <w:rPr>
      <w:bCs/>
    </w:rPr>
  </w:style>
  <w:style w:type="paragraph" w:styleId="List">
    <w:name w:val="List"/>
    <w:basedOn w:val="Textbody"/>
    <w:rPr>
      <w:rFonts w:cs="Lucidasans"/>
    </w:rPr>
  </w:style>
  <w:style w:type="paragraph" w:styleId="Header">
    <w:name w:val="header"/>
    <w:basedOn w:val="Standard"/>
    <w:pPr>
      <w:tabs>
        <w:tab w:val="center" w:pos="4419"/>
        <w:tab w:val="right" w:pos="8838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NoList"/>
    <w:pPr>
      <w:numPr>
        <w:numId w:val="2"/>
      </w:numPr>
    </w:pPr>
  </w:style>
  <w:style w:type="numbering" w:customStyle="1" w:styleId="SBCnumberlistnumbered">
    <w:name w:val="SBC:number:list:numbered"/>
    <w:basedOn w:val="NoList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Cedraz</dc:creator>
  <cp:lastModifiedBy>Mickael Cedraz</cp:lastModifiedBy>
  <cp:revision>2</cp:revision>
  <dcterms:created xsi:type="dcterms:W3CDTF">2025-05-11T22:24:00Z</dcterms:created>
  <dcterms:modified xsi:type="dcterms:W3CDTF">2025-05-11T22:24:00Z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