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F497D"/>
          <w:sz w:val="44"/>
        </w:rPr>
        <w:t>RIS MVP</w:t>
      </w:r>
    </w:p>
    <w:p>
      <w:pPr>
        <w:jc w:val="center"/>
      </w:pPr>
      <w:r>
        <w:rPr>
          <w:b/>
          <w:sz w:val="30"/>
        </w:rPr>
        <w:t>Бизнес-процессы · Формы · Интеграционный задел</w:t>
      </w:r>
    </w:p>
    <w:p/>
    <w:p>
      <w:pPr>
        <w:jc w:val="center"/>
      </w:pPr>
      <w:r>
        <w:rPr>
          <w:sz w:val="24"/>
        </w:rPr>
        <w:t>Версия 1.0  |  2026-06-13  |  Республика Казахстан</w:t>
      </w:r>
    </w:p>
    <w:p>
      <w:r>
        <w:br w:type="page"/>
      </w:r>
    </w:p>
    <w:p>
      <w:pPr>
        <w:pStyle w:val="Heading1"/>
      </w:pPr>
      <w:r>
        <w:t>RIS MVP — Бизнес-процессы, формы и интеграционный задел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Версия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Дата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2026-06-13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Связан с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ris-mvp-tz-v3.md</w:t>
            </w:r>
            <w:r>
              <w:rPr>
                <w:sz w:val="20"/>
              </w:rPr>
            </w:r>
          </w:p>
        </w:tc>
      </w:tr>
    </w:tbl>
    <w:p/>
    <w:p/>
    <w:p/>
    <w:p/>
    <w:p>
      <w:pPr>
        <w:pStyle w:val="Heading2"/>
      </w:pPr>
      <w:r>
        <w:t>Часть I. Бизнес-процессы</w:t>
      </w:r>
    </w:p>
    <w:p/>
    <w:p>
      <w:pPr>
        <w:pStyle w:val="Heading3"/>
      </w:pPr>
      <w:r>
        <w:t>BP0. Сквозной поток (End-to-End)</w:t>
      </w:r>
    </w:p>
    <w:p/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ПАЦИЕНТ ПРИХОДИТ В ДЦ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  РЕГИСТРАТОР       │</w:t>
        <w:br/>
        <w:t>│  1. Найти/создать   │</w:t>
        <w:br/>
        <w:t>│     пациента        │</w:t>
        <w:br/>
        <w:t>│  2. Создать         │</w:t>
        <w:br/>
        <w:t>│     направление     │</w:t>
        <w:br/>
        <w:t>│  3. Записать в      │</w:t>
        <w:br/>
        <w:t>│     расписание      │</w:t>
        <w:br/>
        <w:t>└────────┬────────────┘</w:t>
        <w:br/>
        <w:t xml:space="preserve">         │  Статус: SCHEDULED → MWL уходит в Orthanc</w:t>
        <w:br/>
        <w:t xml:space="preserve">         ▼</w:t>
        <w:br/>
        <w:t>┌─────────────────────┐</w:t>
        <w:br/>
        <w:t>│   ЛАБОРАНТ          │</w:t>
        <w:br/>
        <w:t>│  4. Отметить явку   │</w:t>
        <w:br/>
        <w:t>│  5. Провести        │</w:t>
        <w:br/>
        <w:t>│     исследование    │</w:t>
        <w:br/>
        <w:t>│  6. Принять QC /    │</w:t>
        <w:br/>
        <w:t>│     переснять       │</w:t>
        <w:br/>
        <w:t>└────────┬────────────┘</w:t>
        <w:br/>
        <w:t xml:space="preserve">         │  Статус: ACQUIRED → Orthanc хранит снимки</w:t>
        <w:br/>
        <w:t xml:space="preserve">         ▼</w:t>
        <w:br/>
        <w:t>┌─────────────────────┐</w:t>
        <w:br/>
        <w:t>│ ВРАЧ-РЕНТГЕНОЛОГ    │</w:t>
        <w:br/>
        <w:t>│  7. Открыть снимки  │</w:t>
        <w:br/>
        <w:t>│  8. Написать        │</w:t>
        <w:br/>
        <w:t>│     описание        │</w:t>
        <w:br/>
        <w:t>│  9. Подписать и     │</w:t>
        <w:br/>
        <w:t>│     выдать          │</w:t>
        <w:br/>
        <w:t>└────────┬────────────┘</w:t>
        <w:br/>
        <w:t xml:space="preserve">         │  Статус: ISSUED</w:t>
        <w:br/>
        <w:t xml:space="preserve">         ▼</w:t>
        <w:br/>
        <w:t>┌─────────────────────┐</w:t>
        <w:br/>
        <w:t>│ ВРАЧ-НАПРАВИТЕЛЬ    │</w:t>
        <w:br/>
        <w:t>│ 10. Просмотреть     │</w:t>
        <w:br/>
        <w:t>│     заключение      │</w:t>
        <w:br/>
        <w:t>└─────────────────────┘</w:t>
      </w:r>
    </w:p>
    <w:p/>
    <w:p/>
    <w:p/>
    <w:p/>
    <w:p>
      <w:pPr>
        <w:pStyle w:val="Heading3"/>
      </w:pPr>
      <w:r>
        <w:t>BP1. Регистрация пациента</w:t>
      </w:r>
    </w:p>
    <w:p/>
    <w:p>
      <w:pPr>
        <w:spacing w:after="80"/>
      </w:pPr>
      <w:r/>
      <w:r>
        <w:rPr>
          <w:b/>
        </w:rPr>
        <w:t>Роль:</w:t>
      </w:r>
      <w:r>
        <w:t xml:space="preserve"> Регистратор</w:t>
      </w:r>
    </w:p>
    <w:p/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НАЧАЛО</w:t>
        <w:br/>
        <w:t xml:space="preserve">  │</w:t>
        <w:br/>
        <w:t xml:space="preserve">  ▼</w:t>
        <w:br/>
        <w:t>Поиск пациента (ИИН / ФИО / тел.)</w:t>
        <w:br/>
        <w:t xml:space="preserve">  │</w:t>
        <w:br/>
        <w:t xml:space="preserve">  ├─── Найден ──────────────────────────────┐</w:t>
        <w:br/>
        <w:t xml:space="preserve">  │                                         │</w:t>
        <w:br/>
        <w:t xml:space="preserve">  │ Не найден                               ▼</w:t>
        <w:br/>
        <w:t xml:space="preserve">  ▼                                   Открыть карточку</w:t>
        <w:br/>
        <w:t>Создать нового пациента                 (проверить данные,</w:t>
        <w:br/>
        <w:t xml:space="preserve">  │                                     при необходимости</w:t>
        <w:br/>
        <w:t xml:space="preserve">  ▼                                     обновить)</w:t>
        <w:br/>
        <w:t>Заполнить форму пациента                 │</w:t>
        <w:br/>
        <w:t xml:space="preserve">  │                                       │</w:t>
        <w:br/>
        <w:t xml:space="preserve">  ▼                                       │</w:t>
        <w:br/>
        <w:t>Проверка дублей по ИИН                   │</w:t>
        <w:br/>
        <w:t xml:space="preserve">  │                                       │</w:t>
        <w:br/>
        <w:t xml:space="preserve">  ├─── Дубль найден ──►  Предупреждение   │</w:t>
        <w:br/>
        <w:t xml:space="preserve">  │                      Показать ссылку  │</w:t>
        <w:br/>
        <w:t xml:space="preserve">  │                      на существующего │</w:t>
        <w:br/>
        <w:t xml:space="preserve">  │                            │          │</w:t>
        <w:br/>
        <w:t xml:space="preserve">  │                     [Продолжить]      │</w:t>
        <w:br/>
        <w:t xml:space="preserve">  │                            │          │</w:t>
        <w:br/>
        <w:t xml:space="preserve">  ▼                            ▼          │</w:t>
        <w:br/>
        <w:t>Сохранить карточку ◄───────────┘          │</w:t>
        <w:br/>
        <w:t xml:space="preserve">  │                                       │</w:t>
        <w:br/>
        <w:t xml:space="preserve">  └─────────────────────────────────────► │</w:t>
        <w:br/>
        <w:t xml:space="preserve">                                          ▼</w:t>
        <w:br/>
        <w:t xml:space="preserve">                                    Перейти к</w:t>
        <w:br/>
        <w:t xml:space="preserve">                                    созданию направления</w:t>
        <w:br/>
        <w:t xml:space="preserve">                                    (BP2)</w:t>
      </w:r>
    </w:p>
    <w:p/>
    <w:p/>
    <w:p/>
    <w:p/>
    <w:p>
      <w:pPr>
        <w:pStyle w:val="Heading3"/>
      </w:pPr>
      <w:r>
        <w:t>BP2. Создание направления и запись в расписание</w:t>
      </w:r>
    </w:p>
    <w:p/>
    <w:p>
      <w:pPr>
        <w:spacing w:after="80"/>
      </w:pPr>
      <w:r/>
      <w:r>
        <w:rPr>
          <w:b/>
        </w:rPr>
        <w:t>Роль:</w:t>
      </w:r>
      <w:r>
        <w:t xml:space="preserve"> Регистратор</w:t>
      </w:r>
    </w:p>
    <w:p/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НАЧАЛО (карточка пациента открыта)</w:t>
        <w:br/>
        <w:t xml:space="preserve">  │</w:t>
        <w:br/>
        <w:t xml:space="preserve">  ▼</w:t>
        <w:br/>
        <w:t>Создать направление</w:t>
        <w:br/>
        <w:t xml:space="preserve">  │  ┌─ Выбрать услугу (тарификатор)</w:t>
        <w:br/>
        <w:t xml:space="preserve">  │  ├─ Выбрать модальность / область</w:t>
        <w:br/>
        <w:t xml:space="preserve">  │  ├─ Назначить врача-направителя</w:t>
        <w:br/>
        <w:t xml:space="preserve">  │  ├─ Установить приоритет</w:t>
        <w:br/>
        <w:t xml:space="preserve">  │  ├─ Ввести предв. диагноз (МКБ-10)</w:t>
        <w:br/>
        <w:t xml:space="preserve">  │  └─ Ввести клинические сведения</w:t>
        <w:br/>
        <w:t xml:space="preserve">  │</w:t>
        <w:br/>
        <w:t xml:space="preserve">  ▼</w:t>
        <w:br/>
        <w:t>Генерация Accession Number</w:t>
        <w:br/>
        <w:t xml:space="preserve">  │</w:t>
        <w:br/>
        <w:t xml:space="preserve">  ▼</w:t>
        <w:br/>
        <w:t>Открыть расписание (календарь по аппарату)</w:t>
        <w:br/>
        <w:t xml:space="preserve">  │</w:t>
        <w:br/>
        <w:t xml:space="preserve">  ▼</w:t>
        <w:br/>
        <w:t>Выбрать свободный слот</w:t>
        <w:br/>
        <w:t xml:space="preserve">  │</w:t>
        <w:br/>
        <w:t xml:space="preserve">  ├─── Нет слотов ──► Уведомление + ручной ввод даты / перенос</w:t>
        <w:br/>
        <w:t xml:space="preserve">  │</w:t>
        <w:br/>
        <w:t xml:space="preserve">  ▼</w:t>
        <w:br/>
        <w:t>Записать пациента в слот</w:t>
        <w:br/>
        <w:t xml:space="preserve">  │</w:t>
        <w:br/>
        <w:t xml:space="preserve">  ▼</w:t>
        <w:br/>
        <w:t>Статус → SCHEDULED</w:t>
        <w:br/>
        <w:t xml:space="preserve">  │</w:t>
        <w:br/>
        <w:t xml:space="preserve">  ▼</w:t>
        <w:br/>
        <w:t>MWL-запись публикуется в Orthanc  ◄── Автоматически</w:t>
        <w:br/>
        <w:t xml:space="preserve">  │</w:t>
        <w:br/>
        <w:t xml:space="preserve">  ▼</w:t>
        <w:br/>
        <w:t>Печать направления (PDF) — опционально</w:t>
        <w:br/>
        <w:t xml:space="preserve">  │</w:t>
        <w:br/>
        <w:t xml:space="preserve">  ▼</w:t>
        <w:br/>
        <w:t>КОНЕЦ</w:t>
      </w:r>
    </w:p>
    <w:p/>
    <w:p/>
    <w:p/>
    <w:p/>
    <w:p>
      <w:pPr>
        <w:pStyle w:val="Heading3"/>
      </w:pPr>
      <w:r>
        <w:t>BP3. Проведение исследования (лаборант)</w:t>
      </w:r>
    </w:p>
    <w:p/>
    <w:p>
      <w:pPr>
        <w:spacing w:after="80"/>
      </w:pPr>
      <w:r/>
      <w:r>
        <w:rPr>
          <w:b/>
        </w:rPr>
        <w:t>Роль:</w:t>
      </w:r>
      <w:r>
        <w:t xml:space="preserve"> Лаборант</w:t>
      </w:r>
    </w:p>
    <w:p/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НАЧАЛО (день исследования)</w:t>
        <w:br/>
        <w:t xml:space="preserve">  │</w:t>
        <w:br/>
        <w:t xml:space="preserve">  ▼</w:t>
        <w:br/>
        <w:t>Открыть рабочий список аппарата</w:t>
        <w:br/>
        <w:t xml:space="preserve">  │  (Список = все SCHEDULED/ARRIVED на этот аппарат сегодня)</w:t>
        <w:br/>
        <w:t xml:space="preserve">  │</w:t>
        <w:br/>
        <w:t xml:space="preserve">  ▼</w:t>
        <w:br/>
        <w:t>Пациент прибыл?</w:t>
        <w:br/>
        <w:t xml:space="preserve">  │</w:t>
        <w:br/>
        <w:t xml:space="preserve">  ├─── Нет ──► Ожидать / отметить неявку (CANCELLED)</w:t>
        <w:br/>
        <w:t xml:space="preserve">  │</w:t>
        <w:br/>
        <w:t xml:space="preserve">  ▼ Да</w:t>
        <w:br/>
        <w:t>Отметить «Прибыл» → Статус ARRIVED</w:t>
        <w:br/>
        <w:t xml:space="preserve">  │</w:t>
        <w:br/>
        <w:t xml:space="preserve">  ▼</w:t>
        <w:br/>
        <w:t>Аппарат запрашивает MWL у Orthanc (C-FIND)</w:t>
        <w:br/>
        <w:t xml:space="preserve">  │  ◄── Автоматически на аппарате</w:t>
        <w:br/>
        <w:t xml:space="preserve">  │</w:t>
        <w:br/>
        <w:t xml:space="preserve">  ▼</w:t>
        <w:br/>
        <w:t>Начать исследование на аппарате → Статус IN_PROGRESS</w:t>
        <w:br/>
        <w:t xml:space="preserve">  │</w:t>
        <w:br/>
        <w:t xml:space="preserve">  ▼</w:t>
        <w:br/>
        <w:t>Аппарат выполняет исследование</w:t>
        <w:br/>
        <w:t>Снимки отправляются в Orthanc (C-STORE)</w:t>
        <w:br/>
        <w:t xml:space="preserve">  │  ◄── Автоматически (DICOM)</w:t>
        <w:br/>
        <w:t xml:space="preserve">  │</w:t>
        <w:br/>
        <w:t xml:space="preserve">  ▼</w:t>
        <w:br/>
        <w:t>Orthanc получает студию → webhook → RIS</w:t>
        <w:br/>
        <w:t xml:space="preserve">  │  ◄── Автоматически (&lt; 5 сек)</w:t>
        <w:br/>
        <w:t xml:space="preserve">  │</w:t>
        <w:br/>
        <w:t xml:space="preserve">  ▼</w:t>
        <w:br/>
        <w:t>RIS сопоставляет по Accession Number</w:t>
        <w:br/>
        <w:t xml:space="preserve">  │</w:t>
        <w:br/>
        <w:t xml:space="preserve">  ├─── Совпадение ──► Статус ACQUIRED</w:t>
        <w:br/>
        <w:t xml:space="preserve">  │</w:t>
        <w:br/>
        <w:t xml:space="preserve">  └─── Нет совпадения ──► Очередь ручного связывания (F4.5)</w:t>
        <w:br/>
        <w:t xml:space="preserve">                              │</w:t>
        <w:br/>
        <w:t xml:space="preserve">                              ▼</w:t>
        <w:br/>
        <w:t xml:space="preserve">                         Лаборант / Администратор</w:t>
        <w:br/>
        <w:t xml:space="preserve">                         связывает вручную</w:t>
        <w:br/>
        <w:t xml:space="preserve">                              │</w:t>
        <w:br/>
        <w:t xml:space="preserve">                              ▼</w:t>
        <w:br/>
        <w:t xml:space="preserve">                         Статус ACQUIRED</w:t>
        <w:br/>
        <w:t xml:space="preserve">  │</w:t>
        <w:br/>
        <w:t xml:space="preserve">  ▼</w:t>
        <w:br/>
        <w:t>Контроль качества снимков</w:t>
        <w:br/>
        <w:t xml:space="preserve">  │</w:t>
        <w:br/>
        <w:t xml:space="preserve">  ├─── Качество OK ──► [Принять] → Статус TO_REPORT</w:t>
        <w:br/>
        <w:t xml:space="preserve">  │</w:t>
        <w:br/>
        <w:t xml:space="preserve">  └─── Качество плохое ──► [Переснять]</w:t>
        <w:br/>
        <w:t xml:space="preserve">                               │</w:t>
        <w:br/>
        <w:t xml:space="preserve">                               ├─ Записать комментарий QC</w:t>
        <w:br/>
        <w:t xml:space="preserve">                               │</w:t>
        <w:br/>
        <w:t xml:space="preserve">                               └─► Статус IN_PROGRESS (новая попытка)</w:t>
        <w:br/>
        <w:t xml:space="preserve">                                   Вернуться к шагу «Начать исследование»</w:t>
      </w:r>
    </w:p>
    <w:p/>
    <w:p/>
    <w:p/>
    <w:p/>
    <w:p>
      <w:pPr>
        <w:pStyle w:val="Heading3"/>
      </w:pPr>
      <w:r>
        <w:t>BP4. Описание и выдача заключения</w:t>
      </w:r>
    </w:p>
    <w:p/>
    <w:p>
      <w:pPr>
        <w:spacing w:after="80"/>
      </w:pPr>
      <w:r/>
      <w:r>
        <w:rPr>
          <w:b/>
        </w:rPr>
        <w:t>Роль:</w:t>
      </w:r>
      <w:r>
        <w:t xml:space="preserve"> Врач-рентгенолог</w:t>
      </w:r>
    </w:p>
    <w:p/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НАЧАЛО (рабочий список «к описанию»)</w:t>
        <w:br/>
        <w:t xml:space="preserve">  │</w:t>
        <w:br/>
        <w:t xml:space="preserve">  ▼</w:t>
        <w:br/>
        <w:t>Выбрать исследование из списка</w:t>
        <w:br/>
        <w:t xml:space="preserve">  │  (Сортировка: cito → срочные → плановые; по времени)</w:t>
        <w:br/>
        <w:t xml:space="preserve">  │</w:t>
        <w:br/>
        <w:t xml:space="preserve">  ▼</w:t>
        <w:br/>
        <w:t>Открыть экран описания</w:t>
        <w:br/>
        <w:t xml:space="preserve">  │  ┌─ Данные направления (пациент, услуга, клин. сведения)</w:t>
        <w:br/>
        <w:t xml:space="preserve">  │  └─ Встроенный вьюер Orthanc (снимки по Study UID)</w:t>
        <w:br/>
        <w:t xml:space="preserve">  │</w:t>
        <w:br/>
        <w:t xml:space="preserve">  ▼</w:t>
        <w:br/>
        <w:t>Статус → REPORTING</w:t>
        <w:br/>
        <w:t xml:space="preserve">  │</w:t>
        <w:br/>
        <w:t xml:space="preserve">  ▼</w:t>
        <w:br/>
        <w:t>Выбрать / подтвердить шаблон протокола</w:t>
        <w:br/>
        <w:t xml:space="preserve">  │  (Подгружается автоматически по модальности / услуге)</w:t>
        <w:br/>
        <w:t xml:space="preserve">  │</w:t>
        <w:br/>
        <w:t xml:space="preserve">  ▼</w:t>
        <w:br/>
        <w:t>Заполнить структурированные поля шаблона</w:t>
        <w:br/>
        <w:t xml:space="preserve">  │</w:t>
        <w:br/>
        <w:t xml:space="preserve">  ▼</w:t>
        <w:br/>
        <w:t>Написать заключение (свободный текст)</w:t>
        <w:br/>
        <w:t xml:space="preserve">  │</w:t>
        <w:br/>
        <w:t xml:space="preserve">  ▼</w:t>
        <w:br/>
        <w:t>Выбрать код(ы) МКБ-10</w:t>
        <w:br/>
        <w:t xml:space="preserve">  │</w:t>
        <w:br/>
        <w:t xml:space="preserve">  ▼</w:t>
        <w:br/>
        <w:t>Пометить критическую находку? (critical_finding)</w:t>
        <w:br/>
        <w:t xml:space="preserve">  │</w:t>
        <w:br/>
        <w:t xml:space="preserve">  ├─── Да ──► При выдаче автоматически cito-оповещение направителю</w:t>
        <w:br/>
        <w:t xml:space="preserve">  │</w:t>
        <w:br/>
        <w:t xml:space="preserve">  ▼</w:t>
        <w:br/>
        <w:t>[Сохранить черновик] — можно вернуться позже</w:t>
        <w:br/>
        <w:t xml:space="preserve">  │</w:t>
        <w:br/>
        <w:t xml:space="preserve">  ▼</w:t>
        <w:br/>
        <w:t>[Подписать заключение]</w:t>
        <w:br/>
        <w:t xml:space="preserve">  │</w:t>
        <w:br/>
        <w:t xml:space="preserve">  ▼</w:t>
        <w:br/>
        <w:t>SHA-256 хэш содержимого + timestamp + ID врача → ЭЦП-ready</w:t>
        <w:br/>
        <w:t xml:space="preserve">  │</w:t>
        <w:br/>
        <w:t xml:space="preserve">  ▼</w:t>
        <w:br/>
        <w:t>Статус → SIGNED (документ неизменяем)</w:t>
        <w:br/>
        <w:t xml:space="preserve">  │</w:t>
        <w:br/>
        <w:t xml:space="preserve">  ▼</w:t>
        <w:br/>
        <w:t>[Выдать заключение]</w:t>
        <w:br/>
        <w:t xml:space="preserve">  │</w:t>
        <w:br/>
        <w:t xml:space="preserve">  ▼</w:t>
        <w:br/>
        <w:t>Статус → ISSUED</w:t>
        <w:br/>
        <w:t xml:space="preserve">  │</w:t>
        <w:br/>
        <w:t xml:space="preserve">  ▼</w:t>
        <w:br/>
        <w:t>Генерация PDF (реквизиты по НПА РК)</w:t>
        <w:br/>
        <w:t xml:space="preserve">  │</w:t>
        <w:br/>
        <w:t xml:space="preserve">  ├─── critical_finding = true ──► уведомление направителю в системе</w:t>
        <w:br/>
        <w:t xml:space="preserve">  │</w:t>
        <w:br/>
        <w:t xml:space="preserve">  ▼</w:t>
        <w:br/>
        <w:t>КОНЕЦ</w:t>
      </w:r>
    </w:p>
    <w:p/>
    <w:p/>
    <w:p/>
    <w:p/>
    <w:p>
      <w:pPr>
        <w:pStyle w:val="Heading3"/>
      </w:pPr>
      <w:r>
        <w:t>BP5. Контроль и второе мнение (заведующий)</w:t>
      </w:r>
    </w:p>
    <w:p/>
    <w:p>
      <w:pPr>
        <w:spacing w:after="80"/>
      </w:pPr>
      <w:r/>
      <w:r>
        <w:rPr>
          <w:b/>
        </w:rPr>
        <w:t>Роль:</w:t>
      </w:r>
      <w:r>
        <w:t xml:space="preserve"> Заведующий отделением</w:t>
      </w:r>
    </w:p>
    <w:p/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НАЧАЛО (дашборд заведующего)</w:t>
        <w:br/>
        <w:t xml:space="preserve">  │</w:t>
        <w:br/>
        <w:t xml:space="preserve">  ▼</w:t>
        <w:br/>
        <w:t>Просмотр нагрузки и статусов</w:t>
        <w:br/>
        <w:t xml:space="preserve">  │  ┌─ Все исследования по статусам</w:t>
        <w:br/>
        <w:t xml:space="preserve">  │  ├─ Просроченные (turnaround time &gt; порог)</w:t>
        <w:br/>
        <w:t xml:space="preserve">  │  └─ Текущая нагрузка по врачам / аппаратам</w:t>
        <w:br/>
        <w:t xml:space="preserve">  │</w:t>
        <w:br/>
        <w:t xml:space="preserve">  ├─── Просрочено / нет описания ──────────────────────┐</w:t>
        <w:br/>
        <w:t xml:space="preserve">  │                                                    │</w:t>
        <w:br/>
        <w:t xml:space="preserve">  ├─── Требуется переназначение ──────────────────────┐│</w:t>
        <w:br/>
        <w:t xml:space="preserve">  │                                                   ││</w:t>
        <w:br/>
        <w:t xml:space="preserve">  └─── Требуется второе мнение ──────────────────────┐││</w:t>
        <w:br/>
        <w:t xml:space="preserve">                                                     │││</w:t>
        <w:br/>
        <w:t xml:space="preserve">                                                     │││</w:t>
        <w:br/>
        <w:t>Переназначение описания:                             │││</w:t>
        <w:br/>
        <w:t xml:space="preserve">  Выбрать исследование в TO_REPORT/REPORTING         │││</w:t>
        <w:br/>
        <w:t xml:space="preserve">  Назначить другого врача-рентгенолога ◄─────────────┘││</w:t>
        <w:br/>
        <w:t xml:space="preserve">  Статус и данные заключения сохраняются              ││</w:t>
        <w:br/>
        <w:t xml:space="preserve">                                                      ││</w:t>
        <w:br/>
        <w:t>Второе мнение:                                        ││</w:t>
        <w:br/>
        <w:t xml:space="preserve">  Выбрать исследование в SIGNED/ISSUED                ││</w:t>
        <w:br/>
        <w:t xml:space="preserve">  Указать рецензента ◄──────────────────────────────── ┘│</w:t>
        <w:br/>
        <w:t xml:space="preserve">  Создаётся НОВЫЙ связанный Report                      │</w:t>
        <w:br/>
        <w:t xml:space="preserve">  Оригинал не изменяется                                │</w:t>
        <w:br/>
        <w:t xml:space="preserve">  Рецензент получает уведомление                        │</w:t>
        <w:br/>
        <w:t xml:space="preserve">                                                        │</w:t>
        <w:br/>
        <w:t>Контроль просроченных: ◄─────────────────────────────── ┘</w:t>
        <w:br/>
        <w:t xml:space="preserve">  Список исследований с turnaround time &gt; порога</w:t>
        <w:br/>
        <w:t xml:space="preserve">  Возможность эскалации / связаться с исполнителем</w:t>
      </w:r>
    </w:p>
    <w:p/>
    <w:p/>
    <w:p/>
    <w:p/>
    <w:p>
      <w:pPr>
        <w:pStyle w:val="Heading3"/>
      </w:pPr>
      <w:r>
        <w:t>BP6. DICOM MWL — последовательность взаимодействия</w:t>
      </w:r>
    </w:p>
    <w:p/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Регистратор        RIS Backend         Orthanc           Аппарат (КТ/МРТ/РГ)</w:t>
        <w:br/>
        <w:t xml:space="preserve">     │                  │                  │                    │</w:t>
        <w:br/>
        <w:t xml:space="preserve">     │  Создать Order   │                  │                    │</w:t>
        <w:br/>
        <w:t xml:space="preserve">     │─────────────────►│                  │                    │</w:t>
        <w:br/>
        <w:t xml:space="preserve">     │                  │  Publish MWL     │                    │</w:t>
        <w:br/>
        <w:t xml:space="preserve">     │  Статус:         │─────────────────►│                    │</w:t>
        <w:br/>
        <w:t xml:space="preserve">     │  SCHEDULED       │  (MWL-запись)    │                    │</w:t>
        <w:br/>
        <w:t xml:space="preserve">     │                  │                  │                    │</w:t>
        <w:br/>
        <w:t xml:space="preserve">     │                  │                  │   C-FIND (запрос   │</w:t>
        <w:br/>
        <w:t xml:space="preserve">     │                  │                  │◄───────────────────│</w:t>
        <w:br/>
        <w:t xml:space="preserve">     │                  │                  │    расписания)     │</w:t>
        <w:br/>
        <w:t xml:space="preserve">     │                  │                  │                    │</w:t>
        <w:br/>
        <w:t xml:space="preserve">     │                  │                  │   Worklist ответ   │</w:t>
        <w:br/>
        <w:t xml:space="preserve">     │                  │                  │───────────────────►│</w:t>
        <w:br/>
        <w:t xml:space="preserve">     │                  │                  │   (демография,     │</w:t>
        <w:br/>
        <w:t xml:space="preserve">     │                  │                  │    AN, Study UID)  │</w:t>
        <w:br/>
        <w:t xml:space="preserve">     │                  │                  │                    │</w:t>
        <w:br/>
        <w:t xml:space="preserve">     │                  │                  │   Исследование     │</w:t>
        <w:br/>
        <w:t xml:space="preserve">     │                  │                  │   C-STORE снимки   │</w:t>
        <w:br/>
        <w:t xml:space="preserve">     │                  │                  │◄───────────────────│</w:t>
        <w:br/>
        <w:t xml:space="preserve">     │                  │                  │                    │</w:t>
        <w:br/>
        <w:t xml:space="preserve">     │                  │  OnStoredInstance│                    │</w:t>
        <w:br/>
        <w:t xml:space="preserve">     │                  │◄─────────────────│                    │</w:t>
        <w:br/>
        <w:t xml:space="preserve">     │                  │  webhook (&lt; 5 с) │                    │</w:t>
        <w:br/>
        <w:t xml:space="preserve">     │                  │                  │                    │</w:t>
        <w:br/>
        <w:t xml:space="preserve">     │                  │  Автосопоставление по AN              │</w:t>
        <w:br/>
        <w:t xml:space="preserve">     │                  │  Статус → ACQUIRED                    │</w:t>
        <w:br/>
        <w:t xml:space="preserve">     │                  │                  │                    │</w:t>
        <w:br/>
        <w:t xml:space="preserve">     │                  │  GET /studies/   │                    │</w:t>
        <w:br/>
        <w:t xml:space="preserve">     │                  │  {study_uid}     │                    │</w:t>
        <w:br/>
        <w:t xml:space="preserve">     │                  │  (ссылка вьюер)  │                    │</w:t>
        <w:br/>
        <w:t xml:space="preserve">     │                  │─────────────────►│                    │</w:t>
        <w:br/>
        <w:t xml:space="preserve">     │                  │                  │                    │</w:t>
      </w:r>
    </w:p>
    <w:p/>
    <w:p/>
    <w:p/>
    <w:p/>
    <w:p>
      <w:pPr>
        <w:pStyle w:val="Heading3"/>
      </w:pPr>
      <w:r>
        <w:t>BP7. Жизненный цикл статусов исследования</w:t>
      </w:r>
    </w:p>
    <w:p/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 xml:space="preserve">                        ┌─────────────────────────────────────┐</w:t>
        <w:br/>
        <w:t xml:space="preserve">                        │                                     │</w:t>
        <w:br/>
        <w:t xml:space="preserve">   [Создание заказа]    │           ┌─────────────────┐       │</w:t>
        <w:br/>
        <w:t xml:space="preserve">          │             │     ┌────►│   IN_PROGRESS   │       │</w:t>
        <w:br/>
        <w:t xml:space="preserve">          ▼             │     │     │  (идёт съёмка)  │       │</w:t>
        <w:br/>
        <w:t xml:space="preserve">        NEW             │     │     └────────┬────────┘       │</w:t>
        <w:br/>
        <w:t xml:space="preserve">          │             │     │ переснять    │ C-STORE         │</w:t>
        <w:br/>
        <w:t xml:space="preserve">          │ Запись       │     │              ▼                │</w:t>
        <w:br/>
        <w:t xml:space="preserve">          ▼             │     │           ACQUIRED             │</w:t>
        <w:br/>
        <w:t xml:space="preserve">      SCHEDULED ────────┼─────┘      (снимки в Orthanc)       │</w:t>
        <w:br/>
        <w:t xml:space="preserve">          │  MWL→Orthanc│                   │ QC OK            │</w:t>
        <w:br/>
        <w:t xml:space="preserve">          │             │                   ▼                  │</w:t>
        <w:br/>
        <w:t xml:space="preserve">          ▼             │              TO_REPORT               │</w:t>
        <w:br/>
        <w:t xml:space="preserve">        ARRIVED         │                   │                  │</w:t>
        <w:br/>
        <w:t xml:space="preserve">          │  прибыл     │                   ▼                  │</w:t>
        <w:br/>
        <w:t xml:space="preserve">          ▼             │              REPORTING               │</w:t>
        <w:br/>
        <w:t xml:space="preserve">      IN_PROGRESS ──────┘             (черновик)               │</w:t>
        <w:br/>
        <w:t xml:space="preserve">                                           │ подпись           │</w:t>
        <w:br/>
        <w:t xml:space="preserve">                        CANCELLED ◄────────┤                   │</w:t>
        <w:br/>
        <w:t xml:space="preserve">                        (из любого         ▼                   │</w:t>
        <w:br/>
        <w:t xml:space="preserve">                         до               SIGNED               │</w:t>
        <w:br/>
        <w:t xml:space="preserve">                         IN_PROGRESS)  (неизменяемо)           │</w:t>
        <w:br/>
        <w:t xml:space="preserve">                                           │ выдача            │</w:t>
        <w:br/>
        <w:t xml:space="preserve">                                           ▼                   │</w:t>
        <w:br/>
        <w:t xml:space="preserve">                                         ISSUED ───────────────┘</w:t>
        <w:br/>
        <w:t xml:space="preserve">                                    (при critical →</w:t>
        <w:br/>
        <w:t xml:space="preserve">                                     cito-оповещение)</w:t>
      </w:r>
    </w:p>
    <w:p/>
    <w:p/>
    <w:p/>
    <w:p/>
    <w:p>
      <w:pPr>
        <w:pStyle w:val="Heading2"/>
      </w:pPr>
      <w:r>
        <w:t>Часть II. Спецификация форм и полей</w:t>
      </w:r>
    </w:p>
    <w:p/>
    <w:p>
      <w:pPr>
        <w:pStyle w:val="Heading3"/>
      </w:pPr>
      <w:r>
        <w:t>Форма 1. Карточка пациента</w:t>
      </w:r>
    </w:p>
    <w:p/>
    <w:p>
      <w:pPr>
        <w:spacing w:after="80"/>
      </w:pPr>
      <w:r/>
      <w:r>
        <w:rPr>
          <w:b/>
        </w:rPr>
        <w:t>Экран:</w:t>
      </w:r>
      <w:r>
        <w:t xml:space="preserve"> Регистратура → Пациент → Создать / Редактировать</w:t>
      </w:r>
    </w:p>
    <w:p>
      <w:pPr>
        <w:spacing w:after="80"/>
      </w:pPr>
      <w:r/>
      <w:r>
        <w:rPr>
          <w:b/>
        </w:rPr>
        <w:t>Роли:</w:t>
      </w:r>
      <w:r>
        <w:t xml:space="preserve"> Регистратор (создание/редактирование), все роли (просмотр)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Валидация / Источник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ИИН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12 цифр; контрольная цифра по алгоритму МЮ РК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Уникальность; поиск дублей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Фамилия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 пусто; кирилл./латин.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Имя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 пусто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Отчество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Может отсутствовать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Дата рождения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date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Формат дд.мм.гггг; не будущее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Пол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М / Ж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7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Телефон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+7 (XXX) XXX-XX-XX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8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E-mail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Формат email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9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Льготная категория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ГОБМП / ОСМС / Инвалидность / 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Задел под тарификацию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10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Документ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Удостоверение / Паспорт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Задел для иностранцев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11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Номер документа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Зависит от типа документа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12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Комментарий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textarea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До 500 символов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/>
    <w:p>
      <w:pPr>
        <w:spacing w:after="80"/>
      </w:pPr>
      <w:r/>
      <w:r>
        <w:rPr>
          <w:b/>
        </w:rPr>
        <w:t>Дополнительно на карточке (только чтение):</w:t>
      </w:r>
      <w:r/>
    </w:p>
    <w:p>
      <w:pPr>
        <w:pStyle w:val="ListBullet"/>
      </w:pPr>
      <w:r>
        <w:rPr>
          <w:sz w:val="22"/>
        </w:rPr>
        <w:t>История исследований (хронологический список направлений)</w:t>
      </w:r>
    </w:p>
    <w:p>
      <w:pPr>
        <w:pStyle w:val="ListBullet"/>
      </w:pPr>
      <w:r>
        <w:rPr>
          <w:sz w:val="22"/>
        </w:rPr>
        <w:t>Дата создания и последнего обновления</w:t>
      </w:r>
    </w:p>
    <w:p>
      <w:pPr>
        <w:pStyle w:val="ListBullet"/>
      </w:pPr>
      <w:r>
        <w:rPr>
          <w:sz w:val="22"/>
        </w:rPr>
        <w:t>Кто создал / обновил (из аудит-лога)</w:t>
      </w:r>
    </w:p>
    <w:p/>
    <w:p/>
    <w:p/>
    <w:p>
      <w:pPr>
        <w:pStyle w:val="Heading3"/>
      </w:pPr>
      <w:r>
        <w:t>Форма 2. Направление (Order)</w:t>
      </w:r>
    </w:p>
    <w:p/>
    <w:p>
      <w:pPr>
        <w:spacing w:after="80"/>
      </w:pPr>
      <w:r/>
      <w:r>
        <w:rPr>
          <w:b/>
        </w:rPr>
        <w:t>Экран:</w:t>
      </w:r>
      <w:r>
        <w:t xml:space="preserve"> Регистратура → Направления → Создать</w:t>
      </w:r>
    </w:p>
    <w:p>
      <w:pPr>
        <w:spacing w:after="80"/>
      </w:pPr>
      <w:r/>
      <w:r>
        <w:rPr>
          <w:b/>
        </w:rPr>
        <w:t>Роль:</w:t>
      </w:r>
      <w:r>
        <w:t xml:space="preserve"> Регистратор, Врач-направитель (только свои пациенты)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Валидация / Источник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Пациент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autocomplete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Поиск по ИИН / ФИО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Ссылка на Patient.id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Услуга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autocomplete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Справочник: тарификатор МЗ РК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Фильтр по модальности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Модальность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select (auto)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Заполняется из услуги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CT / MR / CR / DX / US / MG / RF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Область исследования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 / select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Свободный текст или справочник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Например: «Грудная клетка»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Тип финансирования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ГОБМП / ОСМС / Платно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Задел под ФОМС-отчётность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Приоритет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Плановый / Срочный / Cito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Cito — подсветка красным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7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Врач-направитель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autocomplete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Справочник пользователей (роль: врач-направитель)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Может быть текущий пользователь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8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Предварительный диагноз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autocomplete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Справочник МКБ-10 (код + наим.)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9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Клинические сведения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textarea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До 2000 символов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Анамнез, жалобы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10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Контрастное вещество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checkbox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Флаг; для КТ/МРТ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11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Комментарий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textarea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До 500 символов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/>
    <w:p>
      <w:pPr>
        <w:spacing w:after="80"/>
      </w:pPr>
      <w:r/>
      <w:r>
        <w:rPr>
          <w:b/>
        </w:rPr>
        <w:t>Генерируется автоматически (только чтение):</w:t>
      </w:r>
      <w:r/>
    </w:p>
    <w:p>
      <w:pPr>
        <w:pStyle w:val="ListBullet"/>
      </w:pPr>
      <w:r>
        <w:rPr>
          <w:sz w:val="22"/>
        </w:rPr>
        <w:t>Accession Number (уникальный)</w:t>
      </w:r>
    </w:p>
    <w:p>
      <w:pPr>
        <w:pStyle w:val="ListBullet"/>
      </w:pPr>
      <w:r>
        <w:rPr>
          <w:sz w:val="22"/>
        </w:rPr>
        <w:t>Дата/время создания направления</w:t>
      </w:r>
    </w:p>
    <w:p>
      <w:pPr>
        <w:pStyle w:val="ListBullet"/>
      </w:pPr>
      <w:r>
        <w:rPr>
          <w:sz w:val="22"/>
        </w:rPr>
        <w:t>Статус: NEW</w:t>
      </w:r>
    </w:p>
    <w:p/>
    <w:p/>
    <w:p/>
    <w:p>
      <w:pPr>
        <w:pStyle w:val="Heading3"/>
      </w:pPr>
      <w:r>
        <w:t>Форма 3. Запись в расписание (Appointment)</w:t>
      </w:r>
    </w:p>
    <w:p/>
    <w:p>
      <w:pPr>
        <w:spacing w:after="80"/>
      </w:pPr>
      <w:r/>
      <w:r>
        <w:rPr>
          <w:b/>
        </w:rPr>
        <w:t>Экран:</w:t>
      </w:r>
      <w:r>
        <w:t xml:space="preserve"> Регистратура → Расписание → Календарь</w:t>
      </w:r>
    </w:p>
    <w:p>
      <w:pPr>
        <w:spacing w:after="80"/>
      </w:pPr>
      <w:r/>
      <w:r>
        <w:rPr>
          <w:b/>
        </w:rPr>
        <w:t>Роль:</w:t>
      </w:r>
      <w:r>
        <w:t xml:space="preserve"> Регистратор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Валидация / Источник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Направление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auto (из BP2)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Передаётся из формы направления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AN, пациент, услуга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Аппарат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Справочник аппаратов; фильтр по модальности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Только аппараты со статусом «Активен»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Дата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datepicker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 в прошлом; рабочие дни аппарата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Из календаря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Слот времени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Только свободные слоты выбранного аппарата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Длительность из услуги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Лаборант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Справочник пользователей (роль: лаборант)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Предзаполнение по умолчанию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Комментарий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textarea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До 300 символов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Для лаборанта</w:t>
            </w:r>
          </w:p>
        </w:tc>
      </w:tr>
    </w:tbl>
    <w:p/>
    <w:p/>
    <w:p>
      <w:pPr>
        <w:spacing w:after="80"/>
      </w:pPr>
      <w:r/>
      <w:r>
        <w:rPr>
          <w:b/>
        </w:rPr>
        <w:t>После сохранения:</w:t>
      </w:r>
      <w:r/>
    </w:p>
    <w:p>
      <w:pPr>
        <w:pStyle w:val="ListBullet"/>
      </w:pPr>
      <w:r>
        <w:rPr>
          <w:sz w:val="22"/>
        </w:rPr>
        <w:t>Статус направления: SCHEDULED</w:t>
      </w:r>
    </w:p>
    <w:p>
      <w:pPr>
        <w:pStyle w:val="ListBullet"/>
      </w:pPr>
      <w:r>
        <w:rPr>
          <w:sz w:val="22"/>
        </w:rPr>
        <w:t>MWL-запись автоматически публикуется в Orthanc</w:t>
      </w:r>
    </w:p>
    <w:p/>
    <w:p/>
    <w:p/>
    <w:p>
      <w:pPr>
        <w:pStyle w:val="Heading3"/>
      </w:pPr>
      <w:r>
        <w:t>Форма 4. Рабочий список лаборанта (Worklist)</w:t>
      </w:r>
    </w:p>
    <w:p/>
    <w:p>
      <w:pPr>
        <w:spacing w:after="80"/>
      </w:pPr>
      <w:r/>
      <w:r>
        <w:rPr>
          <w:b/>
        </w:rPr>
        <w:t>Экран:</w:t>
      </w:r>
      <w:r>
        <w:t xml:space="preserve"> Worklist → Мой аппарат → Список</w:t>
      </w:r>
    </w:p>
    <w:p>
      <w:pPr>
        <w:spacing w:after="80"/>
      </w:pPr>
      <w:r/>
      <w:r>
        <w:rPr>
          <w:b/>
        </w:rPr>
        <w:t>Роль:</w:t>
      </w:r>
      <w:r>
        <w:t xml:space="preserve"> Лаборант</w:t>
      </w:r>
    </w:p>
    <w:p/>
    <w:p>
      <w:pPr>
        <w:spacing w:after="80"/>
      </w:pPr>
      <w:r/>
      <w:r>
        <w:rPr>
          <w:b/>
        </w:rPr>
        <w:t>Фильтры панели:</w:t>
      </w:r>
      <w:r/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Фильтр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Значения по умолчанию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Аппарат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Аппарат текущего пользователя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Дата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datepicker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Сегодня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multiselect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SCHEDULED, ARRIVED, IN_PROGRESS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Приоритет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multiselect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Все</w:t>
            </w:r>
          </w:p>
        </w:tc>
      </w:tr>
    </w:tbl>
    <w:p/>
    <w:p/>
    <w:p>
      <w:pPr>
        <w:spacing w:after="80"/>
      </w:pPr>
      <w:r/>
      <w:r>
        <w:rPr>
          <w:b/>
        </w:rPr>
        <w:t>Столбцы таблицы worklist:</w:t>
      </w:r>
      <w:r/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Столбец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Приоритет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badge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Cito (красный) / Срочный (жёлтый) / Плановый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Время записи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time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Из Appointment.slot_start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Пациент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ФИО + дата рождения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Услуга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Из тарификатора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AN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Accession Number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badge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SCHEDULED / ARRIVED / IN_PROGRESS / ACQUIRED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Действия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buttons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[Прибыл] [Начать] [Принять QC] [Переснять]</w:t>
            </w:r>
          </w:p>
        </w:tc>
      </w:tr>
    </w:tbl>
    <w:p/>
    <w:p/>
    <w:p>
      <w:pPr>
        <w:spacing w:after="80"/>
      </w:pPr>
      <w:r/>
      <w:r>
        <w:rPr>
          <w:b/>
        </w:rPr>
        <w:t>Форма смены статуса / QC:</w:t>
      </w:r>
      <w:r/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95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95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995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1995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1995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995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1995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auto</w:t>
            </w:r>
          </w:p>
        </w:tc>
        <w:tc>
          <w:tcPr>
            <w:tcW w:type="dxa" w:w="1995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1995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Определяется кнопкой</w:t>
            </w:r>
          </w:p>
        </w:tc>
      </w:tr>
      <w:tr>
        <w:tc>
          <w:tcPr>
            <w:tcW w:type="dxa" w:w="1995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995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Комментарий QC</w:t>
            </w:r>
          </w:p>
        </w:tc>
        <w:tc>
          <w:tcPr>
            <w:tcW w:type="dxa" w:w="1995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textarea</w:t>
            </w:r>
          </w:p>
        </w:tc>
        <w:tc>
          <w:tcPr>
            <w:tcW w:type="dxa" w:w="1995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При «Переснять»</w:t>
            </w:r>
          </w:p>
        </w:tc>
        <w:tc>
          <w:tcPr>
            <w:tcW w:type="dxa" w:w="1995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До 500 символов</w:t>
            </w:r>
          </w:p>
        </w:tc>
      </w:tr>
      <w:tr>
        <w:tc>
          <w:tcPr>
            <w:tcW w:type="dxa" w:w="1995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995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Причина отмены</w:t>
            </w:r>
          </w:p>
        </w:tc>
        <w:tc>
          <w:tcPr>
            <w:tcW w:type="dxa" w:w="1995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select + textarea</w:t>
            </w:r>
          </w:p>
        </w:tc>
        <w:tc>
          <w:tcPr>
            <w:tcW w:type="dxa" w:w="1995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При CANCELLED</w:t>
            </w:r>
          </w:p>
        </w:tc>
        <w:tc>
          <w:tcPr>
            <w:tcW w:type="dxa" w:w="1995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Причины из справочника</w:t>
            </w:r>
          </w:p>
        </w:tc>
      </w:tr>
    </w:tbl>
    <w:p/>
    <w:p/>
    <w:p/>
    <w:p/>
    <w:p>
      <w:pPr>
        <w:pStyle w:val="Heading3"/>
      </w:pPr>
      <w:r>
        <w:t>Форма 5. Экран описания и заключения</w:t>
      </w:r>
    </w:p>
    <w:p/>
    <w:p>
      <w:pPr>
        <w:spacing w:after="80"/>
      </w:pPr>
      <w:r/>
      <w:r>
        <w:rPr>
          <w:b/>
        </w:rPr>
        <w:t>Экран:</w:t>
      </w:r>
      <w:r>
        <w:t xml:space="preserve"> Описание → Выбрать исследование → Открыть</w:t>
      </w:r>
    </w:p>
    <w:p>
      <w:pPr>
        <w:spacing w:after="80"/>
      </w:pPr>
      <w:r/>
      <w:r>
        <w:rPr>
          <w:b/>
        </w:rPr>
        <w:t>Роль:</w:t>
      </w:r>
      <w:r>
        <w:t xml:space="preserve"> Врач-рентгенолог</w:t>
      </w:r>
    </w:p>
    <w:p/>
    <w:p>
      <w:pPr>
        <w:spacing w:after="80"/>
      </w:pPr>
      <w:r/>
      <w:r>
        <w:rPr>
          <w:b/>
        </w:rPr>
        <w:t>Панель левая — данные исследования (только чтение):</w:t>
      </w:r>
      <w:r/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Источник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ФИО пациента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Patient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Дата рождения / Пол / ИИН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Patient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Услуга / Модальность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Order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Предв. диагноз (МКБ-10)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Order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Клинические сведения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Order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Врач-направитель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Order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Приоритет / Тип финансирования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Order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Accession Number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Order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Дата / время исследования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Study.acquired_at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Лаборант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Study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История предыдущих исследований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Patient history</w:t>
            </w:r>
          </w:p>
        </w:tc>
      </w:tr>
    </w:tbl>
    <w:p/>
    <w:p/>
    <w:p>
      <w:pPr>
        <w:spacing w:after="80"/>
      </w:pPr>
      <w:r/>
      <w:r>
        <w:rPr>
          <w:b/>
        </w:rPr>
        <w:t>Панель правая — вьюер Orthanc:</w:t>
      </w:r>
      <w:r/>
    </w:p>
    <w:p>
      <w:pPr>
        <w:pStyle w:val="ListBullet"/>
      </w:pPr>
      <w:r>
        <w:rPr>
          <w:sz w:val="22"/>
        </w:rPr>
        <w:t xml:space="preserve">Stone Web Viewer / Orthanc Explorer 2 встроен через iframe / deeplink по </w:t>
      </w:r>
      <w:r>
        <w:rPr>
          <w:rFonts w:ascii="Courier New" w:hAnsi="Courier New"/>
          <w:sz w:val="22"/>
        </w:rPr>
        <w:t>study_instance_uid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Инструменты вьюера: панель/окно, измерения, аннотации — в самом Orthanc</w:t>
      </w:r>
    </w:p>
    <w:p/>
    <w:p>
      <w:pPr>
        <w:spacing w:after="80"/>
      </w:pPr>
      <w:r/>
      <w:r>
        <w:rPr>
          <w:b/>
        </w:rPr>
        <w:t>Форма описания (центр):</w:t>
      </w:r>
      <w:r/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Валидация / Источник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Шаблон протокола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autocomplete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Справочник шаблонов; фильтр по модальности/области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Автовыбор по модальности услуги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Структурированные поля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dynamic form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Из fields_schema шаблона (JSONB)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Зависят от шаблона: radio, select, textarea, number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Описание (свободный текст)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textarea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До 10 000 символов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Markdown/plain text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Заключение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textarea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До 3000 символов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Итоговый вывод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Диагноз по МКБ-10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autocomplete (multiple)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Справочник МКБ-10; минимум 1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Основной + сопутствующие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Критическая находка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checkbox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При выдаче → cito-оповещение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7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Запрос второго мнения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checkbox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Инициирует заведующий, не врач</w:t>
            </w:r>
          </w:p>
        </w:tc>
      </w:tr>
    </w:tbl>
    <w:p/>
    <w:p/>
    <w:p>
      <w:pPr>
        <w:spacing w:after="80"/>
      </w:pPr>
      <w:r/>
      <w:r>
        <w:rPr>
          <w:b/>
        </w:rPr>
        <w:t>Действия:</w:t>
      </w:r>
      <w:r/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Кнопка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[Сохранить черновик]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Статус REPORTING; можно вернуться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[Подписать]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SHA-256 хэш + timestamp + ID врача; Статус SIGNED; поля locked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[Выдать]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Статус ISSUED; генерация PDF; уведомление при critical_finding</w:t>
            </w:r>
          </w:p>
        </w:tc>
      </w:tr>
    </w:tbl>
    <w:p/>
    <w:p/>
    <w:p/>
    <w:p/>
    <w:p>
      <w:pPr>
        <w:pStyle w:val="Heading3"/>
      </w:pPr>
      <w:r>
        <w:t>Форма 6. Аппараты и модальности (Справочник)</w:t>
      </w:r>
    </w:p>
    <w:p/>
    <w:p>
      <w:pPr>
        <w:spacing w:after="80"/>
      </w:pPr>
      <w:r/>
      <w:r>
        <w:rPr>
          <w:b/>
        </w:rPr>
        <w:t>Экран:</w:t>
      </w:r>
      <w:r>
        <w:t xml:space="preserve"> Администратор → Справочники → Аппараты</w:t>
      </w:r>
    </w:p>
    <w:p>
      <w:pPr>
        <w:spacing w:after="80"/>
      </w:pPr>
      <w:r/>
      <w:r>
        <w:rPr>
          <w:b/>
        </w:rPr>
        <w:t>Роль:</w:t>
      </w:r>
      <w:r>
        <w:t xml:space="preserve"> Администратор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Валидация / Источник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 пусто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Например: «Siemens SOMATOM CT»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Тип (модальность)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CT / MR / CR / DX / US / MG / RF / NM / PT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Справочник DICOM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AE Title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Уникальный; латиница + цифры, до 16 символов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DICOM-идентификатор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IP-адрес / порт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Формат IP:PORT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Для DICOM C-FIND верификации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Расписание: начало рабочего дня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time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HH:MM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Расписание: конец рабочего дня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time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HH:MM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7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Расписание: рабочие дни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multiselect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Пн–Вс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8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Активен / ТО / Поломка / Выведен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Управляет доступностью слотов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9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Комментарий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textarea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До 300 символов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/>
    <w:p/>
    <w:p/>
    <w:p>
      <w:pPr>
        <w:pStyle w:val="Heading3"/>
      </w:pPr>
      <w:r>
        <w:t>Форма 7. Шаблон протокола</w:t>
      </w:r>
    </w:p>
    <w:p/>
    <w:p>
      <w:pPr>
        <w:spacing w:after="80"/>
      </w:pPr>
      <w:r/>
      <w:r>
        <w:rPr>
          <w:b/>
        </w:rPr>
        <w:t>Экран:</w:t>
      </w:r>
      <w:r>
        <w:t xml:space="preserve"> Администратор → Справочники → Шаблоны протоколов</w:t>
      </w:r>
    </w:p>
    <w:p>
      <w:pPr>
        <w:spacing w:after="80"/>
      </w:pPr>
      <w:r/>
      <w:r>
        <w:rPr>
          <w:b/>
        </w:rPr>
        <w:t>Роль:</w:t>
      </w:r>
      <w:r>
        <w:t xml:space="preserve"> Администратор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Валидация / Источник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Наименование (RU)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 пусто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Наименование (KZ)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i18n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Модальность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CT / MR / CR / DX / US / MG / RF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Область исследования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Свободный текст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Привязка к услуге(ам)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autocomplete (multiple)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Справочник тарификатора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Поля шаблона (JSON-конструктор)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dynamic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Набор полей: type, label, required, options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Конструктор форм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7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Текст шаблона описания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textarea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Markdown; до 5000 символов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Преднаполненный текст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8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Текст шаблона заключения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textarea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Markdown; до 2000 символов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9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Версия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auto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Инкремент при каждом сохранении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10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Активен / Архивный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/>
    <w:p>
      <w:pPr>
        <w:spacing w:after="80"/>
      </w:pPr>
      <w:r/>
      <w:r>
        <w:rPr>
          <w:b/>
        </w:rPr>
        <w:t>Типы полей в JSON-конструкторе:</w:t>
      </w:r>
      <w:r/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Тип поля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Строка произвольного текста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textarea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Многострочный текст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number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Число (с единицей измерения)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Выбор из фиксированного списка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radio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Единственный выбор (Да/Нет, Норма/Патология)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checkbox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Множественный выбор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date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Дата</w:t>
            </w:r>
          </w:p>
        </w:tc>
      </w:tr>
    </w:tbl>
    <w:p/>
    <w:p/>
    <w:p/>
    <w:p/>
    <w:p>
      <w:pPr>
        <w:pStyle w:val="Heading3"/>
      </w:pPr>
      <w:r>
        <w:t>Форма 8. Пользователи и роли</w:t>
      </w:r>
    </w:p>
    <w:p/>
    <w:p>
      <w:pPr>
        <w:spacing w:after="80"/>
      </w:pPr>
      <w:r/>
      <w:r>
        <w:rPr>
          <w:b/>
        </w:rPr>
        <w:t>Экран:</w:t>
      </w:r>
      <w:r>
        <w:t xml:space="preserve"> Администратор → Пользователи</w:t>
      </w:r>
    </w:p>
    <w:p>
      <w:pPr>
        <w:spacing w:after="80"/>
      </w:pPr>
      <w:r/>
      <w:r>
        <w:rPr>
          <w:b/>
        </w:rPr>
        <w:t>Роль:</w:t>
      </w:r>
      <w:r>
        <w:t xml:space="preserve"> Администратор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Обяз.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Валидация / Источник</w:t>
            </w:r>
          </w:p>
        </w:tc>
        <w:tc>
          <w:tcPr>
            <w:tcW w:type="dxa" w:w="1662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Логин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Уникальный; латиница + цифры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Фамилия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Имя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Отчество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Роль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Регистратор / Лаборант / Врач-рентгенолог / Заведующий / Врач-направитель / Администратор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E-mail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Формат email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Для уведомлений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7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Телефон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+7...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Задел под 2FA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8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Специализация / должность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Выводится в печатных формах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9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Номер лицензии врача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text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Для заключений</w:t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10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Аппарат по умолчанию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select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Справочник аппаратов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Для роли лаборанта</w:t>
            </w:r>
          </w:p>
        </w:tc>
      </w:tr>
      <w:tr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11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toggle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Активен / Заблокирован</w:t>
            </w:r>
          </w:p>
        </w:tc>
        <w:tc>
          <w:tcPr>
            <w:tcW w:type="dxa" w:w="1662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12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Пароль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password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При создании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Мин. 8 симв.; цифры + буквы</w:t>
            </w:r>
          </w:p>
        </w:tc>
        <w:tc>
          <w:tcPr>
            <w:tcW w:type="dxa" w:w="1662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Хранится как bcrypt/argon2</w:t>
            </w:r>
          </w:p>
        </w:tc>
      </w:tr>
    </w:tbl>
    <w:p/>
    <w:p/>
    <w:p/>
    <w:p/>
    <w:p>
      <w:pPr>
        <w:pStyle w:val="Heading3"/>
      </w:pPr>
      <w:r>
        <w:t>Форма 9. Дашборд заведующего / администратора</w:t>
      </w:r>
    </w:p>
    <w:p/>
    <w:p>
      <w:pPr>
        <w:spacing w:after="80"/>
      </w:pPr>
      <w:r/>
      <w:r>
        <w:rPr>
          <w:b/>
        </w:rPr>
        <w:t>Экран:</w:t>
      </w:r>
      <w:r>
        <w:t xml:space="preserve"> Главная → Дашборд</w:t>
      </w:r>
    </w:p>
    <w:p>
      <w:pPr>
        <w:spacing w:after="80"/>
      </w:pPr>
      <w:r/>
      <w:r>
        <w:rPr>
          <w:b/>
        </w:rPr>
        <w:t>Роли:</w:t>
      </w:r>
      <w:r>
        <w:t xml:space="preserve"> Заведующий отделением, Администратор</w:t>
      </w:r>
    </w:p>
    <w:p/>
    <w:p>
      <w:pPr>
        <w:spacing w:after="80"/>
      </w:pPr>
      <w:r/>
      <w:r>
        <w:rPr>
          <w:b/>
        </w:rPr>
        <w:t>Виджеты / карточки:</w:t>
      </w:r>
      <w:r/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Виджет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Содержимое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Период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Исследований сегодня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Счётчик + разбивка по статусам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Сегодня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Turnaround time (среднее)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Часы:минуты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Сегодня / Неделя / Месяц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Просроченные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Число исследований &gt; порога ТАТ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Текущий период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Нагрузка по аппаратам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Горизонтальный бар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Сегодня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Нагрузка по врачам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Горизонтальный бар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Сегодня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Очередь «не сопоставлено»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Число несопоставленных студий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Всё время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Разбивка по модальностям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Круговая диаграмма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Месяц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Разбивка по финансированию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ГОБМП / ОСМС / Платно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Месяц</w:t>
            </w:r>
          </w:p>
        </w:tc>
      </w:tr>
    </w:tbl>
    <w:p/>
    <w:p/>
    <w:p>
      <w:pPr>
        <w:spacing w:after="80"/>
      </w:pPr>
      <w:r/>
      <w:r>
        <w:rPr>
          <w:b/>
        </w:rPr>
        <w:t>Фильтры дашборда:</w:t>
      </w:r>
      <w:r>
        <w:t xml:space="preserve"> период (день / неделя / месяц / произвольный), модальность, аппарат, врач.</w:t>
      </w:r>
    </w:p>
    <w:p/>
    <w:p/>
    <w:p/>
    <w:p>
      <w:pPr>
        <w:pStyle w:val="Heading2"/>
      </w:pPr>
      <w:r>
        <w:t>Часть III. Интеграционный задел (MVP без реализации)</w:t>
      </w:r>
    </w:p>
    <w:p/>
    <w:p>
      <w:pPr>
        <w:pStyle w:val="Heading3"/>
      </w:pPr>
      <w:r>
        <w:t>Принцип изоляции</w:t>
      </w:r>
    </w:p>
    <w:p/>
    <w:p>
      <w:pPr>
        <w:spacing w:after="80"/>
      </w:pPr>
      <w:r>
        <w:t xml:space="preserve">Все внешние интеграции в MVP изолированы за единым </w:t>
      </w:r>
      <w:r>
        <w:rPr>
          <w:rFonts w:ascii="Courier New" w:hAnsi="Courier New"/>
          <w:sz w:val="19"/>
        </w:rPr>
        <w:t>IntegrationAdapter</w:t>
      </w:r>
      <w:r>
        <w:t xml:space="preserve"> — фасадом с чётко описанным JSON-контрактом. В MVP адаптер существует как заглушка (</w:t>
      </w:r>
      <w:r>
        <w:rPr>
          <w:rFonts w:ascii="Courier New" w:hAnsi="Courier New"/>
          <w:sz w:val="19"/>
        </w:rPr>
        <w:t>stub</w:t>
      </w:r>
      <w:r>
        <w:t>). Реальная реализация подключается без изменения бизнес-логики.</w:t>
      </w:r>
    </w:p>
    <w:p/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RIS Core (бизнес-логика)</w:t>
        <w:br/>
        <w:t xml:space="preserve">       │</w:t>
        <w:br/>
        <w:t xml:space="preserve">       ▼</w:t>
        <w:br/>
        <w:t>IntegrationAdapter (интерфейс)</w:t>
        <w:br/>
        <w:t xml:space="preserve">       │</w:t>
        <w:br/>
        <w:t xml:space="preserve">   ┌───┴───────────────────────────────────────┐</w:t>
        <w:br/>
        <w:t xml:space="preserve">   │                                           │</w:t>
        <w:br/>
        <w:t xml:space="preserve">   ▼                                           ▼</w:t>
        <w:br/>
        <w:t>OrthancAdapter (реализован в MVP)     ExternalAdapter (stub в MVP)</w:t>
        <w:br/>
        <w:t xml:space="preserve">   │                                           │</w:t>
        <w:br/>
        <w:t xml:space="preserve">   ▼                                   ┌───────┼───────────┐</w:t>
        <w:br/>
        <w:t>Orthanc REST/DICOMweb                  │       │           │</w:t>
        <w:br/>
        <w:t xml:space="preserve">                                      HL7    МИС РК     ОСМС</w:t>
        <w:br/>
        <w:t xml:space="preserve">                                     Adapter  Adapter   Adapter</w:t>
        <w:br/>
        <w:t xml:space="preserve">                                    (будущее) (будущее) (будущее)</w:t>
      </w:r>
    </w:p>
    <w:p/>
    <w:p/>
    <w:p/>
    <w:p/>
    <w:p>
      <w:pPr>
        <w:pStyle w:val="Heading3"/>
      </w:pPr>
      <w:r>
        <w:t>Задел 1. Входящие направления — аналог HL7 ORM</w:t>
      </w:r>
    </w:p>
    <w:p/>
    <w:p>
      <w:pPr>
        <w:spacing w:after="80"/>
      </w:pPr>
      <w:r/>
      <w:r>
        <w:rPr>
          <w:b/>
        </w:rPr>
        <w:t>Назначение:</w:t>
      </w:r>
      <w:r>
        <w:t xml:space="preserve"> получение электронных направлений из внешней МИС (поликлиника, ОСМС-портал).</w:t>
      </w:r>
    </w:p>
    <w:p/>
    <w:p>
      <w:pPr>
        <w:spacing w:after="80"/>
      </w:pPr>
      <w:r/>
      <w:r>
        <w:rPr>
          <w:b/>
        </w:rPr>
        <w:t>Эндпоинт (заглушка в MVP):</w:t>
      </w:r>
      <w:r/>
    </w:p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POST /api/v1/adapter/orders/inbound</w:t>
        <w:br/>
        <w:t>Content-Type: application/json</w:t>
        <w:br/>
        <w:t>Authorization: Bearer &lt;api_key&gt;</w:t>
      </w:r>
    </w:p>
    <w:p/>
    <w:p/>
    <w:p>
      <w:pPr>
        <w:spacing w:after="80"/>
      </w:pPr>
      <w:r/>
      <w:r>
        <w:rPr>
          <w:b/>
        </w:rPr>
        <w:t>Контракт запроса:</w:t>
      </w:r>
      <w:r/>
    </w:p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{</w:t>
        <w:br/>
        <w:t xml:space="preserve">  "source_system": "MIS_NADEZHDA",</w:t>
        <w:br/>
        <w:t xml:space="preserve">  "source_order_id": "EXT-2026-001234",</w:t>
        <w:br/>
        <w:t xml:space="preserve">  "patient": {</w:t>
        <w:br/>
        <w:t xml:space="preserve">    "iin": "900101300012",</w:t>
        <w:br/>
        <w:t xml:space="preserve">    "last_name": "Иванов",</w:t>
        <w:br/>
        <w:t xml:space="preserve">    "first_name": "Иван",</w:t>
        <w:br/>
        <w:t xml:space="preserve">    "middle_name": "Иванович",</w:t>
        <w:br/>
        <w:t xml:space="preserve">    "birth_date": "1990-01-01",</w:t>
        <w:br/>
        <w:t xml:space="preserve">    "gender": "M",</w:t>
        <w:br/>
        <w:t xml:space="preserve">    "phone": "+77001234567"</w:t>
        <w:br/>
        <w:t xml:space="preserve">  },</w:t>
        <w:br/>
        <w:t xml:space="preserve">  "order": {</w:t>
        <w:br/>
        <w:t xml:space="preserve">    "service_code": "A06.10.001",</w:t>
        <w:br/>
        <w:t xml:space="preserve">    "modality": "CT",</w:t>
        <w:br/>
        <w:t xml:space="preserve">    "body_part": "Грудная клетка",</w:t>
        <w:br/>
        <w:t xml:space="preserve">    "priority": "ROUTINE",</w:t>
        <w:br/>
        <w:t xml:space="preserve">    "financing_type": "OSMS",</w:t>
        <w:br/>
        <w:t xml:space="preserve">    "referring_physician": {</w:t>
        <w:br/>
        <w:t xml:space="preserve">      "full_name": "Петров А.А.",</w:t>
        <w:br/>
        <w:t xml:space="preserve">      "organization": "Поликлиника №5"</w:t>
        <w:br/>
        <w:t xml:space="preserve">    },</w:t>
        <w:br/>
        <w:t xml:space="preserve">    "diagnosis_icd": "J18.9",</w:t>
        <w:br/>
        <w:t xml:space="preserve">    "clinical_notes": "Кашель 2 недели, субфебрилитет.",</w:t>
        <w:br/>
        <w:t xml:space="preserve">    "requested_date": "2026-06-15"</w:t>
        <w:br/>
        <w:t xml:space="preserve">  }</w:t>
        <w:br/>
        <w:t>}</w:t>
      </w:r>
    </w:p>
    <w:p/>
    <w:p/>
    <w:p>
      <w:pPr>
        <w:spacing w:after="80"/>
      </w:pPr>
      <w:r/>
      <w:r>
        <w:rPr>
          <w:b/>
        </w:rPr>
        <w:t>Контракт ответа:</w:t>
      </w:r>
      <w:r/>
    </w:p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{</w:t>
        <w:br/>
        <w:t xml:space="preserve">  "status": "ACCEPTED",</w:t>
        <w:br/>
        <w:t xml:space="preserve">  "ris_order_id": "RIS-2026-00456",</w:t>
        <w:br/>
        <w:t xml:space="preserve">  "accession_number": "260613-00456",</w:t>
        <w:br/>
        <w:t xml:space="preserve">  "message": "Направление принято и зарегистрировано"</w:t>
        <w:br/>
        <w:t>}</w:t>
      </w:r>
    </w:p>
    <w:p/>
    <w:p/>
    <w:p>
      <w:pPr>
        <w:spacing w:after="80"/>
      </w:pPr>
      <w:r/>
      <w:r>
        <w:rPr>
          <w:b/>
        </w:rPr>
        <w:t>Поведение MVP:</w:t>
      </w:r>
      <w:r>
        <w:t xml:space="preserve"> эндпоинт возвращает </w:t>
      </w:r>
      <w:r>
        <w:rPr>
          <w:rFonts w:ascii="Courier New" w:hAnsi="Courier New"/>
          <w:sz w:val="19"/>
        </w:rPr>
        <w:t>501 Not Implemented</w:t>
      </w:r>
      <w:r>
        <w:t xml:space="preserve"> с телом</w:t>
      </w:r>
    </w:p>
    <w:p>
      <w:pPr>
        <w:spacing w:after="80"/>
      </w:pPr>
      <w:r/>
      <w:r>
        <w:rPr>
          <w:rFonts w:ascii="Courier New" w:hAnsi="Courier New"/>
          <w:sz w:val="19"/>
        </w:rPr>
        <w:t>{"status":"STUB","message":"External order intake not implemented in MVP"}</w:t>
      </w:r>
      <w:r>
        <w:t>.</w:t>
      </w:r>
    </w:p>
    <w:p>
      <w:pPr>
        <w:spacing w:after="80"/>
      </w:pPr>
      <w:r>
        <w:t>Контракт задокументирован в OpenAPI. Все входящие направления в MVP создаются вручную через UI.</w:t>
      </w:r>
    </w:p>
    <w:p/>
    <w:p/>
    <w:p/>
    <w:p>
      <w:pPr>
        <w:pStyle w:val="Heading3"/>
      </w:pPr>
      <w:r>
        <w:t>Задел 2. Исходящие заключения — аналог HL7 ORU</w:t>
      </w:r>
    </w:p>
    <w:p/>
    <w:p>
      <w:pPr>
        <w:spacing w:after="80"/>
      </w:pPr>
      <w:r/>
      <w:r>
        <w:rPr>
          <w:b/>
        </w:rPr>
        <w:t>Назначение:</w:t>
      </w:r>
      <w:r>
        <w:t xml:space="preserve"> отправка подписанных заключений во внешние системы (МИС, РЦЭЗ).</w:t>
      </w:r>
    </w:p>
    <w:p/>
    <w:p>
      <w:pPr>
        <w:spacing w:after="80"/>
      </w:pPr>
      <w:r/>
      <w:r>
        <w:rPr>
          <w:b/>
        </w:rPr>
        <w:t>Эндпоинт (заглушка в MVP):</w:t>
      </w:r>
      <w:r/>
    </w:p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Событие: Report.status → ISSUED</w:t>
        <w:br/>
        <w:t>Действие: IntegrationAdapter.sendReportOutbound(report_id)</w:t>
      </w:r>
    </w:p>
    <w:p/>
    <w:p/>
    <w:p>
      <w:pPr>
        <w:spacing w:after="80"/>
      </w:pPr>
      <w:r/>
      <w:r>
        <w:rPr>
          <w:b/>
        </w:rPr>
        <w:t>Контракт события (JSONB, хранится в AuditLog при ISSUED):</w:t>
      </w:r>
      <w:r/>
    </w:p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{</w:t>
        <w:br/>
        <w:t xml:space="preserve">  "event": "REPORT_ISSUED",</w:t>
        <w:br/>
        <w:t xml:space="preserve">  "ris_order_id": "RIS-2026-00456",</w:t>
        <w:br/>
        <w:t xml:space="preserve">  "accession_number": "260613-00456",</w:t>
        <w:br/>
        <w:t xml:space="preserve">  "patient_iin": "900101300012",</w:t>
        <w:br/>
        <w:t xml:space="preserve">  "report": {</w:t>
        <w:br/>
        <w:t xml:space="preserve">    "id": "RPT-2026-00789",</w:t>
        <w:br/>
        <w:t xml:space="preserve">    "radiologist": "Сидоров В.В.",</w:t>
        <w:br/>
        <w:t xml:space="preserve">    "signed_at": "2026-06-13T10:30:00+06:00",</w:t>
        <w:br/>
        <w:t xml:space="preserve">    "diagnosis_icd": ["J18.9"],</w:t>
        <w:br/>
        <w:t xml:space="preserve">    "conclusion": "Пневмония нижней доли правого лёгкого.",</w:t>
        <w:br/>
        <w:t xml:space="preserve">    "critical_finding": false,</w:t>
        <w:br/>
        <w:t xml:space="preserve">    "content_hash": "sha256:abc123...",</w:t>
        <w:br/>
        <w:t xml:space="preserve">    "pdf_url": "/api/v1/reports/RPT-2026-00789/pdf"</w:t>
        <w:br/>
        <w:t xml:space="preserve">  }</w:t>
        <w:br/>
        <w:t>}</w:t>
      </w:r>
    </w:p>
    <w:p/>
    <w:p/>
    <w:p>
      <w:pPr>
        <w:spacing w:after="80"/>
      </w:pPr>
      <w:r/>
      <w:r>
        <w:rPr>
          <w:b/>
        </w:rPr>
        <w:t>Поведение MVP:</w:t>
      </w:r>
      <w:r>
        <w:t xml:space="preserve"> событие логируется в AuditLog, во внешнюю систему не отправляется.</w:t>
      </w:r>
    </w:p>
    <w:p>
      <w:pPr>
        <w:spacing w:after="80"/>
      </w:pPr>
      <w:r>
        <w:t>При реализации — вызов webhook внешней системы или HL7 ORU-сообщение через адаптер.</w:t>
      </w:r>
    </w:p>
    <w:p/>
    <w:p/>
    <w:p/>
    <w:p>
      <w:pPr>
        <w:pStyle w:val="Heading3"/>
      </w:pPr>
      <w:r>
        <w:t>Задел 3. Нацсистемы РК — РЦЭЗ / МИС «Надежда»</w:t>
      </w:r>
    </w:p>
    <w:p/>
    <w:p>
      <w:pPr>
        <w:spacing w:after="80"/>
      </w:pPr>
      <w:r/>
      <w:r>
        <w:rPr>
          <w:b/>
        </w:rPr>
        <w:t>Контекст:</w:t>
      </w:r>
      <w:r>
        <w:t xml:space="preserve"> Закон РК «Об информатизации» обязывает подключение к ШЭП (шлюзу электронного правительства) при обмене данными с госсистемами. Это требует:</w:t>
      </w:r>
    </w:p>
    <w:p>
      <w:pPr>
        <w:pStyle w:val="ListBullet"/>
      </w:pPr>
      <w:r>
        <w:rPr>
          <w:sz w:val="22"/>
        </w:rPr>
        <w:t>Сертификата НУЦ РК на сервере</w:t>
      </w:r>
    </w:p>
    <w:p>
      <w:pPr>
        <w:pStyle w:val="ListBullet"/>
      </w:pPr>
      <w:r>
        <w:rPr>
          <w:sz w:val="22"/>
        </w:rPr>
        <w:t>Регистрации ИС в РЦЭЗ</w:t>
      </w:r>
    </w:p>
    <w:p>
      <w:pPr>
        <w:pStyle w:val="ListBullet"/>
      </w:pPr>
      <w:r>
        <w:rPr>
          <w:sz w:val="22"/>
        </w:rPr>
        <w:t>Прохождения тестирования интеграции</w:t>
      </w:r>
    </w:p>
    <w:p/>
    <w:p>
      <w:pPr>
        <w:spacing w:after="80"/>
      </w:pPr>
      <w:r/>
      <w:r>
        <w:rPr>
          <w:b/>
        </w:rPr>
        <w:t>Задел в MVP:</w:t>
      </w:r>
      <w:r/>
    </w:p>
    <w:p>
      <w:pPr>
        <w:pStyle w:val="ListNumber"/>
      </w:pPr>
      <w:r>
        <w:rPr>
          <w:sz w:val="22"/>
        </w:rPr>
      </w:r>
      <w:r>
        <w:rPr>
          <w:rFonts w:ascii="Courier New" w:hAnsi="Courier New"/>
          <w:sz w:val="22"/>
        </w:rPr>
        <w:t>Organization.external_id_rcez</w:t>
      </w:r>
      <w:r>
        <w:rPr>
          <w:sz w:val="22"/>
        </w:rPr>
        <w:t xml:space="preserve"> — поле для хранения идентификатора в РЦЭЗ.</w:t>
      </w:r>
    </w:p>
    <w:p>
      <w:pPr>
        <w:pStyle w:val="ListNumber"/>
      </w:pPr>
      <w:r>
        <w:rPr>
          <w:sz w:val="22"/>
        </w:rPr>
      </w:r>
      <w:r>
        <w:rPr>
          <w:rFonts w:ascii="Courier New" w:hAnsi="Courier New"/>
          <w:sz w:val="22"/>
        </w:rPr>
        <w:t>Order.external_id_mis</w:t>
      </w:r>
      <w:r>
        <w:rPr>
          <w:sz w:val="22"/>
        </w:rPr>
        <w:t xml:space="preserve"> — поле для хранения ID направления в МИС «Надежда».</w:t>
      </w:r>
    </w:p>
    <w:p>
      <w:pPr>
        <w:pStyle w:val="ListNumber"/>
      </w:pPr>
      <w:r>
        <w:rPr>
          <w:sz w:val="22"/>
        </w:rPr>
        <w:t>Экспорт вручную: администратор может выгрузить реестр исследований в XML/CSV по форме РЦЭЗ.</w:t>
      </w:r>
    </w:p>
    <w:p/>
    <w:p>
      <w:pPr>
        <w:spacing w:after="80"/>
      </w:pPr>
      <w:r/>
      <w:r>
        <w:rPr>
          <w:b/>
        </w:rPr>
        <w:t>Этапы подключения (после MVP):</w:t>
      </w:r>
      <w:r/>
    </w:p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Шаг 1: Регистрация организации в РЦЭЗ</w:t>
        <w:br/>
        <w:t>Шаг 2: Регистрация ИС RIS в реестре МИС МЗ РК</w:t>
        <w:br/>
        <w:t>Шаг 3: Получение сертификата НУЦ РК для сервера</w:t>
        <w:br/>
        <w:t>Шаг 4: Настройка ШЭП-шлюза</w:t>
        <w:br/>
        <w:t>Шаг 5: Тестирование обмена в тестовой среде РЦЭЗ</w:t>
        <w:br/>
        <w:t>Шаг 6: Продуктивное подключение</w:t>
      </w:r>
    </w:p>
    <w:p/>
    <w:p/>
    <w:p/>
    <w:p/>
    <w:p>
      <w:pPr>
        <w:pStyle w:val="Heading3"/>
      </w:pPr>
      <w:r>
        <w:t>Задел 4. ОСМС — тип финансирования и будущая отчётность</w:t>
      </w:r>
    </w:p>
    <w:p/>
    <w:p>
      <w:pPr>
        <w:spacing w:after="80"/>
      </w:pPr>
      <w:r/>
      <w:r>
        <w:rPr>
          <w:b/>
        </w:rPr>
        <w:t>Контекст:</w:t>
      </w:r>
      <w:r>
        <w:t xml:space="preserve"> Частные ДЦ, работающие по ОСМС, ежемесячно подают реестры в ФОМС РК.</w:t>
      </w:r>
    </w:p>
    <w:p/>
    <w:p>
      <w:pPr>
        <w:spacing w:after="80"/>
      </w:pPr>
      <w:r/>
      <w:r>
        <w:rPr>
          <w:b/>
        </w:rPr>
        <w:t>Задел в MVP:</w:t>
      </w:r>
      <w:r/>
    </w:p>
    <w:p>
      <w:pPr>
        <w:pStyle w:val="ListBullet"/>
      </w:pPr>
      <w:r>
        <w:rPr>
          <w:sz w:val="22"/>
        </w:rPr>
        <w:t xml:space="preserve">Поле </w:t>
      </w:r>
      <w:r>
        <w:rPr>
          <w:rFonts w:ascii="Courier New" w:hAnsi="Courier New"/>
          <w:sz w:val="22"/>
        </w:rPr>
        <w:t>Order.financing_type</w:t>
      </w:r>
      <w:r>
        <w:rPr>
          <w:sz w:val="22"/>
        </w:rPr>
        <w:t xml:space="preserve"> (GOMBP / OSMS / PAID) хранится для каждого заказа.</w:t>
      </w:r>
    </w:p>
    <w:p>
      <w:pPr>
        <w:pStyle w:val="ListBullet"/>
      </w:pPr>
      <w:r>
        <w:rPr>
          <w:sz w:val="22"/>
        </w:rPr>
        <w:t>Отчёт F8.5 «по типам финансирования» строится уже в MVP.</w:t>
      </w:r>
    </w:p>
    <w:p>
      <w:pPr>
        <w:pStyle w:val="ListBullet"/>
      </w:pPr>
      <w:r>
        <w:rPr>
          <w:sz w:val="22"/>
        </w:rPr>
        <w:t xml:space="preserve">Формат реестра ФОМС РК — не реализуется в MVP, реализуется через </w:t>
      </w:r>
      <w:r>
        <w:rPr>
          <w:rFonts w:ascii="Courier New" w:hAnsi="Courier New"/>
          <w:sz w:val="22"/>
        </w:rPr>
        <w:t>ExternalAdapter</w:t>
      </w:r>
      <w:r>
        <w:rPr>
          <w:sz w:val="22"/>
        </w:rPr>
        <w:t>.</w:t>
      </w:r>
    </w:p>
    <w:p/>
    <w:p>
      <w:pPr>
        <w:spacing w:after="80"/>
      </w:pPr>
      <w:r/>
      <w:r>
        <w:rPr>
          <w:b/>
        </w:rPr>
        <w:t>Экспорт вручную (MVP):</w:t>
      </w:r>
      <w:r>
        <w:t xml:space="preserve"> CSV с полями: AN, дата, ИИН, код услуги ОСМС, тариф, врач.</w:t>
      </w:r>
    </w:p>
    <w:p/>
    <w:p/>
    <w:p/>
    <w:p>
      <w:pPr>
        <w:pStyle w:val="Heading3"/>
      </w:pPr>
      <w:r>
        <w:t>Задел 5. ЭЦП НУЦ РК — квалифицированная подпись</w:t>
      </w:r>
    </w:p>
    <w:p/>
    <w:p>
      <w:pPr>
        <w:spacing w:after="80"/>
      </w:pPr>
      <w:r/>
      <w:r>
        <w:rPr>
          <w:b/>
        </w:rPr>
        <w:t>Контекст:</w:t>
      </w:r>
      <w:r>
        <w:t xml:space="preserve"> Для юридически значимых медицинских документов в РК требуется квалифицированная ЭЦП через НУЦ РК / NCALayer.</w:t>
      </w:r>
    </w:p>
    <w:p/>
    <w:p>
      <w:pPr>
        <w:spacing w:after="80"/>
      </w:pPr>
      <w:r/>
      <w:r>
        <w:rPr>
          <w:b/>
        </w:rPr>
        <w:t>Задел в MVP:</w:t>
      </w:r>
      <w:r/>
    </w:p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SignatureProvider (интерфейс)</w:t>
        <w:br/>
        <w:t xml:space="preserve">       │</w:t>
        <w:br/>
        <w:t xml:space="preserve">   ┌───┴──────────────────────────┐</w:t>
        <w:br/>
        <w:t xml:space="preserve">   │                              │</w:t>
        <w:br/>
        <w:t xml:space="preserve">   ▼                              ▼</w:t>
        <w:br/>
        <w:t>SimpleSignatureProvider    NCALayerSignatureProvider</w:t>
        <w:br/>
        <w:t>(MVP: врач + timestamp      (будущее: реальная ЭЦП</w:t>
        <w:br/>
        <w:t xml:space="preserve"> + SHA-256 + блокировка)     через браузерный плагин</w:t>
        <w:br/>
        <w:t xml:space="preserve">                             NCALayer)</w:t>
      </w:r>
    </w:p>
    <w:p/>
    <w:p/>
    <w:p>
      <w:pPr>
        <w:spacing w:after="80"/>
      </w:pPr>
      <w:r/>
      <w:r>
        <w:rPr>
          <w:b/>
        </w:rPr>
        <w:t>Поля, которые добавляются при переходе на НУЦ РК:</w:t>
      </w:r>
      <w:r/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2"/>
        </w:rPr>
        <w:t>Report.ecds_signature</w:t>
      </w:r>
      <w:r>
        <w:rPr>
          <w:sz w:val="22"/>
        </w:rPr>
        <w:t xml:space="preserve"> (PKCS#7 / CMS подпись)</w:t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2"/>
        </w:rPr>
        <w:t>Report.certificate_serial</w:t>
      </w:r>
      <w:r>
        <w:rPr>
          <w:sz w:val="22"/>
        </w:rPr>
        <w:t xml:space="preserve"> (серийный номер сертификата)</w:t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2"/>
        </w:rPr>
        <w:t>Report.certificate_iin</w:t>
      </w:r>
      <w:r>
        <w:rPr>
          <w:sz w:val="22"/>
        </w:rPr>
        <w:t xml:space="preserve"> (ИИН владельца сертификата — должен совпадать с врачом)</w:t>
      </w:r>
    </w:p>
    <w:p/>
    <w:p>
      <w:pPr>
        <w:spacing w:after="80"/>
      </w:pPr>
      <w:r/>
      <w:r>
        <w:rPr>
          <w:b/>
        </w:rPr>
        <w:t>Переход с MVP на НУЦ РК:</w:t>
      </w:r>
      <w:r>
        <w:t xml:space="preserve"> замена </w:t>
      </w:r>
      <w:r>
        <w:rPr>
          <w:rFonts w:ascii="Courier New" w:hAnsi="Courier New"/>
          <w:sz w:val="19"/>
        </w:rPr>
        <w:t>SimpleSignatureProvider</w:t>
      </w:r>
      <w:r>
        <w:t xml:space="preserve"> на </w:t>
      </w:r>
      <w:r>
        <w:rPr>
          <w:rFonts w:ascii="Courier New" w:hAnsi="Courier New"/>
          <w:sz w:val="19"/>
        </w:rPr>
        <w:t>NCALayerSignatureProvider</w:t>
      </w:r>
      <w:r>
        <w:t xml:space="preserve"> без изменения бизнес-логики. Контракт интерфейса:</w:t>
      </w:r>
    </w:p>
    <w:p>
      <w:pPr>
        <w:spacing w:before="60" w:after="60"/>
        <w:ind w:left="283"/>
        <w:shd w:val="clear" w:color="auto" w:fill="EEF3F8"/>
      </w:pPr>
      <w:r>
        <w:rPr>
          <w:rFonts w:ascii="Courier New" w:hAnsi="Courier New"/>
          <w:sz w:val="17"/>
        </w:rPr>
        <w:t>sign(document_hash: str, user_id: int) → SignatureResult</w:t>
        <w:br/>
        <w:t>verify(document_hash: str, signature: bytes) → VerifyResult</w:t>
      </w:r>
    </w:p>
    <w:p/>
    <w:p/>
    <w:p/>
    <w:p/>
    <w:p>
      <w:pPr>
        <w:pStyle w:val="Heading3"/>
      </w:pPr>
      <w:r>
        <w:t>Сводная карта интеграций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Интеграция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После MVP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Задел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Orthanc MWL (исходящий)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Реализовано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Orthanc C-STORE + webhook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Реализовано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Orthanc вьюер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Реализовано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Простая ЭЦП (SHA-256)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Реализовано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Входящие направления (внешняя МИС)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Stub + контракт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HL7 ORM / REST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OrthancAdapter + ExternalAdapter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Исходящие заключения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Лог события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HL7 ORU / webhook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ExternalAdapter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МИС «Надежда» / РЦЭЗ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Ручной экспорт CSV/XML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API через ШЭП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ExternalAdapter + organization_id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ОСМС ФОМС РК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CSV-выгрузка вручную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API реестра ФОМС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ExternalAdapter + financing_type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НУЦ РК ЭЦП (NCALayer)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SimpleSignatureProvider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NCALayerSignatureProvider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SignatureProvider интерфейс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СМС-уведомления пациенту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SMS API (Kazinfoteh/КазТелеком)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EventBus задел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Личный кабинет пациента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REST API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Телерадиология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ExternalRadiologist role + API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organization_id + адаптер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97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