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 makes you angry / gets on your nerves?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Luck from physics (RNG w/ robots); it wouldn’t go in the same direction, even if the position was perfect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When my parents nag me in three different ways to do something I’m going to do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The nether in Minecraft. Those hogs!!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Waking up in the middle of a daydream. I normally daydream about being rich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When people have bad grammer or wok to slowly on the side walk and you don’t want too pass them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Bad teammates in video games [Many other students add in examples]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When my brother pushes me into a flock of birds. It happens very often. I have a phobia of birds. I don’t like flapping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I also don’t like it when people walk slowly in the hall, but I don’t like bad drivers or drivers that get too impatient. I myself am not bad, but I don’t get impatient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When people chew really loudly with their mouths open. This happens in public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Broken enemies in video games.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When your Wi-Fi is full bars but your connection is still bad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When I wake up 10 minutes before the alarm goes off.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Gungsuh" w:cs="Gungsuh" w:eastAsia="Gungsuh" w:hAnsi="Gungsuh"/>
          <w:sz w:val="44"/>
          <w:szCs w:val="44"/>
          <w:rtl w:val="0"/>
        </w:rPr>
        <w:t xml:space="preserve">Jack: My siblings in general. Anything … ¯\_(ツ)_/¯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In video games, people blame each other even though they’re as bad. [Others: listen up]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When you can’t fall asleep.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ngsuh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