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C1DC" w14:textId="77777777" w:rsidR="00D37334" w:rsidRPr="00D37334" w:rsidRDefault="00D37334" w:rsidP="00D37334">
      <w:pPr>
        <w:rPr>
          <w:rFonts w:ascii="Times New Roman" w:hAnsi="Times New Roman" w:cs="Times New Roman"/>
          <w:b/>
          <w:bCs/>
          <w:sz w:val="36"/>
          <w:szCs w:val="36"/>
        </w:rPr>
      </w:pPr>
      <w:r w:rsidRPr="00D37334">
        <w:rPr>
          <w:rFonts w:ascii="Times New Roman" w:hAnsi="Times New Roman" w:cs="Times New Roman"/>
          <w:b/>
          <w:bCs/>
          <w:sz w:val="36"/>
          <w:szCs w:val="36"/>
        </w:rPr>
        <w:t>Part-B: Strategy to Identify 1000 High-Potential Companies</w:t>
      </w:r>
    </w:p>
    <w:p w14:paraId="06F2F4E9" w14:textId="77777777" w:rsidR="00D37334" w:rsidRPr="00D37334" w:rsidRDefault="00D37334" w:rsidP="00D37334">
      <w:pPr>
        <w:jc w:val="both"/>
        <w:rPr>
          <w:rFonts w:ascii="Times New Roman" w:hAnsi="Times New Roman" w:cs="Times New Roman"/>
        </w:rPr>
      </w:pPr>
      <w:r w:rsidRPr="00D37334">
        <w:rPr>
          <w:rFonts w:ascii="Times New Roman" w:hAnsi="Times New Roman" w:cs="Times New Roman"/>
        </w:rPr>
        <w:t>The main objective of this strategy is to build a scalable and structured system for identifying high-potential manufacturing and product-based companies across India that match the DT “Federer Company” profile.</w:t>
      </w:r>
    </w:p>
    <w:p w14:paraId="31AA35E8" w14:textId="4227D503" w:rsidR="00D37334" w:rsidRPr="00D37334" w:rsidRDefault="00D37334" w:rsidP="00D37334">
      <w:pPr>
        <w:jc w:val="both"/>
        <w:rPr>
          <w:rFonts w:ascii="Times New Roman" w:hAnsi="Times New Roman" w:cs="Times New Roman"/>
        </w:rPr>
      </w:pPr>
      <w:r w:rsidRPr="00D37334">
        <w:rPr>
          <w:rFonts w:ascii="Times New Roman" w:hAnsi="Times New Roman" w:cs="Times New Roman"/>
        </w:rPr>
        <w:t>The first step in the process would involve creating a broad company sourcing pipeline using multiple public and industry-specific data sources. Company names can be collected from LinkedIn, Startup India, industrial directories, Bio</w:t>
      </w:r>
      <w:r>
        <w:rPr>
          <w:rFonts w:ascii="Times New Roman" w:hAnsi="Times New Roman" w:cs="Times New Roman"/>
        </w:rPr>
        <w:t xml:space="preserve"> </w:t>
      </w:r>
      <w:r w:rsidRPr="00D37334">
        <w:rPr>
          <w:rFonts w:ascii="Times New Roman" w:hAnsi="Times New Roman" w:cs="Times New Roman"/>
        </w:rPr>
        <w:t>Asia exhibitor lists, manufacturing databases, state industrial development portals, export directories, and sector-specific business listings.</w:t>
      </w:r>
    </w:p>
    <w:p w14:paraId="69E2E603" w14:textId="77777777" w:rsidR="00D37334" w:rsidRPr="00D37334" w:rsidRDefault="00D37334" w:rsidP="00D37334">
      <w:pPr>
        <w:jc w:val="both"/>
        <w:rPr>
          <w:rFonts w:ascii="Times New Roman" w:hAnsi="Times New Roman" w:cs="Times New Roman"/>
        </w:rPr>
      </w:pPr>
      <w:r w:rsidRPr="00D37334">
        <w:rPr>
          <w:rFonts w:ascii="Times New Roman" w:hAnsi="Times New Roman" w:cs="Times New Roman"/>
        </w:rPr>
        <w:t>The research process would mainly focus on sectors such as biotechnology, aerospace, defence electronics, specialty chemicals, precision engineering, industrial automation, and advanced manufacturing because these industries generally demonstrate stronger technical depth and long-term scalability potential.</w:t>
      </w:r>
    </w:p>
    <w:p w14:paraId="409EEE09" w14:textId="77777777" w:rsidR="00D37334" w:rsidRPr="00D37334" w:rsidRDefault="00D37334" w:rsidP="00D37334">
      <w:pPr>
        <w:jc w:val="both"/>
        <w:rPr>
          <w:rFonts w:ascii="Times New Roman" w:hAnsi="Times New Roman" w:cs="Times New Roman"/>
        </w:rPr>
      </w:pPr>
      <w:r w:rsidRPr="00D37334">
        <w:rPr>
          <w:rFonts w:ascii="Times New Roman" w:hAnsi="Times New Roman" w:cs="Times New Roman"/>
        </w:rPr>
        <w:t>After collecting raw company data, the next stage would involve automated data cleaning and filtering. Duplicate entries, inactive companies, distributors, trading businesses, service-only firms, and low-relevance organisations would be removed from the dataset. Companies with weak manufacturing evidence or unclear operational visibility would also be filtered out during this stage.</w:t>
      </w:r>
    </w:p>
    <w:p w14:paraId="2C1EAD28" w14:textId="77777777" w:rsidR="00D37334" w:rsidRPr="00D37334" w:rsidRDefault="00D37334" w:rsidP="00D37334">
      <w:pPr>
        <w:jc w:val="both"/>
        <w:rPr>
          <w:rFonts w:ascii="Times New Roman" w:hAnsi="Times New Roman" w:cs="Times New Roman"/>
        </w:rPr>
      </w:pPr>
      <w:r w:rsidRPr="00D37334">
        <w:rPr>
          <w:rFonts w:ascii="Times New Roman" w:hAnsi="Times New Roman" w:cs="Times New Roman"/>
        </w:rPr>
        <w:t>The shortlisted companies would then be evaluated using a structured scoring framework based on factors such as manufacturing capability, technical differentiation, founder quality, operational maturity, industry tailwinds, growth signals, leadership depth, and systems maturity.</w:t>
      </w:r>
    </w:p>
    <w:p w14:paraId="2FE5A1DD" w14:textId="77777777" w:rsidR="00D37334" w:rsidRPr="00D37334" w:rsidRDefault="00D37334" w:rsidP="00D37334">
      <w:pPr>
        <w:jc w:val="both"/>
        <w:rPr>
          <w:rFonts w:ascii="Times New Roman" w:hAnsi="Times New Roman" w:cs="Times New Roman"/>
        </w:rPr>
      </w:pPr>
      <w:r w:rsidRPr="00D37334">
        <w:rPr>
          <w:rFonts w:ascii="Times New Roman" w:hAnsi="Times New Roman" w:cs="Times New Roman"/>
        </w:rPr>
        <w:t>Technology and automation can significantly improve the efficiency of this process. Python-based data cleaning workflows, AI-assisted research systems, structured scoring models, and automated filtering pipelines can help process large datasets more efficiently while maintaining consistency across evaluations.</w:t>
      </w:r>
    </w:p>
    <w:p w14:paraId="177F55F5" w14:textId="77777777" w:rsidR="00D37334" w:rsidRPr="00D37334" w:rsidRDefault="00D37334" w:rsidP="00D37334">
      <w:pPr>
        <w:jc w:val="both"/>
        <w:rPr>
          <w:rFonts w:ascii="Times New Roman" w:hAnsi="Times New Roman" w:cs="Times New Roman"/>
        </w:rPr>
      </w:pPr>
      <w:r w:rsidRPr="00D37334">
        <w:rPr>
          <w:rFonts w:ascii="Times New Roman" w:hAnsi="Times New Roman" w:cs="Times New Roman"/>
        </w:rPr>
        <w:t>LinkedIn and company websites can be used to analyse hiring activity, leadership background, operational scale, and growth indicators. Public business reports, news articles, certifications, and manufacturing infrastructure details can also help validate company quality.</w:t>
      </w:r>
    </w:p>
    <w:p w14:paraId="0B11541A" w14:textId="77777777" w:rsidR="00D37334" w:rsidRPr="00D37334" w:rsidRDefault="00D37334" w:rsidP="00D37334">
      <w:pPr>
        <w:jc w:val="both"/>
        <w:rPr>
          <w:rFonts w:ascii="Times New Roman" w:hAnsi="Times New Roman" w:cs="Times New Roman"/>
        </w:rPr>
      </w:pPr>
      <w:r w:rsidRPr="00D37334">
        <w:rPr>
          <w:rFonts w:ascii="Times New Roman" w:hAnsi="Times New Roman" w:cs="Times New Roman"/>
        </w:rPr>
        <w:t>The final output would be a continuously updated database of high-potential companies ranked according to strategic fit and long-term business potential. This approach would help create a scalable research workflow capable of identifying high-quality industrial companies across multiple sectors and regions in India.</w:t>
      </w:r>
    </w:p>
    <w:p w14:paraId="32D4107C" w14:textId="77777777" w:rsidR="00D37334" w:rsidRPr="00D37334" w:rsidRDefault="00D37334" w:rsidP="00D37334">
      <w:pPr>
        <w:jc w:val="both"/>
        <w:rPr>
          <w:rFonts w:ascii="Times New Roman" w:hAnsi="Times New Roman" w:cs="Times New Roman"/>
        </w:rPr>
      </w:pPr>
      <w:r w:rsidRPr="00D37334">
        <w:rPr>
          <w:rFonts w:ascii="Times New Roman" w:hAnsi="Times New Roman" w:cs="Times New Roman"/>
        </w:rPr>
        <w:t>Overall, the strategy focuses on combining structured research, analytical filtering, public data validation, and scalable workflows to identify companies that strongly align with the DT “Federer Company” philosophy.</w:t>
      </w:r>
    </w:p>
    <w:p w14:paraId="424A5A05" w14:textId="77777777" w:rsidR="00FD47DE" w:rsidRPr="00D37334" w:rsidRDefault="00FD47DE">
      <w:pPr>
        <w:rPr>
          <w:rFonts w:ascii="Times New Roman" w:hAnsi="Times New Roman" w:cs="Times New Roman"/>
        </w:rPr>
      </w:pPr>
    </w:p>
    <w:sectPr w:rsidR="00FD47DE" w:rsidRPr="00D37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15832"/>
    <w:multiLevelType w:val="multilevel"/>
    <w:tmpl w:val="461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17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34"/>
    <w:rsid w:val="006C3400"/>
    <w:rsid w:val="00BE0A4D"/>
    <w:rsid w:val="00D37334"/>
    <w:rsid w:val="00FD4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2197E"/>
  <w15:chartTrackingRefBased/>
  <w15:docId w15:val="{1D042FAB-F4E3-4921-8791-8B7F1A8C0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334"/>
    <w:rPr>
      <w:rFonts w:eastAsiaTheme="majorEastAsia" w:cstheme="majorBidi"/>
      <w:color w:val="272727" w:themeColor="text1" w:themeTint="D8"/>
    </w:rPr>
  </w:style>
  <w:style w:type="paragraph" w:styleId="Title">
    <w:name w:val="Title"/>
    <w:basedOn w:val="Normal"/>
    <w:next w:val="Normal"/>
    <w:link w:val="TitleChar"/>
    <w:uiPriority w:val="10"/>
    <w:qFormat/>
    <w:rsid w:val="00D37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334"/>
    <w:pPr>
      <w:spacing w:before="160"/>
      <w:jc w:val="center"/>
    </w:pPr>
    <w:rPr>
      <w:i/>
      <w:iCs/>
      <w:color w:val="404040" w:themeColor="text1" w:themeTint="BF"/>
    </w:rPr>
  </w:style>
  <w:style w:type="character" w:customStyle="1" w:styleId="QuoteChar">
    <w:name w:val="Quote Char"/>
    <w:basedOn w:val="DefaultParagraphFont"/>
    <w:link w:val="Quote"/>
    <w:uiPriority w:val="29"/>
    <w:rsid w:val="00D37334"/>
    <w:rPr>
      <w:i/>
      <w:iCs/>
      <w:color w:val="404040" w:themeColor="text1" w:themeTint="BF"/>
    </w:rPr>
  </w:style>
  <w:style w:type="paragraph" w:styleId="ListParagraph">
    <w:name w:val="List Paragraph"/>
    <w:basedOn w:val="Normal"/>
    <w:uiPriority w:val="34"/>
    <w:qFormat/>
    <w:rsid w:val="00D37334"/>
    <w:pPr>
      <w:ind w:left="720"/>
      <w:contextualSpacing/>
    </w:pPr>
  </w:style>
  <w:style w:type="character" w:styleId="IntenseEmphasis">
    <w:name w:val="Intense Emphasis"/>
    <w:basedOn w:val="DefaultParagraphFont"/>
    <w:uiPriority w:val="21"/>
    <w:qFormat/>
    <w:rsid w:val="00D37334"/>
    <w:rPr>
      <w:i/>
      <w:iCs/>
      <w:color w:val="0F4761" w:themeColor="accent1" w:themeShade="BF"/>
    </w:rPr>
  </w:style>
  <w:style w:type="paragraph" w:styleId="IntenseQuote">
    <w:name w:val="Intense Quote"/>
    <w:basedOn w:val="Normal"/>
    <w:next w:val="Normal"/>
    <w:link w:val="IntenseQuoteChar"/>
    <w:uiPriority w:val="30"/>
    <w:qFormat/>
    <w:rsid w:val="00D37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334"/>
    <w:rPr>
      <w:i/>
      <w:iCs/>
      <w:color w:val="0F4761" w:themeColor="accent1" w:themeShade="BF"/>
    </w:rPr>
  </w:style>
  <w:style w:type="character" w:styleId="IntenseReference">
    <w:name w:val="Intense Reference"/>
    <w:basedOn w:val="DefaultParagraphFont"/>
    <w:uiPriority w:val="32"/>
    <w:qFormat/>
    <w:rsid w:val="00D373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pothuganti</dc:creator>
  <cp:keywords/>
  <dc:description/>
  <cp:lastModifiedBy>yogeshwar pothuganti</cp:lastModifiedBy>
  <cp:revision>1</cp:revision>
  <dcterms:created xsi:type="dcterms:W3CDTF">2026-05-29T13:39:00Z</dcterms:created>
  <dcterms:modified xsi:type="dcterms:W3CDTF">2026-05-29T13:40:00Z</dcterms:modified>
</cp:coreProperties>
</file>