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the ways sin and disobedience can affect us and others? How do the actions of Pharaoh warn us about the effects of sin and disobedience?</w:t>
      </w:r>
    </w:p>
    <w:p>
      <w:pPr>
        <w:numPr>
          <w:ilvl w:val="0"/>
          <w:numId w:val="1001"/>
        </w:numPr>
        <w:pStyle w:val="Compact"/>
      </w:pPr>
      <w:r>
        <w:t xml:space="preserve">How does God bring about judgment on those who do not follow him? What does this story teach us about God’s judgment?</w:t>
      </w:r>
    </w:p>
    <w:p>
      <w:pPr>
        <w:numPr>
          <w:ilvl w:val="0"/>
          <w:numId w:val="1001"/>
        </w:numPr>
        <w:pStyle w:val="Compact"/>
      </w:pPr>
      <w:r>
        <w:t xml:space="preserve">How does God bring freedom to his people? What does this story teach us about how God rescues and frees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does the condition of Pharaoh’s heart serve as a warning for you?</w:t>
      </w:r>
    </w:p>
    <w:p>
      <w:pPr>
        <w:numPr>
          <w:ilvl w:val="0"/>
          <w:numId w:val="1002"/>
        </w:numPr>
        <w:pStyle w:val="Compact"/>
      </w:pPr>
      <w:r>
        <w:t xml:space="preserve">How do you respond when you hear about God’s judgment on the Egyptians?</w:t>
      </w:r>
    </w:p>
    <w:p>
      <w:pPr>
        <w:numPr>
          <w:ilvl w:val="0"/>
          <w:numId w:val="1002"/>
        </w:numPr>
        <w:pStyle w:val="Compact"/>
      </w:pPr>
      <w:r>
        <w:t xml:space="preserve">How is your life in need of freedom?</w:t>
      </w:r>
    </w:p>
    <w:p>
      <w:pPr>
        <w:numPr>
          <w:ilvl w:val="0"/>
          <w:numId w:val="1002"/>
        </w:numPr>
        <w:pStyle w:val="Compact"/>
      </w:pPr>
      <w:r>
        <w:t xml:space="preserve">What would it look like to trust God to give you freedom?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2023-05-25T02:49:16Z</dcterms:created>
  <dcterms:modified xsi:type="dcterms:W3CDTF">2023-05-25T02:49:16Z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Ten Plagues</vt:lpwstr>
  </property>
</Properties>
</file>