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David to be king of Israel? (17-01, 17-02, 17-03, 17-04)</w:t>
      </w:r>
    </w:p>
    <w:p>
      <w:pPr>
        <w:pStyle w:val="Heading5"/>
      </w:pPr>
      <w:r>
        <w:t xml:space="preserve">What was so great about David’s rule as king of Israel? (17-05, 17-06, 17-07, 17-08, 17-09)</w:t>
      </w:r>
    </w:p>
    <w:p>
      <w:pPr>
        <w:pStyle w:val="Heading5"/>
      </w:pPr>
      <w:r>
        <w:t xml:space="preserve">How did David fall into great sin and how did he try to cover it up? (17-09, 17-10, 17-11, 17-12)</w:t>
      </w:r>
    </w:p>
    <w:p>
      <w:pPr>
        <w:pStyle w:val="Heading5"/>
      </w:pPr>
      <w:r>
        <w:t xml:space="preserve">What were the effects of David’s sin and how did David find resolution to his sin? (17-13, 17-14)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2023-05-24T00:26:23Z</dcterms:created>
  <dcterms:modified xsi:type="dcterms:W3CDTF">2023-05-24T00:26:23Z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