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Saul was tall and handsome just like people wanted.</w:t>
      </w:r>
    </w:p>
    <w:p>
      <w:pPr>
        <w:pStyle w:val="BodyText"/>
      </w:pPr>
      <w:r>
        <w:t xml:space="preserve">Was Saul, the first king of Israel, a good king or a wicked king?</w:t>
      </w:r>
      <w:r>
        <w:br/>
      </w:r>
      <w:r>
        <w:t xml:space="preserve">Saul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David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David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David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David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 tell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God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of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David did not think of himself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and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over Israel’s enemies following/subsequent to his defeat of Goliath?</w:t>
      </w:r>
    </w:p>
    <w:br/>
    <w:p>
      <w:pPr>
        <w:pStyle w:val="Heading4"/>
      </w:pPr>
      <w:r>
        <w:t xml:space="preserve">17-04</w:t>
      </w:r>
    </w:p>
    <w:p>
      <w:pPr>
        <w:pStyle w:val="FirstParagraph"/>
      </w:pPr>
      <w:r>
        <w:rPr>
          <w:bCs/>
          <w:b/>
        </w:rPr>
        <w:t xml:space="preserve">that King Saul became jealous of him</w:t>
      </w:r>
      <w:r>
        <w:t xml:space="preserve"> </w:t>
      </w:r>
      <w:r>
        <w:t xml:space="preserve">The result of the people loving David so much as King Saul became jealous of him. How would you express</w:t>
      </w:r>
      <w:r>
        <w:t xml:space="preserve"> </w:t>
      </w:r>
      <w:r>
        <w:rPr>
          <w:bCs/>
          <w:b/>
        </w:rPr>
        <w:t xml:space="preserve">that King Saul became jealous of him</w:t>
      </w:r>
      <w:r>
        <w:t xml:space="preserve"> </w:t>
      </w:r>
      <w:r>
        <w:t xml:space="preserve">to mean the outcome/effect of the people’s love for David was Saul’s jealousy of David?</w:t>
      </w:r>
    </w:p>
    <w:br/>
    <w:p>
      <w:pPr>
        <w:pStyle w:val="BodyText"/>
      </w:pPr>
      <w:r>
        <w:rPr>
          <w:bCs/>
          <w:b/>
        </w:rPr>
        <w:t xml:space="preserve">so David ran away into the wilderness to hide</w:t>
      </w:r>
      <w:r>
        <w:t xml:space="preserve"> </w:t>
      </w:r>
      <w:r>
        <w:t xml:space="preserve">The result of Saul wanting to kill David was David fleeing to the wilderness and hiding. How would you express</w:t>
      </w:r>
      <w:r>
        <w:t xml:space="preserve"> </w:t>
      </w:r>
      <w:r>
        <w:rPr>
          <w:bCs/>
          <w:b/>
        </w:rPr>
        <w:t xml:space="preserve">so David ran away into the wilderness to hide</w:t>
      </w:r>
      <w:r>
        <w:t xml:space="preserve"> </w:t>
      </w:r>
      <w:r>
        <w:t xml:space="preserve">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wanted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event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 God helped him defeat</w:t>
      </w:r>
      <w:r>
        <w:t xml:space="preserve"> </w:t>
      </w:r>
      <w:r>
        <w:t xml:space="preserve">God’s blessing on David included his military efforts. David won many battles not because he was a great soldier, though he was, but because God helped him defeat Israel’s enemies. How would you express</w:t>
      </w:r>
      <w:r>
        <w:t xml:space="preserve"> </w:t>
      </w:r>
      <w:r>
        <w:rPr>
          <w:bCs/>
          <w:b/>
        </w:rPr>
        <w:t xml:space="preserve">and God helped him defeat</w:t>
      </w:r>
      <w:r>
        <w:t xml:space="preserve"> </w:t>
      </w:r>
      <w:r>
        <w:t xml:space="preserve">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The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the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necessarily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David’s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David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the consequences of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Saul was Israel’s first king. Saul was tall and handsome. Saul was just what the people wanted. Although Saul was a good king for a few years, he became wicked and disobeyed God. God chose David to replace Saul as Israel’s king. (17-01)</w:t>
      </w:r>
    </w:p>
    <w:br/>
    <w:p>
      <w:pPr>
        <w:pStyle w:val="BodyText"/>
      </w:pPr>
      <w:r>
        <w:t xml:space="preserve">David was a shepherd. David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David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David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David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David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wealthy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The Messiah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David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David committed great evil against God and others. (17-09)</w:t>
      </w:r>
    </w:p>
    <w:br/>
    <w:p>
      <w:pPr>
        <w:pStyle w:val="BodyText"/>
      </w:pPr>
      <w:r>
        <w:t xml:space="preserve">David saw Bathsheba bathing one day. David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David had her brought to him and slept with her. David’s violated Bathsheba by giving in to his sexual desires. David used his position of power to satisfy his desires. (17-11)</w:t>
      </w:r>
    </w:p>
    <w:br/>
    <w:p>
      <w:pPr>
        <w:pStyle w:val="BodyText"/>
      </w:pPr>
      <w:r>
        <w:t xml:space="preserve">Trickery/Deceit: David brought Uriah home from war and told him to go home and sleep with his wife. David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not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you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2023-06-06T20:25:31Z</dcterms:created>
  <dcterms:modified xsi:type="dcterms:W3CDTF">2023-06-06T20:25:31Z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