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Israel’s next king.</w:t>
      </w:r>
    </w:p>
    <w:p>
      <w:pPr>
        <w:pStyle w:val="BodyText"/>
      </w:pPr>
      <w:r>
        <w:t xml:space="preserve">What did Solomon ask God to do for him?</w:t>
      </w:r>
      <w:r>
        <w:br/>
      </w:r>
      <w:r>
        <w:t xml:space="preserve">Solomon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The Temple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Solomon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Jeroboam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his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God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br/>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the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a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They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of Israel was the name of the kingdom of Israel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a permanent building where God would dwell with his people, and God’s people would worship God and offer sacrifices to God. (18-02)</w:t>
      </w:r>
    </w:p>
    <w:br/>
    <w:p>
      <w:pPr>
        <w:pStyle w:val="BodyText"/>
      </w:pPr>
      <w:r>
        <w:t xml:space="preserve">Women: Solomon loved many foreign women. Solomon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him to make them work less. Rehoboam said he would make the people work harder and suffer more than they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idols instead of God. The people no longer went to the Temple to worship God. (18-09)</w:t>
      </w:r>
    </w:p>
    <w:br/>
    <w:p>
      <w:pPr>
        <w:pStyle w:val="BodyText"/>
      </w:pPr>
      <w:r>
        <w:t xml:space="preserve">Hostility: The kingdom of Judah and the kingdom of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2023-06-07T22:02:49Z</dcterms:created>
  <dcterms:modified xsi:type="dcterms:W3CDTF">2023-06-07T22:02:49Z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