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did God send his people into exile? (20-01, 20-02, 20-05)</w:t>
      </w:r>
    </w:p>
    <w:p>
      <w:pPr>
        <w:pStyle w:val="Heading5"/>
      </w:pPr>
      <w:r>
        <w:t xml:space="preserve">How did God use the Assyrians to punish the kingdom of Israel for their sin? (20-02, 20-03, 20-04)</w:t>
      </w:r>
    </w:p>
    <w:p>
      <w:pPr>
        <w:pStyle w:val="Heading5"/>
      </w:pPr>
      <w:r>
        <w:t xml:space="preserve">How did God use the Babylonians to punish the kingdom of Judah for their sin? (20-06, 20-07, 20�08, 20-09)</w:t>
      </w:r>
    </w:p>
    <w:p>
      <w:pPr>
        <w:pStyle w:val="Heading5"/>
      </w:pPr>
      <w:r>
        <w:t xml:space="preserve">How did God restore his people to the land? (20-09, 20-10, 20-11, 20-12, 20-13)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2023-05-24T00:26:24Z</dcterms:created>
  <dcterms:modified xsi:type="dcterms:W3CDTF">2023-05-24T00:26:24Z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