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in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had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do any other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the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a strong light like lighting?</w:t>
      </w:r>
    </w:p>
    <w:br/>
    <w:p>
      <w:pPr>
        <w:pStyle w:val="BodyText"/>
      </w:pPr>
      <w:r>
        <w:rPr>
          <w:bCs/>
          <w:b/>
        </w:rPr>
        <w:t xml:space="preserve">fell to the ground like dead men</w:t>
      </w:r>
      <w:r>
        <w:t xml:space="preserve"> </w:t>
      </w:r>
      <w:r>
        <w:t xml:space="preserve">The soldiers fell down and did not move. They looked just like dead men who did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not to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scared?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longer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had come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bodies on the ground in front of Jesus as an act of honor and respect?</w:t>
      </w:r>
    </w:p>
    <w:br/>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rising from the dead? (41-01, 41-02)</w:t>
      </w:r>
    </w:p>
    <w:p>
      <w:pPr>
        <w:pStyle w:val="FirstParagraph"/>
      </w:pPr>
      <w:r>
        <w:t xml:space="preserve">Jewish Leaders Asking Pilate: The Jewish leaders did not believe that Jesus would rise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not to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not to be afraid. The women were amazed and experienced great joy. (41-05, 41-07, 41-08)</w:t>
      </w:r>
    </w:p>
    <w:br/>
    <w:p>
      <w:pPr>
        <w:pStyle w:val="BodyText"/>
      </w:pPr>
      <w:r>
        <w:t xml:space="preserve">Announce the Good News: The angel instructed the women to report that Jesus had risen from the dead to the disciples.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not to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rise from the dead?</w:t>
      </w:r>
    </w:p>
    <w:p>
      <w:pPr>
        <w:numPr>
          <w:ilvl w:val="0"/>
          <w:numId w:val="1003"/>
        </w:numPr>
        <w:pStyle w:val="Compact"/>
      </w:pPr>
      <w:r>
        <w:t xml:space="preserve">How important is Jesus’ resurrection? What transformation and change does Jesus’ resurrection bring to the world and in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2023-06-06T20:13:43Z</dcterms:created>
  <dcterms:modified xsi:type="dcterms:W3CDTF">2023-06-06T20:13:43Z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