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the Jewish leaders and Pilate think about Jesus raising from the dead? (41-01, 41-02)</w:t>
      </w:r>
    </w:p>
    <w:p>
      <w:pPr>
        <w:pStyle w:val="Heading5"/>
      </w:pPr>
      <w:r>
        <w:t xml:space="preserve">What did the women experience when they arrived at the tomb? (41-03, 41-04, 41-05)</w:t>
      </w:r>
    </w:p>
    <w:p>
      <w:pPr>
        <w:pStyle w:val="Heading5"/>
      </w:pPr>
      <w:r>
        <w:t xml:space="preserve">What did the angel and Jesus tell the women to do? (41-05, 41-06, 41-07, 41-08)</w:t>
      </w:r>
    </w:p>
    <w:p>
      <w:pPr>
        <w:pStyle w:val="Heading5"/>
      </w:pPr>
      <w:r>
        <w:t xml:space="preserve">How did various people and situations change in the story of Jesus’ resurrection? (41-01, 41-02, 41-03, 41-04, 41-05, 41-06, 41-07, 41-08)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2023-05-24T00:26:29Z</dcterms:created>
  <dcterms:modified xsi:type="dcterms:W3CDTF">2023-05-24T00:26:29Z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