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cause the crippled man to be healed? (44-01, 44-02, 44-03, 44-04)</w:t>
      </w:r>
    </w:p>
    <w:p>
      <w:pPr>
        <w:pStyle w:val="Heading5"/>
      </w:pPr>
      <w:r>
        <w:t xml:space="preserve">How did the healing of the crippled man provide an opportunity to share the gospel? (43-03, 44-04, 44-05, 44-06, 44-07, 44-08, 44-09)</w:t>
      </w:r>
    </w:p>
    <w:p>
      <w:pPr>
        <w:pStyle w:val="Heading5"/>
      </w:pPr>
      <w:r>
        <w:t xml:space="preserve">What kind of suffering Peter and John experienced? (44-06, 44-07, 44-08,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2023-05-24T00:26:30Z</dcterms:created>
  <dcterms:modified xsi:type="dcterms:W3CDTF">2023-05-24T00:26:30Z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Peter and John Heal a Beggar</vt:lpwstr>
  </property>
</Properties>
</file>