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Israel in Egypt? (09-01, 09-02, 09-03, 09-04)</w:t>
      </w:r>
    </w:p>
    <w:p>
      <w:pPr>
        <w:pStyle w:val="Heading5"/>
      </w:pPr>
      <w:r>
        <w:t xml:space="preserve">How was God’s hand upon the Israelites and Moses? (09-01, 09-02, 09-03, 09-05, 09-06, 09-07, 09-08, 09-09, 09-10, 09-11, 09-13)</w:t>
      </w:r>
    </w:p>
    <w:p>
      <w:pPr>
        <w:pStyle w:val="Heading5"/>
      </w:pPr>
      <w:r>
        <w:t xml:space="preserve">How did God reveal himself to Moses? How (09-12, 09-13, 09-14, 09-15)</w:t>
      </w:r>
    </w:p>
    <w:p>
      <w:pPr>
        <w:pStyle w:val="Heading5"/>
      </w:pPr>
      <w:r>
        <w:t xml:space="preserve">How did God call Moses? How (09-12, 09-13, 09-14, 09-15)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2023-05-24T00:26:32Z</dcterms:created>
  <dcterms:modified xsi:type="dcterms:W3CDTF">2023-05-24T00:26:32Z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